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7DF86" w14:textId="1D4E6BC2" w:rsidR="00A47D03" w:rsidRDefault="00752F45" w:rsidP="00B93804">
      <w:pPr>
        <w:pStyle w:val="Heading1"/>
        <w:numPr>
          <w:ilvl w:val="0"/>
          <w:numId w:val="0"/>
        </w:numPr>
        <w:spacing w:before="0"/>
        <w:ind w:left="432" w:hanging="432"/>
        <w:rPr>
          <w:rFonts w:cs="Times New Roman"/>
          <w:sz w:val="24"/>
        </w:rPr>
      </w:pPr>
      <w:bookmarkStart w:id="0" w:name="_Toc508980074"/>
      <w:bookmarkStart w:id="1" w:name="_Toc17358630"/>
      <w:bookmarkStart w:id="2" w:name="_Toc353279876"/>
      <w:r>
        <w:rPr>
          <w:rFonts w:cs="Times New Roman"/>
          <w:sz w:val="24"/>
        </w:rPr>
        <w:t xml:space="preserve">POISE-3 </w:t>
      </w:r>
      <w:bookmarkEnd w:id="0"/>
      <w:bookmarkEnd w:id="1"/>
      <w:r w:rsidR="00B93804">
        <w:rPr>
          <w:rFonts w:cs="Times New Roman"/>
          <w:sz w:val="24"/>
        </w:rPr>
        <w:t>interim analyses</w:t>
      </w:r>
    </w:p>
    <w:p w14:paraId="6488A57A" w14:textId="77777777" w:rsidR="00B93804" w:rsidRPr="00B93804" w:rsidRDefault="00B93804" w:rsidP="00B93804"/>
    <w:p w14:paraId="3EF28549" w14:textId="4DABCBF8" w:rsidR="00B93804" w:rsidRPr="003B25F0" w:rsidRDefault="00B93804" w:rsidP="00B93804">
      <w:pPr>
        <w:pStyle w:val="BodyText"/>
        <w:spacing w:line="480" w:lineRule="auto"/>
        <w:rPr>
          <w:rFonts w:cs="Times New Roman"/>
        </w:rPr>
      </w:pPr>
      <w:r w:rsidRPr="00D80B0B">
        <w:rPr>
          <w:rFonts w:cs="Times New Roman"/>
        </w:rPr>
        <w:t xml:space="preserve">For the </w:t>
      </w:r>
      <w:r>
        <w:rPr>
          <w:rFonts w:cs="Times New Roman"/>
        </w:rPr>
        <w:t>tranexamic acid (</w:t>
      </w:r>
      <w:r w:rsidRPr="00D80B0B">
        <w:rPr>
          <w:rFonts w:cs="Times New Roman"/>
        </w:rPr>
        <w:t>TXA</w:t>
      </w:r>
      <w:r>
        <w:rPr>
          <w:rFonts w:cs="Times New Roman"/>
        </w:rPr>
        <w:t>)</w:t>
      </w:r>
      <w:r w:rsidRPr="00D80B0B">
        <w:rPr>
          <w:rFonts w:cs="Times New Roman"/>
        </w:rPr>
        <w:t xml:space="preserve"> </w:t>
      </w:r>
      <w:r>
        <w:rPr>
          <w:rFonts w:cs="Times New Roman"/>
        </w:rPr>
        <w:t>trial</w:t>
      </w:r>
      <w:r w:rsidRPr="00D80B0B">
        <w:rPr>
          <w:rFonts w:cs="Times New Roman"/>
        </w:rPr>
        <w:t>, three interim analyses based on the primary safety outcome will occur when 25%, 50% and 75% of the 30-day data are available. The Data Monitoring Committee (DMC) will employ the modified</w:t>
      </w:r>
      <w:r w:rsidRPr="003B25F0">
        <w:rPr>
          <w:rFonts w:cs="Times New Roman"/>
        </w:rPr>
        <w:t xml:space="preserve"> </w:t>
      </w:r>
      <w:proofErr w:type="spellStart"/>
      <w:r w:rsidRPr="003B25F0">
        <w:rPr>
          <w:rFonts w:cs="Times New Roman"/>
        </w:rPr>
        <w:t>Haybittle-Peto</w:t>
      </w:r>
      <w:proofErr w:type="spellEnd"/>
      <w:r w:rsidRPr="003B25F0">
        <w:rPr>
          <w:rFonts w:cs="Times New Roman"/>
        </w:rPr>
        <w:t xml:space="preserve"> rule of 3</w:t>
      </w:r>
      <w:r>
        <w:rPr>
          <w:rFonts w:cs="Times New Roman"/>
        </w:rPr>
        <w:t>.5</w:t>
      </w:r>
      <w:r w:rsidRPr="003B25F0">
        <w:rPr>
          <w:rFonts w:cs="Times New Roman"/>
        </w:rPr>
        <w:t xml:space="preserve"> </w:t>
      </w:r>
      <w:r>
        <w:rPr>
          <w:rFonts w:cs="Times New Roman"/>
        </w:rPr>
        <w:t>standard deviations (</w:t>
      </w:r>
      <w:r w:rsidRPr="003B25F0">
        <w:rPr>
          <w:rFonts w:cs="Times New Roman"/>
        </w:rPr>
        <w:t>SDs</w:t>
      </w:r>
      <w:r>
        <w:rPr>
          <w:rFonts w:cs="Times New Roman"/>
        </w:rPr>
        <w:t>)</w:t>
      </w:r>
      <w:r w:rsidR="00841DE6">
        <w:rPr>
          <w:rFonts w:cs="Times New Roman"/>
        </w:rPr>
        <w:t xml:space="preserve"> </w:t>
      </w:r>
      <w:r w:rsidR="00841DE6" w:rsidRPr="003B25F0">
        <w:rPr>
          <w:rFonts w:cs="Times New Roman"/>
        </w:rPr>
        <w:t>(α = 0.00047</w:t>
      </w:r>
      <w:r w:rsidR="00841DE6">
        <w:rPr>
          <w:rFonts w:cs="Times New Roman"/>
        </w:rPr>
        <w:t>)</w:t>
      </w:r>
      <w:r w:rsidRPr="003B25F0">
        <w:rPr>
          <w:rFonts w:cs="Times New Roman"/>
        </w:rPr>
        <w:t>.</w:t>
      </w:r>
      <w:r w:rsidRPr="003B25F0">
        <w:rPr>
          <w:rFonts w:cs="Times New Roman"/>
        </w:rPr>
        <w:fldChar w:fldCharType="begin">
          <w:fldData xml:space="preserve">PEVuZE5vdGU+PENpdGU+PEF1dGhvcj5IYXliaXR0bGU8L0F1dGhvcj48WWVhcj4xOTcxPC9ZZWFy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</w:fldData>
        </w:fldChar>
      </w:r>
      <w:r>
        <w:rPr>
          <w:rFonts w:cs="Times New Roman"/>
        </w:rPr>
        <w:instrText xml:space="preserve"> ADDIN EN.CITE </w:instrText>
      </w:r>
      <w:r>
        <w:rPr>
          <w:rFonts w:cs="Times New Roman"/>
        </w:rPr>
        <w:fldChar w:fldCharType="begin">
          <w:fldData xml:space="preserve">PEVuZE5vdGU+PENpdGU+PEF1dGhvcj5IYXliaXR0bGU8L0F1dGhvcj48WWVhcj4xOTcxPC9ZZWFy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</w:fldData>
        </w:fldChar>
      </w:r>
      <w:r>
        <w:rPr>
          <w:rFonts w:cs="Times New Roman"/>
        </w:rPr>
        <w:instrText xml:space="preserve"> ADDIN EN.CITE.DATA </w:instrText>
      </w:r>
      <w:r>
        <w:rPr>
          <w:rFonts w:cs="Times New Roman"/>
        </w:rPr>
      </w:r>
      <w:r>
        <w:rPr>
          <w:rFonts w:cs="Times New Roman"/>
        </w:rPr>
        <w:fldChar w:fldCharType="end"/>
      </w:r>
      <w:r w:rsidRPr="003B25F0">
        <w:rPr>
          <w:rFonts w:cs="Times New Roman"/>
        </w:rPr>
      </w:r>
      <w:r w:rsidRPr="003B25F0">
        <w:rPr>
          <w:rFonts w:cs="Times New Roman"/>
        </w:rPr>
        <w:fldChar w:fldCharType="separate"/>
      </w:r>
      <w:r w:rsidRPr="00B93804">
        <w:rPr>
          <w:rFonts w:cs="Times New Roman"/>
          <w:noProof/>
          <w:vertAlign w:val="superscript"/>
        </w:rPr>
        <w:t>1 2</w:t>
      </w:r>
      <w:r w:rsidRPr="003B25F0">
        <w:rPr>
          <w:rFonts w:cs="Times New Roman"/>
        </w:rPr>
        <w:fldChar w:fldCharType="end"/>
      </w:r>
      <w:r w:rsidRPr="003B25F0">
        <w:rPr>
          <w:rFonts w:cs="Times New Roman"/>
        </w:rPr>
        <w:t xml:space="preserve">  To trigger discussion about stopping the trial early for harm, the point estimate of the </w:t>
      </w:r>
      <w:r>
        <w:rPr>
          <w:rFonts w:cs="Times New Roman"/>
        </w:rPr>
        <w:t>hazard ratio (</w:t>
      </w:r>
      <w:r w:rsidRPr="003B25F0">
        <w:rPr>
          <w:rFonts w:cs="Times New Roman"/>
        </w:rPr>
        <w:t>HR</w:t>
      </w:r>
      <w:r>
        <w:rPr>
          <w:rFonts w:cs="Times New Roman"/>
        </w:rPr>
        <w:t>)</w:t>
      </w:r>
      <w:r w:rsidRPr="003B25F0">
        <w:rPr>
          <w:rFonts w:cs="Times New Roman"/>
        </w:rPr>
        <w:t xml:space="preserve"> for TXA versus placebo needs to exceed 1.0 by more than 3</w:t>
      </w:r>
      <w:r>
        <w:rPr>
          <w:rFonts w:cs="Times New Roman"/>
        </w:rPr>
        <w:t>.5</w:t>
      </w:r>
      <w:r w:rsidRPr="003B25F0">
        <w:rPr>
          <w:rFonts w:cs="Times New Roman"/>
        </w:rPr>
        <w:t xml:space="preserve"> SDs at any of the interim analyses. </w:t>
      </w:r>
    </w:p>
    <w:p w14:paraId="78F006D3" w14:textId="00AD4ADA" w:rsidR="00B93804" w:rsidRPr="003B25F0" w:rsidRDefault="00B93804" w:rsidP="00B93804">
      <w:pPr>
        <w:pStyle w:val="BodyText"/>
        <w:spacing w:line="480" w:lineRule="auto"/>
        <w:ind w:firstLine="576"/>
        <w:rPr>
          <w:rFonts w:cs="Times New Roman"/>
        </w:rPr>
      </w:pPr>
      <w:r w:rsidRPr="003B25F0">
        <w:rPr>
          <w:rFonts w:cs="Times New Roman"/>
        </w:rPr>
        <w:t>Two interim analyses for efficacy of TXA will occur when 50% and 75% of the 30-day data are available. They will be based on a net risk-benefit outcome defined as t</w:t>
      </w:r>
      <w:r>
        <w:rPr>
          <w:rFonts w:cs="Times New Roman"/>
        </w:rPr>
        <w:t xml:space="preserve">he composite of vascular death, </w:t>
      </w:r>
      <w:r w:rsidR="00FE4985">
        <w:rPr>
          <w:rFonts w:cs="Times New Roman"/>
        </w:rPr>
        <w:t xml:space="preserve">bleeding (i.e., </w:t>
      </w:r>
      <w:r w:rsidRPr="003B25F0">
        <w:rPr>
          <w:rFonts w:cs="Times New Roman"/>
        </w:rPr>
        <w:t>non-fatal life-threatening, major</w:t>
      </w:r>
      <w:r w:rsidR="00FE4985">
        <w:rPr>
          <w:rFonts w:cs="Times New Roman"/>
        </w:rPr>
        <w:t>,</w:t>
      </w:r>
      <w:r>
        <w:rPr>
          <w:rFonts w:cs="Times New Roman"/>
        </w:rPr>
        <w:t xml:space="preserve"> </w:t>
      </w:r>
      <w:r w:rsidR="00FE4985">
        <w:rPr>
          <w:rFonts w:cs="Times New Roman"/>
        </w:rPr>
        <w:t xml:space="preserve">or </w:t>
      </w:r>
      <w:r w:rsidRPr="003B25F0">
        <w:rPr>
          <w:rFonts w:cs="Times New Roman"/>
        </w:rPr>
        <w:t>critical organ</w:t>
      </w:r>
      <w:r w:rsidR="00FE4985">
        <w:rPr>
          <w:rFonts w:cs="Times New Roman"/>
        </w:rPr>
        <w:t>)</w:t>
      </w:r>
      <w:r w:rsidRPr="003B25F0">
        <w:rPr>
          <w:rFonts w:cs="Times New Roman"/>
        </w:rPr>
        <w:t xml:space="preserve">, </w:t>
      </w:r>
      <w:r>
        <w:rPr>
          <w:rFonts w:cs="Times New Roman"/>
        </w:rPr>
        <w:t>myocardial injury after noncardiac surgery (MINS)</w:t>
      </w:r>
      <w:r w:rsidRPr="003B25F0">
        <w:rPr>
          <w:rFonts w:cs="Times New Roman"/>
        </w:rPr>
        <w:t xml:space="preserve">, stroke, peripheral arterial thrombosis, and symptomatic venous thromboembolism. The DMC will employ the modified </w:t>
      </w:r>
      <w:proofErr w:type="spellStart"/>
      <w:r w:rsidRPr="003B25F0">
        <w:rPr>
          <w:rFonts w:cs="Times New Roman"/>
        </w:rPr>
        <w:t>Haybittle-Peto</w:t>
      </w:r>
      <w:proofErr w:type="spellEnd"/>
      <w:r w:rsidRPr="003B25F0">
        <w:rPr>
          <w:rFonts w:cs="Times New Roman"/>
        </w:rPr>
        <w:t xml:space="preserve"> rules</w:t>
      </w:r>
      <w:r w:rsidRPr="003B25F0">
        <w:rPr>
          <w:rFonts w:cs="Times New Roman"/>
        </w:rPr>
        <w:fldChar w:fldCharType="begin">
          <w:fldData xml:space="preserve">PEVuZE5vdGU+PENpdGU+PEF1dGhvcj5IYXliaXR0bGU8L0F1dGhvcj48WWVhcj4xOTcxPC9ZZWFy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</w:fldData>
        </w:fldChar>
      </w:r>
      <w:r>
        <w:rPr>
          <w:rFonts w:cs="Times New Roman"/>
        </w:rPr>
        <w:instrText xml:space="preserve"> ADDIN EN.CITE </w:instrText>
      </w:r>
      <w:r>
        <w:rPr>
          <w:rFonts w:cs="Times New Roman"/>
        </w:rPr>
        <w:fldChar w:fldCharType="begin">
          <w:fldData xml:space="preserve">PEVuZE5vdGU+PENpdGU+PEF1dGhvcj5IYXliaXR0bGU8L0F1dGhvcj48WWVhcj4xOTcxPC9ZZWFy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</w:fldData>
        </w:fldChar>
      </w:r>
      <w:r>
        <w:rPr>
          <w:rFonts w:cs="Times New Roman"/>
        </w:rPr>
        <w:instrText xml:space="preserve"> ADDIN EN.CITE.DATA </w:instrText>
      </w:r>
      <w:r>
        <w:rPr>
          <w:rFonts w:cs="Times New Roman"/>
        </w:rPr>
      </w:r>
      <w:r>
        <w:rPr>
          <w:rFonts w:cs="Times New Roman"/>
        </w:rPr>
        <w:fldChar w:fldCharType="end"/>
      </w:r>
      <w:r w:rsidRPr="003B25F0">
        <w:rPr>
          <w:rFonts w:cs="Times New Roman"/>
        </w:rPr>
      </w:r>
      <w:r w:rsidRPr="003B25F0">
        <w:rPr>
          <w:rFonts w:cs="Times New Roman"/>
        </w:rPr>
        <w:fldChar w:fldCharType="separate"/>
      </w:r>
      <w:r w:rsidRPr="00B93804">
        <w:rPr>
          <w:rFonts w:cs="Times New Roman"/>
          <w:noProof/>
          <w:vertAlign w:val="superscript"/>
        </w:rPr>
        <w:t>1 2</w:t>
      </w:r>
      <w:r w:rsidRPr="003B25F0">
        <w:rPr>
          <w:rFonts w:cs="Times New Roman"/>
        </w:rPr>
        <w:fldChar w:fldCharType="end"/>
      </w:r>
      <w:r w:rsidRPr="003B25F0">
        <w:rPr>
          <w:rFonts w:cs="Times New Roman"/>
        </w:rPr>
        <w:t xml:space="preserve"> of 4 SDs (α = 0.000</w:t>
      </w:r>
      <w:r>
        <w:rPr>
          <w:rFonts w:cs="Times New Roman"/>
        </w:rPr>
        <w:t>067</w:t>
      </w:r>
      <w:r w:rsidRPr="003B25F0">
        <w:rPr>
          <w:rFonts w:cs="Times New Roman"/>
        </w:rPr>
        <w:t>) for the interim analyses on the 50% subset, and of 3</w:t>
      </w:r>
      <w:r>
        <w:rPr>
          <w:rFonts w:cs="Times New Roman"/>
        </w:rPr>
        <w:t>.5</w:t>
      </w:r>
      <w:r w:rsidRPr="003B25F0">
        <w:rPr>
          <w:rFonts w:cs="Times New Roman"/>
        </w:rPr>
        <w:t xml:space="preserve"> SDs (α = 0.00047) for the 75% subset analysis. For the results of the interim analyses to be considered significant to trigger discussions about stopping the trial for greater than expected efficacy, these predefined boundaries will have to be exceeded</w:t>
      </w:r>
      <w:r w:rsidRPr="003B25F0" w:rsidDel="00A85F64">
        <w:rPr>
          <w:rFonts w:cs="Times New Roman"/>
        </w:rPr>
        <w:t xml:space="preserve"> </w:t>
      </w:r>
      <w:r w:rsidRPr="003B25F0">
        <w:rPr>
          <w:rFonts w:cs="Times New Roman"/>
        </w:rPr>
        <w:t>in at least 2 consecutive analyses, 3 or more months apart.</w:t>
      </w:r>
    </w:p>
    <w:p w14:paraId="2B42CD88" w14:textId="68542A25" w:rsidR="00B93804" w:rsidRDefault="00B93804" w:rsidP="00B93804">
      <w:pPr>
        <w:pStyle w:val="BodyText"/>
        <w:spacing w:line="480" w:lineRule="auto"/>
        <w:ind w:firstLine="432"/>
        <w:rPr>
          <w:rFonts w:cs="Times New Roman"/>
        </w:rPr>
      </w:pPr>
      <w:r w:rsidRPr="003B25F0">
        <w:rPr>
          <w:rFonts w:cs="Times New Roman"/>
        </w:rPr>
        <w:t xml:space="preserve">For the </w:t>
      </w:r>
      <w:r>
        <w:rPr>
          <w:rFonts w:cs="Times New Roman"/>
        </w:rPr>
        <w:t>blood pressure (</w:t>
      </w:r>
      <w:r w:rsidRPr="003B25F0">
        <w:rPr>
          <w:rFonts w:cs="Times New Roman"/>
        </w:rPr>
        <w:t>BP</w:t>
      </w:r>
      <w:r>
        <w:rPr>
          <w:rFonts w:cs="Times New Roman"/>
        </w:rPr>
        <w:t>)</w:t>
      </w:r>
      <w:r w:rsidRPr="003B25F0">
        <w:rPr>
          <w:rFonts w:cs="Times New Roman"/>
        </w:rPr>
        <w:t xml:space="preserve"> management factorial, three interim efficacy analyses based on the primary outcome will occur when 25%, 50% and 75% of the 30-day data are available. The DMC will employ the modified </w:t>
      </w:r>
      <w:proofErr w:type="spellStart"/>
      <w:r w:rsidRPr="003B25F0">
        <w:rPr>
          <w:rFonts w:cs="Times New Roman"/>
        </w:rPr>
        <w:t>Haybittle-Peto</w:t>
      </w:r>
      <w:proofErr w:type="spellEnd"/>
      <w:r w:rsidRPr="003B25F0">
        <w:rPr>
          <w:rFonts w:cs="Times New Roman"/>
        </w:rPr>
        <w:t xml:space="preserve"> rule of 4 SDs (</w:t>
      </w:r>
      <w:r w:rsidRPr="003B25F0">
        <w:rPr>
          <w:rFonts w:cs="Times New Roman"/>
        </w:rPr>
        <w:sym w:font="Symbol" w:char="F061"/>
      </w:r>
      <w:r w:rsidRPr="003B25F0">
        <w:rPr>
          <w:rFonts w:cs="Times New Roman"/>
        </w:rPr>
        <w:t xml:space="preserve"> = 0.000</w:t>
      </w:r>
      <w:r>
        <w:rPr>
          <w:rFonts w:cs="Times New Roman"/>
        </w:rPr>
        <w:t>067</w:t>
      </w:r>
      <w:r w:rsidRPr="003B25F0">
        <w:rPr>
          <w:rFonts w:cs="Times New Roman"/>
        </w:rPr>
        <w:t>) for analyses in the first half of the trial (including the second planned interim analysis) and 3</w:t>
      </w:r>
      <w:r>
        <w:rPr>
          <w:rFonts w:cs="Times New Roman"/>
        </w:rPr>
        <w:t>.5</w:t>
      </w:r>
      <w:r w:rsidRPr="003B25F0">
        <w:rPr>
          <w:rFonts w:cs="Times New Roman"/>
        </w:rPr>
        <w:t xml:space="preserve"> SDs (</w:t>
      </w:r>
      <w:r w:rsidRPr="003B25F0">
        <w:rPr>
          <w:rFonts w:cs="Times New Roman"/>
        </w:rPr>
        <w:sym w:font="Symbol" w:char="F061"/>
      </w:r>
      <w:r w:rsidRPr="003B25F0">
        <w:rPr>
          <w:rFonts w:cs="Times New Roman"/>
        </w:rPr>
        <w:t xml:space="preserve"> = 0.00047) for all analyses in the second half. </w:t>
      </w:r>
      <w:r w:rsidRPr="003B25F0">
        <w:rPr>
          <w:rFonts w:cs="Times New Roman"/>
        </w:rPr>
        <w:fldChar w:fldCharType="begin"/>
      </w:r>
      <w:r w:rsidRPr="003B25F0">
        <w:rPr>
          <w:rFonts w:cs="Times New Roman"/>
        </w:rPr>
        <w:instrText xml:space="preserve"> QUOTE "" </w:instrText>
      </w:r>
      <w:r w:rsidRPr="003B25F0">
        <w:rPr>
          <w:rFonts w:cs="Times New Roman"/>
          <w:vanish/>
        </w:rPr>
        <w:fldChar w:fldCharType="begin"/>
      </w:r>
      <w:r w:rsidRPr="003B25F0">
        <w:rPr>
          <w:rFonts w:cs="Times New Roman"/>
          <w:vanish/>
        </w:rPr>
        <w:instrText xml:space="preserve"> ADDIN REFMAN ÿ\11\05‘\19\01\00\00\00\00\01\00\00%m:\5Cstudies\5Ccreate\5Cprotocol\5Creferences\03\00\0236\0236\00\02\00 </w:instrText>
      </w:r>
      <w:r w:rsidRPr="003B25F0">
        <w:rPr>
          <w:rFonts w:cs="Times New Roman"/>
          <w:vanish/>
        </w:rPr>
        <w:fldChar w:fldCharType="end"/>
      </w:r>
      <w:r w:rsidRPr="003B25F0">
        <w:rPr>
          <w:rFonts w:cs="Times New Roman"/>
        </w:rPr>
        <w:fldChar w:fldCharType="end"/>
      </w:r>
      <w:r w:rsidRPr="003B25F0">
        <w:rPr>
          <w:rFonts w:cs="Times New Roman"/>
        </w:rPr>
        <w:t xml:space="preserve"> For a finding to be considered significant, these predefined boundaries will have to be exceeded in at least 2 consecutive ana</w:t>
      </w:r>
      <w:r>
        <w:rPr>
          <w:rFonts w:cs="Times New Roman"/>
        </w:rPr>
        <w:t>lyses, 3 or more months apart.</w:t>
      </w:r>
    </w:p>
    <w:p w14:paraId="3CD39E11" w14:textId="512FF957" w:rsidR="00B93804" w:rsidRDefault="00B93804" w:rsidP="00B93804">
      <w:pPr>
        <w:pStyle w:val="BodyText"/>
        <w:spacing w:line="480" w:lineRule="auto"/>
        <w:ind w:firstLine="432"/>
        <w:rPr>
          <w:rFonts w:cs="Times New Roman"/>
        </w:rPr>
      </w:pPr>
      <w:r w:rsidRPr="003B25F0">
        <w:rPr>
          <w:rFonts w:cs="Times New Roman"/>
        </w:rPr>
        <w:t>The DMC will monitor for an adverse impact of the BP perioperative hypotension- or hypertension- avoidance managements on mortality. For this analysis, a 3</w:t>
      </w:r>
      <w:r>
        <w:rPr>
          <w:rFonts w:cs="Times New Roman"/>
        </w:rPr>
        <w:t>.5</w:t>
      </w:r>
      <w:r w:rsidRPr="003B25F0">
        <w:rPr>
          <w:rFonts w:cs="Times New Roman"/>
        </w:rPr>
        <w:t xml:space="preserve"> SDs excess in the first half and a 2.6 SDs</w:t>
      </w:r>
      <w:r w:rsidR="00841DE6">
        <w:rPr>
          <w:rFonts w:cs="Times New Roman"/>
        </w:rPr>
        <w:t xml:space="preserve"> </w:t>
      </w:r>
      <w:r w:rsidR="00841DE6" w:rsidRPr="00841DE6">
        <w:rPr>
          <w:rFonts w:cs="Times New Roman"/>
        </w:rPr>
        <w:t>(α = 0.00932)</w:t>
      </w:r>
      <w:r w:rsidR="00841DE6">
        <w:rPr>
          <w:rFonts w:cs="Times New Roman"/>
        </w:rPr>
        <w:t xml:space="preserve"> </w:t>
      </w:r>
      <w:r w:rsidRPr="003B25F0">
        <w:rPr>
          <w:rFonts w:cs="Times New Roman"/>
        </w:rPr>
        <w:t xml:space="preserve">excess in the second half of the trial would trigger discussions about stopping for harm.  </w:t>
      </w:r>
    </w:p>
    <w:p w14:paraId="1D63CCD7" w14:textId="3703FE3E" w:rsidR="00B93804" w:rsidRPr="003B25F0" w:rsidRDefault="00B93804" w:rsidP="00B93804">
      <w:pPr>
        <w:pStyle w:val="BodyText"/>
        <w:spacing w:line="480" w:lineRule="auto"/>
        <w:ind w:firstLine="432"/>
        <w:rPr>
          <w:rFonts w:cs="Times New Roman"/>
        </w:rPr>
      </w:pPr>
      <w:r w:rsidRPr="003B25F0">
        <w:rPr>
          <w:rFonts w:cs="Times New Roman"/>
        </w:rPr>
        <w:lastRenderedPageBreak/>
        <w:t xml:space="preserve">The </w:t>
      </w:r>
      <w:r w:rsidRPr="003B25F0">
        <w:rPr>
          <w:rFonts w:cs="Times New Roman"/>
        </w:rPr>
        <w:sym w:font="Symbol" w:char="F061"/>
      </w:r>
      <w:r w:rsidRPr="003B25F0">
        <w:rPr>
          <w:rFonts w:cs="Times New Roman"/>
        </w:rPr>
        <w:t xml:space="preserve">-level for the final analysis will remain the conventional </w:t>
      </w:r>
      <w:r>
        <w:rPr>
          <w:rFonts w:cs="Times New Roman"/>
        </w:rPr>
        <w:t xml:space="preserve">two-sided </w:t>
      </w:r>
      <w:r w:rsidRPr="003B25F0">
        <w:rPr>
          <w:rFonts w:cs="Times New Roman"/>
        </w:rPr>
        <w:sym w:font="Symbol" w:char="F061"/>
      </w:r>
      <w:r w:rsidRPr="003B25F0">
        <w:rPr>
          <w:rFonts w:cs="Times New Roman"/>
        </w:rPr>
        <w:t xml:space="preserve"> = 0.05 </w:t>
      </w:r>
      <w:r>
        <w:rPr>
          <w:rFonts w:cs="Times New Roman"/>
        </w:rPr>
        <w:t xml:space="preserve">(or </w:t>
      </w:r>
      <w:r w:rsidRPr="003B25F0">
        <w:rPr>
          <w:rFonts w:cs="Times New Roman"/>
          <w:color w:val="000000"/>
        </w:rPr>
        <w:t>one-sided 97.5% CI</w:t>
      </w:r>
      <w:r w:rsidRPr="003B25F0">
        <w:rPr>
          <w:rFonts w:cs="Times New Roman"/>
        </w:rPr>
        <w:t xml:space="preserve"> </w:t>
      </w:r>
      <w:r>
        <w:rPr>
          <w:rFonts w:cs="Times New Roman"/>
        </w:rPr>
        <w:t xml:space="preserve">for the primary safety outcome for the TXA trial) </w:t>
      </w:r>
      <w:r w:rsidRPr="003B25F0">
        <w:rPr>
          <w:rFonts w:cs="Times New Roman"/>
        </w:rPr>
        <w:t xml:space="preserve">given the infrequent interim analyses, their extremely low </w:t>
      </w:r>
      <w:r w:rsidRPr="003B25F0">
        <w:rPr>
          <w:rFonts w:cs="Times New Roman"/>
        </w:rPr>
        <w:sym w:font="Symbol" w:char="F061"/>
      </w:r>
      <w:r w:rsidRPr="003B25F0">
        <w:rPr>
          <w:rFonts w:cs="Times New Roman"/>
        </w:rPr>
        <w:t xml:space="preserve"> levels, and the requirement for confirmation with subsequent analyses.</w:t>
      </w:r>
    </w:p>
    <w:p w14:paraId="18B625B5" w14:textId="624FE32B" w:rsidR="00B93804" w:rsidRDefault="00B93804" w:rsidP="00B93804">
      <w:pPr>
        <w:pStyle w:val="BodyText"/>
        <w:spacing w:line="480" w:lineRule="auto"/>
        <w:ind w:firstLine="630"/>
        <w:rPr>
          <w:rFonts w:cs="Times New Roman"/>
        </w:rPr>
      </w:pPr>
      <w:r w:rsidRPr="003B25F0">
        <w:rPr>
          <w:rFonts w:cs="Times New Roman"/>
        </w:rPr>
        <w:t xml:space="preserve">At any time during the trial if safety concerns arise the DMC chairperson will assemble a formal meeting of the full committee. The DMC will make their recommendations to the Project Office Operations Committee after considering all the available data and any external data from relevant studies. If a recommendation for termination is being considered, the DMC will invite the Project Office Operations Committee to explore all possibilities before a decision is made. A detailed </w:t>
      </w:r>
      <w:r w:rsidR="00751CF4">
        <w:rPr>
          <w:rFonts w:cs="Times New Roman"/>
        </w:rPr>
        <w:t>C</w:t>
      </w:r>
      <w:r w:rsidRPr="003B25F0">
        <w:rPr>
          <w:rFonts w:cs="Times New Roman"/>
        </w:rPr>
        <w:t>harter govern</w:t>
      </w:r>
      <w:r>
        <w:rPr>
          <w:rFonts w:cs="Times New Roman"/>
        </w:rPr>
        <w:t>s</w:t>
      </w:r>
      <w:r w:rsidRPr="003B25F0">
        <w:rPr>
          <w:rFonts w:cs="Times New Roman"/>
        </w:rPr>
        <w:t xml:space="preserve"> the activities of the DMC. The DMC </w:t>
      </w:r>
      <w:r>
        <w:rPr>
          <w:rFonts w:cs="Times New Roman"/>
        </w:rPr>
        <w:t>has</w:t>
      </w:r>
      <w:r w:rsidRPr="003B25F0">
        <w:rPr>
          <w:rFonts w:cs="Times New Roman"/>
        </w:rPr>
        <w:t xml:space="preserve"> members with expertise in clinical trials, perioperative medicine, and biostatistics.</w:t>
      </w:r>
    </w:p>
    <w:p w14:paraId="05807085" w14:textId="2B694654" w:rsidR="00B93804" w:rsidRDefault="00B93804" w:rsidP="00B93804">
      <w:pPr>
        <w:pStyle w:val="BodyText"/>
        <w:spacing w:line="480" w:lineRule="auto"/>
        <w:ind w:firstLine="630"/>
        <w:rPr>
          <w:rFonts w:cs="Times New Roman"/>
        </w:rPr>
      </w:pPr>
    </w:p>
    <w:p w14:paraId="25FBEE3C" w14:textId="235E19C3" w:rsidR="00752F45" w:rsidRPr="00B93804" w:rsidRDefault="00B93804" w:rsidP="00B93804">
      <w:pPr>
        <w:pStyle w:val="BodyText"/>
        <w:spacing w:line="480" w:lineRule="auto"/>
        <w:rPr>
          <w:rFonts w:cs="Times New Roman"/>
          <w:b/>
          <w:bCs/>
          <w:i/>
          <w:iCs/>
        </w:rPr>
      </w:pPr>
      <w:r w:rsidRPr="00B93804">
        <w:rPr>
          <w:rFonts w:cs="Times New Roman"/>
          <w:b/>
          <w:bCs/>
          <w:i/>
          <w:iCs/>
        </w:rPr>
        <w:t>References</w:t>
      </w:r>
    </w:p>
    <w:bookmarkEnd w:id="2"/>
    <w:p w14:paraId="477D4AF4" w14:textId="77777777" w:rsidR="00B93804" w:rsidRPr="00B93804" w:rsidRDefault="00752F45" w:rsidP="00B93804">
      <w:pPr>
        <w:pStyle w:val="EndNoteBibliography"/>
        <w:ind w:left="720" w:hanging="720"/>
      </w:pPr>
      <w:r>
        <w:rPr>
          <w:rFonts w:cstheme="minorBidi"/>
          <w:b/>
        </w:rPr>
        <w:fldChar w:fldCharType="begin"/>
      </w:r>
      <w:r>
        <w:rPr>
          <w:b/>
        </w:rPr>
        <w:instrText xml:space="preserve"> ADDIN EN.REFLIST </w:instrText>
      </w:r>
      <w:r>
        <w:rPr>
          <w:rFonts w:cstheme="minorBidi"/>
          <w:b/>
        </w:rPr>
        <w:fldChar w:fldCharType="end"/>
      </w:r>
      <w:r w:rsidR="00B93804" w:rsidRPr="00B93804">
        <w:t xml:space="preserve">1. Haybittle JL. Repeated assessment of results in clinical trials of cancer treatment. </w:t>
      </w:r>
      <w:r w:rsidR="00B93804" w:rsidRPr="00B93804">
        <w:rPr>
          <w:i/>
        </w:rPr>
        <w:t>Br J Radiol</w:t>
      </w:r>
      <w:r w:rsidR="00B93804" w:rsidRPr="00B93804">
        <w:t xml:space="preserve"> 1971;44(526):793-7. doi: 10.1259/0007-1285-44-526-793</w:t>
      </w:r>
    </w:p>
    <w:p w14:paraId="1BD3537C" w14:textId="77777777" w:rsidR="00B93804" w:rsidRPr="00B93804" w:rsidRDefault="00B93804" w:rsidP="00B93804">
      <w:pPr>
        <w:pStyle w:val="EndNoteBibliography"/>
        <w:ind w:left="720" w:hanging="720"/>
      </w:pPr>
      <w:r w:rsidRPr="00B93804">
        <w:t xml:space="preserve">2. Peto R, Pike MC, Armitage P, et al. Design and analysis of randomized clinical trials requiring prolonged observation of each patient. I. Introduction and design. </w:t>
      </w:r>
      <w:r w:rsidRPr="00B93804">
        <w:rPr>
          <w:i/>
        </w:rPr>
        <w:t>Br J Cancer</w:t>
      </w:r>
      <w:r w:rsidRPr="00B93804">
        <w:t xml:space="preserve"> 1976;34(6):585-612.</w:t>
      </w:r>
    </w:p>
    <w:p w14:paraId="534C2685" w14:textId="29BB91C1" w:rsidR="005E3DAA" w:rsidRDefault="005E3DAA" w:rsidP="00BF5B55">
      <w:pPr>
        <w:rPr>
          <w:rFonts w:cs="Times New Roman"/>
          <w:b/>
        </w:rPr>
      </w:pPr>
    </w:p>
    <w:sectPr w:rsidR="005E3DAA" w:rsidSect="008F009B">
      <w:footerReference w:type="even" r:id="rId8"/>
      <w:footerReference w:type="default" r:id="rId9"/>
      <w:pgSz w:w="12240" w:h="15840"/>
      <w:pgMar w:top="1080" w:right="1080" w:bottom="1080" w:left="1080" w:header="706" w:footer="6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22AE8" w14:textId="77777777" w:rsidR="00D770EB" w:rsidRDefault="00D770EB" w:rsidP="00B21202">
      <w:r>
        <w:separator/>
      </w:r>
    </w:p>
  </w:endnote>
  <w:endnote w:type="continuationSeparator" w:id="0">
    <w:p w14:paraId="3773F0EA" w14:textId="77777777" w:rsidR="00D770EB" w:rsidRDefault="00D770EB" w:rsidP="00B21202">
      <w:r>
        <w:continuationSeparator/>
      </w:r>
    </w:p>
  </w:endnote>
  <w:endnote w:type="continuationNotice" w:id="1">
    <w:p w14:paraId="471EEFD2" w14:textId="77777777" w:rsidR="00D770EB" w:rsidRDefault="00D77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Lucida Grande">
    <w:altName w:val="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92740" w14:textId="77777777" w:rsidR="00B759EF" w:rsidRDefault="00B759EF" w:rsidP="007E45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73AAFF" w14:textId="77777777" w:rsidR="00B759EF" w:rsidRDefault="00B75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1938E" w14:textId="77777777" w:rsidR="007E4567" w:rsidRDefault="007E4567" w:rsidP="001466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BC6640" w14:textId="4C4AFB40" w:rsidR="00B759EF" w:rsidRPr="00622C55" w:rsidRDefault="00B759EF" w:rsidP="00953315">
    <w:pPr>
      <w:pStyle w:val="Footer"/>
      <w:tabs>
        <w:tab w:val="clear" w:pos="8640"/>
        <w:tab w:val="right" w:pos="13680"/>
      </w:tabs>
      <w:rPr>
        <w:sz w:val="20"/>
      </w:rPr>
    </w:pPr>
    <w:r w:rsidRPr="00622C55">
      <w:rPr>
        <w:sz w:val="20"/>
      </w:rPr>
      <w:tab/>
    </w:r>
  </w:p>
  <w:p w14:paraId="39AB7845" w14:textId="77777777" w:rsidR="00B759EF" w:rsidRPr="00953315" w:rsidRDefault="00B759EF" w:rsidP="002D5BAB">
    <w:pPr>
      <w:pStyle w:val="Footer"/>
      <w:tabs>
        <w:tab w:val="clear" w:pos="4320"/>
        <w:tab w:val="clear" w:pos="8640"/>
        <w:tab w:val="left" w:pos="232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626FC" w14:textId="77777777" w:rsidR="00D770EB" w:rsidRDefault="00D770EB" w:rsidP="00B21202">
      <w:r>
        <w:separator/>
      </w:r>
    </w:p>
  </w:footnote>
  <w:footnote w:type="continuationSeparator" w:id="0">
    <w:p w14:paraId="60A5859A" w14:textId="77777777" w:rsidR="00D770EB" w:rsidRDefault="00D770EB" w:rsidP="00B21202">
      <w:r>
        <w:continuationSeparator/>
      </w:r>
    </w:p>
  </w:footnote>
  <w:footnote w:type="continuationNotice" w:id="1">
    <w:p w14:paraId="1D4A2E29" w14:textId="77777777" w:rsidR="00D770EB" w:rsidRDefault="00D770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15DF8"/>
    <w:multiLevelType w:val="hybridMultilevel"/>
    <w:tmpl w:val="82069A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32813"/>
    <w:multiLevelType w:val="hybridMultilevel"/>
    <w:tmpl w:val="D57EBD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897333"/>
    <w:multiLevelType w:val="hybridMultilevel"/>
    <w:tmpl w:val="EED2B89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F">
      <w:start w:val="1"/>
      <w:numFmt w:val="decimal"/>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85856C5"/>
    <w:multiLevelType w:val="hybridMultilevel"/>
    <w:tmpl w:val="2FA89158"/>
    <w:lvl w:ilvl="0" w:tplc="10090015">
      <w:start w:val="1"/>
      <w:numFmt w:val="upperLetter"/>
      <w:lvlText w:val="%1."/>
      <w:lvlJc w:val="left"/>
      <w:pPr>
        <w:ind w:left="990" w:hanging="360"/>
      </w:p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4" w15:restartNumberingAfterBreak="0">
    <w:nsid w:val="08DC074B"/>
    <w:multiLevelType w:val="hybridMultilevel"/>
    <w:tmpl w:val="9B440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A0F75"/>
    <w:multiLevelType w:val="hybridMultilevel"/>
    <w:tmpl w:val="4E98B162"/>
    <w:lvl w:ilvl="0" w:tplc="81E47EF8">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1D0298"/>
    <w:multiLevelType w:val="hybridMultilevel"/>
    <w:tmpl w:val="D5F0D1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178"/>
    <w:multiLevelType w:val="hybridMultilevel"/>
    <w:tmpl w:val="3F7CD686"/>
    <w:lvl w:ilvl="0" w:tplc="10090015">
      <w:start w:val="1"/>
      <w:numFmt w:val="upperLetter"/>
      <w:lvlText w:val="%1."/>
      <w:lvlJc w:val="left"/>
      <w:pPr>
        <w:ind w:left="990" w:hanging="360"/>
      </w:p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5">
      <w:start w:val="1"/>
      <w:numFmt w:val="upp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8" w15:restartNumberingAfterBreak="0">
    <w:nsid w:val="16EE700A"/>
    <w:multiLevelType w:val="hybridMultilevel"/>
    <w:tmpl w:val="38B2742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7A41575"/>
    <w:multiLevelType w:val="hybridMultilevel"/>
    <w:tmpl w:val="CFFED774"/>
    <w:lvl w:ilvl="0" w:tplc="1994BC00">
      <w:start w:val="1"/>
      <w:numFmt w:val="decimal"/>
      <w:lvlText w:val="%1."/>
      <w:lvlJc w:val="left"/>
      <w:pPr>
        <w:ind w:left="1664" w:hanging="360"/>
      </w:pPr>
      <w:rPr>
        <w:rFonts w:ascii="Times New Roman" w:eastAsia="Times New Roman" w:hAnsi="Times New Roman" w:cs="Times New Roman"/>
      </w:rPr>
    </w:lvl>
    <w:lvl w:ilvl="1" w:tplc="04090019">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0" w15:restartNumberingAfterBreak="0">
    <w:nsid w:val="19C42860"/>
    <w:multiLevelType w:val="hybridMultilevel"/>
    <w:tmpl w:val="543E467C"/>
    <w:lvl w:ilvl="0" w:tplc="C89CA8C6">
      <w:start w:val="1"/>
      <w:numFmt w:val="bullet"/>
      <w:pStyle w:val="A-ListBullet"/>
      <w:lvlText w:val=""/>
      <w:lvlJc w:val="left"/>
      <w:pPr>
        <w:tabs>
          <w:tab w:val="num" w:pos="994"/>
        </w:tabs>
        <w:ind w:left="994" w:hanging="994"/>
      </w:pPr>
      <w:rPr>
        <w:rFonts w:ascii="Symbol" w:hAnsi="Symbol" w:hint="default"/>
      </w:rPr>
    </w:lvl>
    <w:lvl w:ilvl="1" w:tplc="04090003" w:tentative="1">
      <w:start w:val="1"/>
      <w:numFmt w:val="bullet"/>
      <w:pStyle w:val="dash8"/>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332E39"/>
    <w:multiLevelType w:val="multilevel"/>
    <w:tmpl w:val="B9103AD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upp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7629E9"/>
    <w:multiLevelType w:val="hybridMultilevel"/>
    <w:tmpl w:val="09CC551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4933FC"/>
    <w:multiLevelType w:val="hybridMultilevel"/>
    <w:tmpl w:val="F7FC2B4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8556D01"/>
    <w:multiLevelType w:val="hybridMultilevel"/>
    <w:tmpl w:val="395E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122FC"/>
    <w:multiLevelType w:val="multilevel"/>
    <w:tmpl w:val="B9103AD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upp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AA6511"/>
    <w:multiLevelType w:val="hybridMultilevel"/>
    <w:tmpl w:val="4734F8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6900FE"/>
    <w:multiLevelType w:val="hybridMultilevel"/>
    <w:tmpl w:val="8D4E4D70"/>
    <w:lvl w:ilvl="0" w:tplc="33C4402A">
      <w:start w:val="1"/>
      <w:numFmt w:val="decimal"/>
      <w:lvlText w:val="%1."/>
      <w:lvlJc w:val="left"/>
      <w:pPr>
        <w:ind w:left="28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5E43A8D"/>
    <w:multiLevelType w:val="hybridMultilevel"/>
    <w:tmpl w:val="DA0C9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C75C3"/>
    <w:multiLevelType w:val="hybridMultilevel"/>
    <w:tmpl w:val="21784C4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86E0120"/>
    <w:multiLevelType w:val="hybridMultilevel"/>
    <w:tmpl w:val="4636F04A"/>
    <w:lvl w:ilvl="0" w:tplc="04090011">
      <w:start w:val="1"/>
      <w:numFmt w:val="decimal"/>
      <w:lvlText w:val="%1)"/>
      <w:lvlJc w:val="left"/>
      <w:pPr>
        <w:ind w:left="774" w:hanging="360"/>
      </w:pPr>
      <w:rPr>
        <w:rFonts w:hint="default"/>
      </w:rPr>
    </w:lvl>
    <w:lvl w:ilvl="1" w:tplc="FCE2310E">
      <w:start w:val="1"/>
      <w:numFmt w:val="decimal"/>
      <w:lvlText w:val="%2."/>
      <w:lvlJc w:val="left"/>
      <w:pPr>
        <w:ind w:left="1494" w:hanging="360"/>
      </w:pPr>
      <w:rPr>
        <w:rFonts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1" w15:restartNumberingAfterBreak="0">
    <w:nsid w:val="38E26E4F"/>
    <w:multiLevelType w:val="hybridMultilevel"/>
    <w:tmpl w:val="4CB04C52"/>
    <w:lvl w:ilvl="0" w:tplc="10090015">
      <w:start w:val="1"/>
      <w:numFmt w:val="upperLetter"/>
      <w:lvlText w:val="%1."/>
      <w:lvlJc w:val="left"/>
      <w:pPr>
        <w:ind w:left="990" w:hanging="360"/>
      </w:p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5">
      <w:start w:val="1"/>
      <w:numFmt w:val="upp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22" w15:restartNumberingAfterBreak="0">
    <w:nsid w:val="3A8B2B88"/>
    <w:multiLevelType w:val="hybridMultilevel"/>
    <w:tmpl w:val="3C502B5E"/>
    <w:lvl w:ilvl="0" w:tplc="0409000F">
      <w:start w:val="1"/>
      <w:numFmt w:val="decimal"/>
      <w:lvlText w:val="%1."/>
      <w:lvlJc w:val="left"/>
      <w:pPr>
        <w:ind w:left="720" w:hanging="360"/>
      </w:pPr>
      <w:rPr>
        <w:rFonts w:hint="default"/>
      </w:rPr>
    </w:lvl>
    <w:lvl w:ilvl="1" w:tplc="8CA4F186">
      <w:start w:val="1"/>
      <w:numFmt w:val="upperLetter"/>
      <w:lvlText w:val="%2."/>
      <w:lvlJc w:val="left"/>
      <w:pPr>
        <w:ind w:left="1440" w:hanging="360"/>
      </w:pPr>
      <w:rPr>
        <w:rFonts w:hint="default"/>
      </w:rPr>
    </w:lvl>
    <w:lvl w:ilvl="2" w:tplc="CBA2A8E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EF719F"/>
    <w:multiLevelType w:val="hybridMultilevel"/>
    <w:tmpl w:val="807236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0C38DF"/>
    <w:multiLevelType w:val="hybridMultilevel"/>
    <w:tmpl w:val="DDD23DE2"/>
    <w:lvl w:ilvl="0" w:tplc="AAE20D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B01FDE"/>
    <w:multiLevelType w:val="hybridMultilevel"/>
    <w:tmpl w:val="6DCA5E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0BB7479"/>
    <w:multiLevelType w:val="multilevel"/>
    <w:tmpl w:val="1B22433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upp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13977FB"/>
    <w:multiLevelType w:val="hybridMultilevel"/>
    <w:tmpl w:val="71FC64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82FDA"/>
    <w:multiLevelType w:val="hybridMultilevel"/>
    <w:tmpl w:val="3A4CE844"/>
    <w:lvl w:ilvl="0" w:tplc="04090011">
      <w:start w:val="1"/>
      <w:numFmt w:val="decimal"/>
      <w:lvlText w:val="%1)"/>
      <w:lvlJc w:val="left"/>
      <w:pPr>
        <w:ind w:left="720" w:hanging="360"/>
      </w:pPr>
      <w:rPr>
        <w:rFonts w:hint="default"/>
      </w:rPr>
    </w:lvl>
    <w:lvl w:ilvl="1" w:tplc="31D2BCA8">
      <w:start w:val="1"/>
      <w:numFmt w:val="decimal"/>
      <w:lvlText w:val="%2)"/>
      <w:lvlJc w:val="left"/>
      <w:pPr>
        <w:ind w:left="1440" w:hanging="360"/>
      </w:pPr>
      <w:rPr>
        <w:rFonts w:ascii="Times New Roman" w:eastAsiaTheme="minorEastAsia"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CD6FFE"/>
    <w:multiLevelType w:val="hybridMultilevel"/>
    <w:tmpl w:val="3C502B5E"/>
    <w:lvl w:ilvl="0" w:tplc="0409000F">
      <w:start w:val="1"/>
      <w:numFmt w:val="decimal"/>
      <w:lvlText w:val="%1."/>
      <w:lvlJc w:val="left"/>
      <w:pPr>
        <w:ind w:left="720" w:hanging="360"/>
      </w:pPr>
      <w:rPr>
        <w:rFonts w:hint="default"/>
      </w:rPr>
    </w:lvl>
    <w:lvl w:ilvl="1" w:tplc="8CA4F186">
      <w:start w:val="1"/>
      <w:numFmt w:val="upperLetter"/>
      <w:lvlText w:val="%2."/>
      <w:lvlJc w:val="left"/>
      <w:pPr>
        <w:ind w:left="1440" w:hanging="360"/>
      </w:pPr>
      <w:rPr>
        <w:rFonts w:hint="default"/>
      </w:rPr>
    </w:lvl>
    <w:lvl w:ilvl="2" w:tplc="CBA2A8E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5B10D6"/>
    <w:multiLevelType w:val="hybridMultilevel"/>
    <w:tmpl w:val="B3847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D9276E"/>
    <w:multiLevelType w:val="hybridMultilevel"/>
    <w:tmpl w:val="B45E073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FBC2131"/>
    <w:multiLevelType w:val="hybridMultilevel"/>
    <w:tmpl w:val="C7FEF95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1BB3056"/>
    <w:multiLevelType w:val="hybridMultilevel"/>
    <w:tmpl w:val="EF0C3BF2"/>
    <w:lvl w:ilvl="0" w:tplc="0BF06398">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D27E10"/>
    <w:multiLevelType w:val="hybridMultilevel"/>
    <w:tmpl w:val="056C4BF2"/>
    <w:lvl w:ilvl="0" w:tplc="932A210A">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34E216D"/>
    <w:multiLevelType w:val="hybridMultilevel"/>
    <w:tmpl w:val="5ACA51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54EC1E3F"/>
    <w:multiLevelType w:val="hybridMultilevel"/>
    <w:tmpl w:val="021AED18"/>
    <w:lvl w:ilvl="0" w:tplc="0409000F">
      <w:start w:val="1"/>
      <w:numFmt w:val="decimal"/>
      <w:lvlText w:val="%1."/>
      <w:lvlJc w:val="left"/>
      <w:pPr>
        <w:ind w:left="234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7" w15:restartNumberingAfterBreak="0">
    <w:nsid w:val="562E6BA8"/>
    <w:multiLevelType w:val="hybridMultilevel"/>
    <w:tmpl w:val="6DCA5E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57CC6B88"/>
    <w:multiLevelType w:val="hybridMultilevel"/>
    <w:tmpl w:val="3710B12E"/>
    <w:lvl w:ilvl="0" w:tplc="04090011">
      <w:start w:val="1"/>
      <w:numFmt w:val="decimal"/>
      <w:lvlText w:val="%1)"/>
      <w:lvlJc w:val="left"/>
      <w:pPr>
        <w:ind w:left="720" w:hanging="360"/>
      </w:pPr>
      <w:rPr>
        <w:rFonts w:hint="default"/>
      </w:rPr>
    </w:lvl>
    <w:lvl w:ilvl="1" w:tplc="04090003">
      <w:start w:val="1"/>
      <w:numFmt w:val="bullet"/>
      <w:lvlText w:val="o"/>
      <w:lvlJc w:val="left"/>
      <w:pPr>
        <w:ind w:left="108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5C51B6"/>
    <w:multiLevelType w:val="hybridMultilevel"/>
    <w:tmpl w:val="0CC89FD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573C7E"/>
    <w:multiLevelType w:val="hybridMultilevel"/>
    <w:tmpl w:val="B9D82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BA6BCC"/>
    <w:multiLevelType w:val="hybridMultilevel"/>
    <w:tmpl w:val="6FDE25E4"/>
    <w:lvl w:ilvl="0" w:tplc="04090011">
      <w:start w:val="1"/>
      <w:numFmt w:val="decimal"/>
      <w:lvlText w:val="%1)"/>
      <w:lvlJc w:val="left"/>
      <w:pPr>
        <w:ind w:left="720" w:hanging="360"/>
      </w:pPr>
      <w:rPr>
        <w:rFonts w:hint="default"/>
      </w:rPr>
    </w:lvl>
    <w:lvl w:ilvl="1" w:tplc="04090003">
      <w:start w:val="1"/>
      <w:numFmt w:val="bullet"/>
      <w:lvlText w:val="o"/>
      <w:lvlJc w:val="left"/>
      <w:pPr>
        <w:ind w:left="108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B33EBD"/>
    <w:multiLevelType w:val="hybridMultilevel"/>
    <w:tmpl w:val="C50E5DA6"/>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33C4402A">
      <w:start w:val="1"/>
      <w:numFmt w:val="decimal"/>
      <w:lvlText w:val="%4."/>
      <w:lvlJc w:val="left"/>
      <w:pPr>
        <w:ind w:left="2880" w:hanging="360"/>
      </w:pPr>
      <w:rPr>
        <w:rFonts w:hint="default"/>
      </w:rPr>
    </w:lvl>
    <w:lvl w:ilvl="4" w:tplc="0986C22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3F1648"/>
    <w:multiLevelType w:val="hybridMultilevel"/>
    <w:tmpl w:val="48BE0E60"/>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12240B"/>
    <w:multiLevelType w:val="hybridMultilevel"/>
    <w:tmpl w:val="6BB687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65860AF5"/>
    <w:multiLevelType w:val="multilevel"/>
    <w:tmpl w:val="652EF378"/>
    <w:lvl w:ilvl="0">
      <w:start w:val="1"/>
      <w:numFmt w:val="decimal"/>
      <w:pStyle w:val="Style1"/>
      <w:lvlText w:val="%1.0"/>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69BE6485"/>
    <w:multiLevelType w:val="hybridMultilevel"/>
    <w:tmpl w:val="0F1E36F0"/>
    <w:lvl w:ilvl="0" w:tplc="10090015">
      <w:start w:val="1"/>
      <w:numFmt w:val="upperLetter"/>
      <w:lvlText w:val="%1."/>
      <w:lvlJc w:val="left"/>
      <w:pPr>
        <w:ind w:left="990" w:hanging="360"/>
      </w:p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47" w15:restartNumberingAfterBreak="0">
    <w:nsid w:val="69C32311"/>
    <w:multiLevelType w:val="hybridMultilevel"/>
    <w:tmpl w:val="D2DA714C"/>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A27DDA"/>
    <w:multiLevelType w:val="hybridMultilevel"/>
    <w:tmpl w:val="4636F04A"/>
    <w:lvl w:ilvl="0" w:tplc="04090011">
      <w:start w:val="1"/>
      <w:numFmt w:val="decimal"/>
      <w:lvlText w:val="%1)"/>
      <w:lvlJc w:val="left"/>
      <w:pPr>
        <w:ind w:left="774" w:hanging="360"/>
      </w:pPr>
      <w:rPr>
        <w:rFonts w:hint="default"/>
      </w:rPr>
    </w:lvl>
    <w:lvl w:ilvl="1" w:tplc="FCE2310E">
      <w:start w:val="1"/>
      <w:numFmt w:val="decimal"/>
      <w:lvlText w:val="%2."/>
      <w:lvlJc w:val="left"/>
      <w:pPr>
        <w:ind w:left="1494" w:hanging="360"/>
      </w:pPr>
      <w:rPr>
        <w:rFonts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9" w15:restartNumberingAfterBreak="0">
    <w:nsid w:val="743A2DCF"/>
    <w:multiLevelType w:val="hybridMultilevel"/>
    <w:tmpl w:val="401AB7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6520C39"/>
    <w:multiLevelType w:val="hybridMultilevel"/>
    <w:tmpl w:val="3E68777E"/>
    <w:lvl w:ilvl="0" w:tplc="33C4402A">
      <w:start w:val="1"/>
      <w:numFmt w:val="decimal"/>
      <w:lvlText w:val="%1."/>
      <w:lvlJc w:val="left"/>
      <w:pPr>
        <w:ind w:left="28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78367EAD"/>
    <w:multiLevelType w:val="multilevel"/>
    <w:tmpl w:val="BA224C0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2" w15:restartNumberingAfterBreak="0">
    <w:nsid w:val="791D17CC"/>
    <w:multiLevelType w:val="hybridMultilevel"/>
    <w:tmpl w:val="2C60C522"/>
    <w:lvl w:ilvl="0" w:tplc="665EBD6A">
      <w:start w:val="1"/>
      <w:numFmt w:val="upperLetter"/>
      <w:lvlText w:val="%1."/>
      <w:lvlJc w:val="left"/>
      <w:pPr>
        <w:ind w:left="72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5B7C0F"/>
    <w:multiLevelType w:val="hybridMultilevel"/>
    <w:tmpl w:val="C50E5DA6"/>
    <w:lvl w:ilvl="0" w:tplc="04090011">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33C4402A">
      <w:start w:val="1"/>
      <w:numFmt w:val="decimal"/>
      <w:lvlText w:val="%4."/>
      <w:lvlJc w:val="left"/>
      <w:pPr>
        <w:ind w:left="2880" w:hanging="360"/>
      </w:pPr>
      <w:rPr>
        <w:rFonts w:hint="default"/>
      </w:rPr>
    </w:lvl>
    <w:lvl w:ilvl="4" w:tplc="0986C22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6B35D7"/>
    <w:multiLevelType w:val="hybridMultilevel"/>
    <w:tmpl w:val="9B72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720FE0"/>
    <w:multiLevelType w:val="multilevel"/>
    <w:tmpl w:val="721AE19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upperLetter"/>
      <w:lvlText w:val="%8."/>
      <w:lvlJc w:val="left"/>
      <w:pPr>
        <w:ind w:left="2880" w:hanging="360"/>
      </w:pPr>
      <w:rPr>
        <w:rFonts w:hint="default"/>
      </w:rPr>
    </w:lvl>
    <w:lvl w:ilvl="8">
      <w:start w:val="1"/>
      <w:numFmt w:val="upperLetter"/>
      <w:lvlText w:val="%9."/>
      <w:lvlJc w:val="left"/>
      <w:pPr>
        <w:ind w:left="3240" w:hanging="360"/>
      </w:pPr>
      <w:rPr>
        <w:rFonts w:hint="default"/>
      </w:rPr>
    </w:lvl>
  </w:abstractNum>
  <w:abstractNum w:abstractNumId="56" w15:restartNumberingAfterBreak="0">
    <w:nsid w:val="7DC83753"/>
    <w:multiLevelType w:val="hybridMultilevel"/>
    <w:tmpl w:val="39F28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51"/>
  </w:num>
  <w:num w:numId="3">
    <w:abstractNumId w:val="10"/>
  </w:num>
  <w:num w:numId="4">
    <w:abstractNumId w:val="1"/>
  </w:num>
  <w:num w:numId="5">
    <w:abstractNumId w:val="54"/>
  </w:num>
  <w:num w:numId="6">
    <w:abstractNumId w:val="14"/>
  </w:num>
  <w:num w:numId="7">
    <w:abstractNumId w:val="11"/>
  </w:num>
  <w:num w:numId="8">
    <w:abstractNumId w:val="20"/>
  </w:num>
  <w:num w:numId="9">
    <w:abstractNumId w:val="55"/>
  </w:num>
  <w:num w:numId="10">
    <w:abstractNumId w:val="9"/>
  </w:num>
  <w:num w:numId="11">
    <w:abstractNumId w:val="16"/>
  </w:num>
  <w:num w:numId="12">
    <w:abstractNumId w:val="12"/>
  </w:num>
  <w:num w:numId="13">
    <w:abstractNumId w:val="4"/>
  </w:num>
  <w:num w:numId="14">
    <w:abstractNumId w:val="18"/>
  </w:num>
  <w:num w:numId="15">
    <w:abstractNumId w:val="22"/>
  </w:num>
  <w:num w:numId="16">
    <w:abstractNumId w:val="23"/>
  </w:num>
  <w:num w:numId="17">
    <w:abstractNumId w:val="43"/>
  </w:num>
  <w:num w:numId="18">
    <w:abstractNumId w:val="47"/>
  </w:num>
  <w:num w:numId="19">
    <w:abstractNumId w:val="56"/>
  </w:num>
  <w:num w:numId="20">
    <w:abstractNumId w:val="53"/>
  </w:num>
  <w:num w:numId="21">
    <w:abstractNumId w:val="30"/>
  </w:num>
  <w:num w:numId="22">
    <w:abstractNumId w:val="41"/>
  </w:num>
  <w:num w:numId="23">
    <w:abstractNumId w:val="38"/>
  </w:num>
  <w:num w:numId="24">
    <w:abstractNumId w:val="24"/>
  </w:num>
  <w:num w:numId="25">
    <w:abstractNumId w:val="36"/>
  </w:num>
  <w:num w:numId="26">
    <w:abstractNumId w:val="26"/>
  </w:num>
  <w:num w:numId="27">
    <w:abstractNumId w:val="34"/>
  </w:num>
  <w:num w:numId="28">
    <w:abstractNumId w:val="32"/>
  </w:num>
  <w:num w:numId="29">
    <w:abstractNumId w:val="44"/>
  </w:num>
  <w:num w:numId="30">
    <w:abstractNumId w:val="13"/>
  </w:num>
  <w:num w:numId="31">
    <w:abstractNumId w:val="8"/>
  </w:num>
  <w:num w:numId="32">
    <w:abstractNumId w:val="50"/>
  </w:num>
  <w:num w:numId="33">
    <w:abstractNumId w:val="25"/>
  </w:num>
  <w:num w:numId="34">
    <w:abstractNumId w:val="19"/>
  </w:num>
  <w:num w:numId="35">
    <w:abstractNumId w:val="31"/>
  </w:num>
  <w:num w:numId="36">
    <w:abstractNumId w:val="52"/>
  </w:num>
  <w:num w:numId="37">
    <w:abstractNumId w:val="33"/>
  </w:num>
  <w:num w:numId="38">
    <w:abstractNumId w:val="5"/>
  </w:num>
  <w:num w:numId="39">
    <w:abstractNumId w:val="51"/>
  </w:num>
  <w:num w:numId="40">
    <w:abstractNumId w:val="49"/>
  </w:num>
  <w:num w:numId="41">
    <w:abstractNumId w:val="27"/>
  </w:num>
  <w:num w:numId="42">
    <w:abstractNumId w:val="51"/>
  </w:num>
  <w:num w:numId="43">
    <w:abstractNumId w:val="29"/>
  </w:num>
  <w:num w:numId="44">
    <w:abstractNumId w:val="39"/>
  </w:num>
  <w:num w:numId="45">
    <w:abstractNumId w:val="48"/>
  </w:num>
  <w:num w:numId="46">
    <w:abstractNumId w:val="15"/>
  </w:num>
  <w:num w:numId="47">
    <w:abstractNumId w:val="51"/>
  </w:num>
  <w:num w:numId="48">
    <w:abstractNumId w:val="51"/>
  </w:num>
  <w:num w:numId="49">
    <w:abstractNumId w:val="51"/>
  </w:num>
  <w:num w:numId="50">
    <w:abstractNumId w:val="51"/>
  </w:num>
  <w:num w:numId="51">
    <w:abstractNumId w:val="51"/>
  </w:num>
  <w:num w:numId="52">
    <w:abstractNumId w:val="51"/>
  </w:num>
  <w:num w:numId="53">
    <w:abstractNumId w:val="51"/>
  </w:num>
  <w:num w:numId="54">
    <w:abstractNumId w:val="51"/>
  </w:num>
  <w:num w:numId="55">
    <w:abstractNumId w:val="51"/>
  </w:num>
  <w:num w:numId="56">
    <w:abstractNumId w:val="51"/>
  </w:num>
  <w:num w:numId="57">
    <w:abstractNumId w:val="35"/>
  </w:num>
  <w:num w:numId="58">
    <w:abstractNumId w:val="2"/>
  </w:num>
  <w:num w:numId="59">
    <w:abstractNumId w:val="3"/>
  </w:num>
  <w:num w:numId="60">
    <w:abstractNumId w:val="21"/>
  </w:num>
  <w:num w:numId="61">
    <w:abstractNumId w:val="46"/>
  </w:num>
  <w:num w:numId="62">
    <w:abstractNumId w:val="7"/>
  </w:num>
  <w:num w:numId="63">
    <w:abstractNumId w:val="17"/>
  </w:num>
  <w:num w:numId="64">
    <w:abstractNumId w:val="40"/>
  </w:num>
  <w:num w:numId="65">
    <w:abstractNumId w:val="42"/>
  </w:num>
  <w:num w:numId="66">
    <w:abstractNumId w:val="6"/>
  </w:num>
  <w:num w:numId="67">
    <w:abstractNumId w:val="28"/>
  </w:num>
  <w:num w:numId="68">
    <w:abstractNumId w:val="0"/>
  </w:num>
  <w:num w:numId="6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activeWritingStyle w:appName="MSWord" w:lang="fr-CA"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en-CA" w:vendorID="64" w:dllVersion="0"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dev2sx0p0wrdesdwup5p0msxarvv0d92s2&quot;&gt;My EndNote Library-Converted&lt;record-ids&gt;&lt;item&gt;1051&lt;/item&gt;&lt;item&gt;1052&lt;/item&gt;&lt;/record-ids&gt;&lt;/item&gt;&lt;/Libraries&gt;"/>
  </w:docVars>
  <w:rsids>
    <w:rsidRoot w:val="00416C75"/>
    <w:rsid w:val="000005DF"/>
    <w:rsid w:val="00000A4F"/>
    <w:rsid w:val="00000CE7"/>
    <w:rsid w:val="00001264"/>
    <w:rsid w:val="00001E50"/>
    <w:rsid w:val="0000257B"/>
    <w:rsid w:val="000025B5"/>
    <w:rsid w:val="0000261F"/>
    <w:rsid w:val="000029C6"/>
    <w:rsid w:val="00004138"/>
    <w:rsid w:val="00004653"/>
    <w:rsid w:val="00004DC0"/>
    <w:rsid w:val="00005216"/>
    <w:rsid w:val="00005571"/>
    <w:rsid w:val="0000575B"/>
    <w:rsid w:val="000057AE"/>
    <w:rsid w:val="000060AC"/>
    <w:rsid w:val="0001106F"/>
    <w:rsid w:val="00011670"/>
    <w:rsid w:val="000116A3"/>
    <w:rsid w:val="00012079"/>
    <w:rsid w:val="000129E8"/>
    <w:rsid w:val="00013786"/>
    <w:rsid w:val="00013FC9"/>
    <w:rsid w:val="0001581F"/>
    <w:rsid w:val="00015A4F"/>
    <w:rsid w:val="00015B79"/>
    <w:rsid w:val="00015BB9"/>
    <w:rsid w:val="00016EF4"/>
    <w:rsid w:val="00016F0E"/>
    <w:rsid w:val="00017812"/>
    <w:rsid w:val="0002012E"/>
    <w:rsid w:val="00020A94"/>
    <w:rsid w:val="0002119C"/>
    <w:rsid w:val="000216B0"/>
    <w:rsid w:val="00021833"/>
    <w:rsid w:val="0002360A"/>
    <w:rsid w:val="00023988"/>
    <w:rsid w:val="00024594"/>
    <w:rsid w:val="00024994"/>
    <w:rsid w:val="00024C92"/>
    <w:rsid w:val="0002511C"/>
    <w:rsid w:val="000274DE"/>
    <w:rsid w:val="0002762A"/>
    <w:rsid w:val="000276FB"/>
    <w:rsid w:val="0002773F"/>
    <w:rsid w:val="0003004E"/>
    <w:rsid w:val="000300D0"/>
    <w:rsid w:val="000304E1"/>
    <w:rsid w:val="000311DB"/>
    <w:rsid w:val="00031747"/>
    <w:rsid w:val="0003178D"/>
    <w:rsid w:val="00031930"/>
    <w:rsid w:val="000319E2"/>
    <w:rsid w:val="00031CA8"/>
    <w:rsid w:val="00031D87"/>
    <w:rsid w:val="00032D9B"/>
    <w:rsid w:val="000333B0"/>
    <w:rsid w:val="0003478D"/>
    <w:rsid w:val="000348B8"/>
    <w:rsid w:val="000362C0"/>
    <w:rsid w:val="000367B1"/>
    <w:rsid w:val="000407DD"/>
    <w:rsid w:val="0004086D"/>
    <w:rsid w:val="00040AA8"/>
    <w:rsid w:val="00040CEE"/>
    <w:rsid w:val="000411C0"/>
    <w:rsid w:val="0004131F"/>
    <w:rsid w:val="000417D4"/>
    <w:rsid w:val="00042043"/>
    <w:rsid w:val="00042088"/>
    <w:rsid w:val="00042163"/>
    <w:rsid w:val="00042764"/>
    <w:rsid w:val="0004415D"/>
    <w:rsid w:val="000443DD"/>
    <w:rsid w:val="000444EF"/>
    <w:rsid w:val="0004489E"/>
    <w:rsid w:val="00044F85"/>
    <w:rsid w:val="000470C0"/>
    <w:rsid w:val="000476FA"/>
    <w:rsid w:val="00047F08"/>
    <w:rsid w:val="000502CD"/>
    <w:rsid w:val="000503A2"/>
    <w:rsid w:val="00050A02"/>
    <w:rsid w:val="000510DE"/>
    <w:rsid w:val="00051451"/>
    <w:rsid w:val="00053197"/>
    <w:rsid w:val="00053243"/>
    <w:rsid w:val="00053DC6"/>
    <w:rsid w:val="00053E98"/>
    <w:rsid w:val="000544FB"/>
    <w:rsid w:val="000554A2"/>
    <w:rsid w:val="0005629D"/>
    <w:rsid w:val="00056FB7"/>
    <w:rsid w:val="000576CD"/>
    <w:rsid w:val="00060231"/>
    <w:rsid w:val="0006026A"/>
    <w:rsid w:val="000613FE"/>
    <w:rsid w:val="0006273E"/>
    <w:rsid w:val="00062AC2"/>
    <w:rsid w:val="00063217"/>
    <w:rsid w:val="00063385"/>
    <w:rsid w:val="00063F4F"/>
    <w:rsid w:val="00064556"/>
    <w:rsid w:val="00064674"/>
    <w:rsid w:val="000653F1"/>
    <w:rsid w:val="00066069"/>
    <w:rsid w:val="00066D55"/>
    <w:rsid w:val="00067A0D"/>
    <w:rsid w:val="00067EC5"/>
    <w:rsid w:val="000708D9"/>
    <w:rsid w:val="0007174D"/>
    <w:rsid w:val="000718A8"/>
    <w:rsid w:val="00071B28"/>
    <w:rsid w:val="00071B91"/>
    <w:rsid w:val="00071E42"/>
    <w:rsid w:val="00071EA0"/>
    <w:rsid w:val="000728B2"/>
    <w:rsid w:val="00073F0D"/>
    <w:rsid w:val="00074F2E"/>
    <w:rsid w:val="000756B5"/>
    <w:rsid w:val="000760D7"/>
    <w:rsid w:val="00076224"/>
    <w:rsid w:val="00076F24"/>
    <w:rsid w:val="0007759E"/>
    <w:rsid w:val="00080043"/>
    <w:rsid w:val="00080320"/>
    <w:rsid w:val="00081009"/>
    <w:rsid w:val="000828EB"/>
    <w:rsid w:val="00082C99"/>
    <w:rsid w:val="0008452C"/>
    <w:rsid w:val="00084CF9"/>
    <w:rsid w:val="00084F5D"/>
    <w:rsid w:val="00085FB7"/>
    <w:rsid w:val="00085FD1"/>
    <w:rsid w:val="0008611D"/>
    <w:rsid w:val="00090882"/>
    <w:rsid w:val="00090C83"/>
    <w:rsid w:val="00091441"/>
    <w:rsid w:val="00091E33"/>
    <w:rsid w:val="0009274B"/>
    <w:rsid w:val="00092DC8"/>
    <w:rsid w:val="00093D5F"/>
    <w:rsid w:val="00094862"/>
    <w:rsid w:val="00096D17"/>
    <w:rsid w:val="0009752C"/>
    <w:rsid w:val="0009758E"/>
    <w:rsid w:val="000976ED"/>
    <w:rsid w:val="000979CB"/>
    <w:rsid w:val="00097BBF"/>
    <w:rsid w:val="000A04C5"/>
    <w:rsid w:val="000A08DA"/>
    <w:rsid w:val="000A0F8C"/>
    <w:rsid w:val="000A133E"/>
    <w:rsid w:val="000A1C46"/>
    <w:rsid w:val="000A1DF9"/>
    <w:rsid w:val="000A1FFF"/>
    <w:rsid w:val="000A258A"/>
    <w:rsid w:val="000A2787"/>
    <w:rsid w:val="000A2C02"/>
    <w:rsid w:val="000A351D"/>
    <w:rsid w:val="000A3B96"/>
    <w:rsid w:val="000A42D3"/>
    <w:rsid w:val="000A4619"/>
    <w:rsid w:val="000A496B"/>
    <w:rsid w:val="000A4BAB"/>
    <w:rsid w:val="000A4FD3"/>
    <w:rsid w:val="000A4FD7"/>
    <w:rsid w:val="000A5A62"/>
    <w:rsid w:val="000A6F5D"/>
    <w:rsid w:val="000A7B5B"/>
    <w:rsid w:val="000A7FCD"/>
    <w:rsid w:val="000B181F"/>
    <w:rsid w:val="000B2FA9"/>
    <w:rsid w:val="000B35C2"/>
    <w:rsid w:val="000B38C8"/>
    <w:rsid w:val="000B3B34"/>
    <w:rsid w:val="000B3D60"/>
    <w:rsid w:val="000B5660"/>
    <w:rsid w:val="000B5AEC"/>
    <w:rsid w:val="000B5E17"/>
    <w:rsid w:val="000B6ADD"/>
    <w:rsid w:val="000B6E6C"/>
    <w:rsid w:val="000C0870"/>
    <w:rsid w:val="000C0A0D"/>
    <w:rsid w:val="000C0B8A"/>
    <w:rsid w:val="000C0C9D"/>
    <w:rsid w:val="000C12C4"/>
    <w:rsid w:val="000C1D2E"/>
    <w:rsid w:val="000C384A"/>
    <w:rsid w:val="000C3CBE"/>
    <w:rsid w:val="000C407E"/>
    <w:rsid w:val="000C4256"/>
    <w:rsid w:val="000C4BD0"/>
    <w:rsid w:val="000C4E09"/>
    <w:rsid w:val="000C64A0"/>
    <w:rsid w:val="000C64CD"/>
    <w:rsid w:val="000C7C2F"/>
    <w:rsid w:val="000D0CF8"/>
    <w:rsid w:val="000D119E"/>
    <w:rsid w:val="000D12A5"/>
    <w:rsid w:val="000D1824"/>
    <w:rsid w:val="000D1999"/>
    <w:rsid w:val="000D2481"/>
    <w:rsid w:val="000D2888"/>
    <w:rsid w:val="000D2EFD"/>
    <w:rsid w:val="000D36B0"/>
    <w:rsid w:val="000D3A92"/>
    <w:rsid w:val="000D46DF"/>
    <w:rsid w:val="000D477F"/>
    <w:rsid w:val="000D4EA7"/>
    <w:rsid w:val="000D534E"/>
    <w:rsid w:val="000D56AE"/>
    <w:rsid w:val="000D6C7A"/>
    <w:rsid w:val="000D7071"/>
    <w:rsid w:val="000D723B"/>
    <w:rsid w:val="000D7867"/>
    <w:rsid w:val="000D7903"/>
    <w:rsid w:val="000E13D6"/>
    <w:rsid w:val="000E1A61"/>
    <w:rsid w:val="000E26BE"/>
    <w:rsid w:val="000E2B61"/>
    <w:rsid w:val="000E46A0"/>
    <w:rsid w:val="000E5616"/>
    <w:rsid w:val="000E5A11"/>
    <w:rsid w:val="000E6204"/>
    <w:rsid w:val="000E629C"/>
    <w:rsid w:val="000F0445"/>
    <w:rsid w:val="000F0CF6"/>
    <w:rsid w:val="000F1301"/>
    <w:rsid w:val="000F1B8D"/>
    <w:rsid w:val="000F22A1"/>
    <w:rsid w:val="000F23B4"/>
    <w:rsid w:val="000F3185"/>
    <w:rsid w:val="000F3C67"/>
    <w:rsid w:val="000F5AE8"/>
    <w:rsid w:val="000F6726"/>
    <w:rsid w:val="000F7014"/>
    <w:rsid w:val="000F72A7"/>
    <w:rsid w:val="000F7323"/>
    <w:rsid w:val="00101185"/>
    <w:rsid w:val="001020C3"/>
    <w:rsid w:val="001026DE"/>
    <w:rsid w:val="00102CA7"/>
    <w:rsid w:val="00102EF6"/>
    <w:rsid w:val="00103426"/>
    <w:rsid w:val="00103B14"/>
    <w:rsid w:val="00103D7F"/>
    <w:rsid w:val="00104AE1"/>
    <w:rsid w:val="00105359"/>
    <w:rsid w:val="00105602"/>
    <w:rsid w:val="001056ED"/>
    <w:rsid w:val="00105922"/>
    <w:rsid w:val="00105D96"/>
    <w:rsid w:val="00107113"/>
    <w:rsid w:val="001073A9"/>
    <w:rsid w:val="00107476"/>
    <w:rsid w:val="00110539"/>
    <w:rsid w:val="00110849"/>
    <w:rsid w:val="00110884"/>
    <w:rsid w:val="0011142A"/>
    <w:rsid w:val="001116B5"/>
    <w:rsid w:val="00112459"/>
    <w:rsid w:val="00112479"/>
    <w:rsid w:val="00113561"/>
    <w:rsid w:val="00113625"/>
    <w:rsid w:val="00113BCC"/>
    <w:rsid w:val="00113D0B"/>
    <w:rsid w:val="00114A07"/>
    <w:rsid w:val="00115025"/>
    <w:rsid w:val="00115263"/>
    <w:rsid w:val="001152EC"/>
    <w:rsid w:val="001152F2"/>
    <w:rsid w:val="00116531"/>
    <w:rsid w:val="0012000E"/>
    <w:rsid w:val="0012149E"/>
    <w:rsid w:val="001225A1"/>
    <w:rsid w:val="00122B3D"/>
    <w:rsid w:val="00122C1F"/>
    <w:rsid w:val="00122C43"/>
    <w:rsid w:val="0012301A"/>
    <w:rsid w:val="00123833"/>
    <w:rsid w:val="00123AD1"/>
    <w:rsid w:val="00125392"/>
    <w:rsid w:val="001254B0"/>
    <w:rsid w:val="00125609"/>
    <w:rsid w:val="001259E5"/>
    <w:rsid w:val="00126702"/>
    <w:rsid w:val="00127047"/>
    <w:rsid w:val="001276D8"/>
    <w:rsid w:val="00132000"/>
    <w:rsid w:val="0013367A"/>
    <w:rsid w:val="00133F53"/>
    <w:rsid w:val="00134A7B"/>
    <w:rsid w:val="00135929"/>
    <w:rsid w:val="001404A8"/>
    <w:rsid w:val="00140BEC"/>
    <w:rsid w:val="0014103A"/>
    <w:rsid w:val="00141C0A"/>
    <w:rsid w:val="00141D29"/>
    <w:rsid w:val="00142028"/>
    <w:rsid w:val="0014210F"/>
    <w:rsid w:val="00143B18"/>
    <w:rsid w:val="00143EB2"/>
    <w:rsid w:val="00144CEB"/>
    <w:rsid w:val="001455DC"/>
    <w:rsid w:val="0014567C"/>
    <w:rsid w:val="00146582"/>
    <w:rsid w:val="00146A63"/>
    <w:rsid w:val="00146A9C"/>
    <w:rsid w:val="00146B29"/>
    <w:rsid w:val="00146E4A"/>
    <w:rsid w:val="001502AD"/>
    <w:rsid w:val="00152391"/>
    <w:rsid w:val="001525E6"/>
    <w:rsid w:val="00152ED6"/>
    <w:rsid w:val="00152F48"/>
    <w:rsid w:val="0015329D"/>
    <w:rsid w:val="00153A85"/>
    <w:rsid w:val="00154DDC"/>
    <w:rsid w:val="00155027"/>
    <w:rsid w:val="00155C04"/>
    <w:rsid w:val="00155DA3"/>
    <w:rsid w:val="00156CD5"/>
    <w:rsid w:val="001578D1"/>
    <w:rsid w:val="00157C1F"/>
    <w:rsid w:val="00160D66"/>
    <w:rsid w:val="00161A65"/>
    <w:rsid w:val="00161DFB"/>
    <w:rsid w:val="00162B67"/>
    <w:rsid w:val="001638B8"/>
    <w:rsid w:val="00163B4A"/>
    <w:rsid w:val="00164CC7"/>
    <w:rsid w:val="00165CD9"/>
    <w:rsid w:val="00166CEB"/>
    <w:rsid w:val="00166F50"/>
    <w:rsid w:val="00167489"/>
    <w:rsid w:val="00170EA9"/>
    <w:rsid w:val="00171E3E"/>
    <w:rsid w:val="00172562"/>
    <w:rsid w:val="00172C05"/>
    <w:rsid w:val="00172E29"/>
    <w:rsid w:val="0017358E"/>
    <w:rsid w:val="001743C0"/>
    <w:rsid w:val="001748FD"/>
    <w:rsid w:val="00175769"/>
    <w:rsid w:val="001758BE"/>
    <w:rsid w:val="001760D4"/>
    <w:rsid w:val="00176573"/>
    <w:rsid w:val="00177941"/>
    <w:rsid w:val="00177D06"/>
    <w:rsid w:val="00181037"/>
    <w:rsid w:val="0018243B"/>
    <w:rsid w:val="001836B2"/>
    <w:rsid w:val="00183ADF"/>
    <w:rsid w:val="00184217"/>
    <w:rsid w:val="001842B5"/>
    <w:rsid w:val="0018559D"/>
    <w:rsid w:val="00185848"/>
    <w:rsid w:val="001858F0"/>
    <w:rsid w:val="00185BA9"/>
    <w:rsid w:val="00185EE3"/>
    <w:rsid w:val="00187482"/>
    <w:rsid w:val="0018748A"/>
    <w:rsid w:val="0018796A"/>
    <w:rsid w:val="00187EB0"/>
    <w:rsid w:val="00187FF6"/>
    <w:rsid w:val="00190313"/>
    <w:rsid w:val="00190BC2"/>
    <w:rsid w:val="00191297"/>
    <w:rsid w:val="001912AE"/>
    <w:rsid w:val="001913F1"/>
    <w:rsid w:val="0019163B"/>
    <w:rsid w:val="00191670"/>
    <w:rsid w:val="00194A08"/>
    <w:rsid w:val="001956AD"/>
    <w:rsid w:val="00195709"/>
    <w:rsid w:val="00196052"/>
    <w:rsid w:val="00196312"/>
    <w:rsid w:val="00196A87"/>
    <w:rsid w:val="00196CC9"/>
    <w:rsid w:val="001976F9"/>
    <w:rsid w:val="0019771A"/>
    <w:rsid w:val="00197B36"/>
    <w:rsid w:val="001A0142"/>
    <w:rsid w:val="001A125C"/>
    <w:rsid w:val="001A1A45"/>
    <w:rsid w:val="001A1DFD"/>
    <w:rsid w:val="001A214E"/>
    <w:rsid w:val="001A26B7"/>
    <w:rsid w:val="001A40C9"/>
    <w:rsid w:val="001A43FB"/>
    <w:rsid w:val="001A4761"/>
    <w:rsid w:val="001A47DE"/>
    <w:rsid w:val="001A541C"/>
    <w:rsid w:val="001A5B2E"/>
    <w:rsid w:val="001A5C0E"/>
    <w:rsid w:val="001A66D3"/>
    <w:rsid w:val="001A67C0"/>
    <w:rsid w:val="001A786B"/>
    <w:rsid w:val="001A7C12"/>
    <w:rsid w:val="001A7D98"/>
    <w:rsid w:val="001B05BB"/>
    <w:rsid w:val="001B0A90"/>
    <w:rsid w:val="001B0EA8"/>
    <w:rsid w:val="001B1D9F"/>
    <w:rsid w:val="001B2317"/>
    <w:rsid w:val="001B313A"/>
    <w:rsid w:val="001B316C"/>
    <w:rsid w:val="001B3558"/>
    <w:rsid w:val="001B545D"/>
    <w:rsid w:val="001B61E0"/>
    <w:rsid w:val="001B65CE"/>
    <w:rsid w:val="001B6AC8"/>
    <w:rsid w:val="001B6C30"/>
    <w:rsid w:val="001B7C9D"/>
    <w:rsid w:val="001C0770"/>
    <w:rsid w:val="001C0D36"/>
    <w:rsid w:val="001C0E63"/>
    <w:rsid w:val="001C0F82"/>
    <w:rsid w:val="001C21F2"/>
    <w:rsid w:val="001C24AF"/>
    <w:rsid w:val="001C2D82"/>
    <w:rsid w:val="001C35F9"/>
    <w:rsid w:val="001C3727"/>
    <w:rsid w:val="001C3DD8"/>
    <w:rsid w:val="001C3E06"/>
    <w:rsid w:val="001C435C"/>
    <w:rsid w:val="001C52AD"/>
    <w:rsid w:val="001C5A42"/>
    <w:rsid w:val="001C5B89"/>
    <w:rsid w:val="001C631B"/>
    <w:rsid w:val="001C66E5"/>
    <w:rsid w:val="001C6A78"/>
    <w:rsid w:val="001C6A89"/>
    <w:rsid w:val="001C7844"/>
    <w:rsid w:val="001D0436"/>
    <w:rsid w:val="001D0678"/>
    <w:rsid w:val="001D08ED"/>
    <w:rsid w:val="001D0FA6"/>
    <w:rsid w:val="001D1641"/>
    <w:rsid w:val="001D2FD4"/>
    <w:rsid w:val="001D323B"/>
    <w:rsid w:val="001D3280"/>
    <w:rsid w:val="001D37A1"/>
    <w:rsid w:val="001D3AC5"/>
    <w:rsid w:val="001D44DF"/>
    <w:rsid w:val="001D4D79"/>
    <w:rsid w:val="001D5866"/>
    <w:rsid w:val="001D5869"/>
    <w:rsid w:val="001D5C1C"/>
    <w:rsid w:val="001D6180"/>
    <w:rsid w:val="001D6837"/>
    <w:rsid w:val="001D68F9"/>
    <w:rsid w:val="001D6AE9"/>
    <w:rsid w:val="001E0027"/>
    <w:rsid w:val="001E01EB"/>
    <w:rsid w:val="001E02DE"/>
    <w:rsid w:val="001E1657"/>
    <w:rsid w:val="001E18DE"/>
    <w:rsid w:val="001E19A7"/>
    <w:rsid w:val="001E19CB"/>
    <w:rsid w:val="001E234D"/>
    <w:rsid w:val="001E3661"/>
    <w:rsid w:val="001E4159"/>
    <w:rsid w:val="001E4AB0"/>
    <w:rsid w:val="001E4F1F"/>
    <w:rsid w:val="001E5BD3"/>
    <w:rsid w:val="001E6A76"/>
    <w:rsid w:val="001E6F66"/>
    <w:rsid w:val="001E731E"/>
    <w:rsid w:val="001E7490"/>
    <w:rsid w:val="001E76AA"/>
    <w:rsid w:val="001E7CE3"/>
    <w:rsid w:val="001E7E11"/>
    <w:rsid w:val="001F1699"/>
    <w:rsid w:val="001F1F9F"/>
    <w:rsid w:val="001F2063"/>
    <w:rsid w:val="001F293E"/>
    <w:rsid w:val="001F2B0F"/>
    <w:rsid w:val="001F2E3F"/>
    <w:rsid w:val="001F3723"/>
    <w:rsid w:val="001F3BE7"/>
    <w:rsid w:val="001F4F2C"/>
    <w:rsid w:val="001F597D"/>
    <w:rsid w:val="001F6F84"/>
    <w:rsid w:val="001F767B"/>
    <w:rsid w:val="001F7712"/>
    <w:rsid w:val="0020086E"/>
    <w:rsid w:val="00200FB3"/>
    <w:rsid w:val="00201087"/>
    <w:rsid w:val="0020149F"/>
    <w:rsid w:val="00201BE3"/>
    <w:rsid w:val="00204629"/>
    <w:rsid w:val="00205804"/>
    <w:rsid w:val="002059BB"/>
    <w:rsid w:val="00205B33"/>
    <w:rsid w:val="00206AD7"/>
    <w:rsid w:val="0021016C"/>
    <w:rsid w:val="00212AA9"/>
    <w:rsid w:val="00212EC0"/>
    <w:rsid w:val="0021326E"/>
    <w:rsid w:val="00213612"/>
    <w:rsid w:val="00213D5B"/>
    <w:rsid w:val="002141D5"/>
    <w:rsid w:val="00215BD8"/>
    <w:rsid w:val="0021724C"/>
    <w:rsid w:val="00217AF1"/>
    <w:rsid w:val="00217FE1"/>
    <w:rsid w:val="00220AA5"/>
    <w:rsid w:val="00220E98"/>
    <w:rsid w:val="00221825"/>
    <w:rsid w:val="00221852"/>
    <w:rsid w:val="00221FF8"/>
    <w:rsid w:val="00222CE1"/>
    <w:rsid w:val="00222DB0"/>
    <w:rsid w:val="00223D79"/>
    <w:rsid w:val="00223EBA"/>
    <w:rsid w:val="002245CA"/>
    <w:rsid w:val="0022532F"/>
    <w:rsid w:val="00225897"/>
    <w:rsid w:val="00226A27"/>
    <w:rsid w:val="00226A58"/>
    <w:rsid w:val="00227496"/>
    <w:rsid w:val="00227E71"/>
    <w:rsid w:val="0023050A"/>
    <w:rsid w:val="00231BF2"/>
    <w:rsid w:val="00232581"/>
    <w:rsid w:val="002326F4"/>
    <w:rsid w:val="00232A2E"/>
    <w:rsid w:val="00234179"/>
    <w:rsid w:val="00234262"/>
    <w:rsid w:val="00234878"/>
    <w:rsid w:val="00235033"/>
    <w:rsid w:val="002363FE"/>
    <w:rsid w:val="002366BB"/>
    <w:rsid w:val="00237E34"/>
    <w:rsid w:val="002405D0"/>
    <w:rsid w:val="00240CAD"/>
    <w:rsid w:val="00240E02"/>
    <w:rsid w:val="002411F4"/>
    <w:rsid w:val="00241521"/>
    <w:rsid w:val="0024210B"/>
    <w:rsid w:val="00242890"/>
    <w:rsid w:val="00243333"/>
    <w:rsid w:val="0024337F"/>
    <w:rsid w:val="00244208"/>
    <w:rsid w:val="00244226"/>
    <w:rsid w:val="00244A2E"/>
    <w:rsid w:val="00244F64"/>
    <w:rsid w:val="00245390"/>
    <w:rsid w:val="002463D7"/>
    <w:rsid w:val="00246F74"/>
    <w:rsid w:val="00246FB9"/>
    <w:rsid w:val="00247430"/>
    <w:rsid w:val="0025014F"/>
    <w:rsid w:val="0025083F"/>
    <w:rsid w:val="00251601"/>
    <w:rsid w:val="002517ED"/>
    <w:rsid w:val="00251C71"/>
    <w:rsid w:val="00252636"/>
    <w:rsid w:val="002527EF"/>
    <w:rsid w:val="00253CFD"/>
    <w:rsid w:val="00254882"/>
    <w:rsid w:val="00254D9C"/>
    <w:rsid w:val="00255316"/>
    <w:rsid w:val="00255417"/>
    <w:rsid w:val="00255C98"/>
    <w:rsid w:val="002562C2"/>
    <w:rsid w:val="0025753F"/>
    <w:rsid w:val="00257802"/>
    <w:rsid w:val="002600EC"/>
    <w:rsid w:val="0026118F"/>
    <w:rsid w:val="002613AC"/>
    <w:rsid w:val="00261616"/>
    <w:rsid w:val="0026190D"/>
    <w:rsid w:val="00261FD1"/>
    <w:rsid w:val="002623A3"/>
    <w:rsid w:val="00262712"/>
    <w:rsid w:val="00263383"/>
    <w:rsid w:val="00263504"/>
    <w:rsid w:val="002639B9"/>
    <w:rsid w:val="002642B8"/>
    <w:rsid w:val="00264F52"/>
    <w:rsid w:val="0026531A"/>
    <w:rsid w:val="00265376"/>
    <w:rsid w:val="0026643C"/>
    <w:rsid w:val="00266D17"/>
    <w:rsid w:val="00270322"/>
    <w:rsid w:val="0027092B"/>
    <w:rsid w:val="00271F95"/>
    <w:rsid w:val="00272C58"/>
    <w:rsid w:val="0027318E"/>
    <w:rsid w:val="002734D5"/>
    <w:rsid w:val="00273705"/>
    <w:rsid w:val="00274149"/>
    <w:rsid w:val="00274C0D"/>
    <w:rsid w:val="00276742"/>
    <w:rsid w:val="002776AE"/>
    <w:rsid w:val="00277C0B"/>
    <w:rsid w:val="00277E00"/>
    <w:rsid w:val="002800B6"/>
    <w:rsid w:val="00281A1B"/>
    <w:rsid w:val="00281D58"/>
    <w:rsid w:val="00283192"/>
    <w:rsid w:val="00284417"/>
    <w:rsid w:val="00285AD9"/>
    <w:rsid w:val="00285B5B"/>
    <w:rsid w:val="00286222"/>
    <w:rsid w:val="002878B4"/>
    <w:rsid w:val="00287CAB"/>
    <w:rsid w:val="00291FC3"/>
    <w:rsid w:val="00292B09"/>
    <w:rsid w:val="00292EE6"/>
    <w:rsid w:val="00293115"/>
    <w:rsid w:val="00293254"/>
    <w:rsid w:val="002940F1"/>
    <w:rsid w:val="002944F6"/>
    <w:rsid w:val="002949AE"/>
    <w:rsid w:val="0029521F"/>
    <w:rsid w:val="0029524F"/>
    <w:rsid w:val="00295D21"/>
    <w:rsid w:val="00295F24"/>
    <w:rsid w:val="0029626D"/>
    <w:rsid w:val="00296A2D"/>
    <w:rsid w:val="0029711D"/>
    <w:rsid w:val="00297CCD"/>
    <w:rsid w:val="002A0927"/>
    <w:rsid w:val="002A463B"/>
    <w:rsid w:val="002A511E"/>
    <w:rsid w:val="002A58DF"/>
    <w:rsid w:val="002A5C32"/>
    <w:rsid w:val="002A6866"/>
    <w:rsid w:val="002A6F82"/>
    <w:rsid w:val="002A7E10"/>
    <w:rsid w:val="002B1409"/>
    <w:rsid w:val="002B1A3D"/>
    <w:rsid w:val="002B2DCF"/>
    <w:rsid w:val="002B487F"/>
    <w:rsid w:val="002B48F5"/>
    <w:rsid w:val="002B495D"/>
    <w:rsid w:val="002B5FD7"/>
    <w:rsid w:val="002B629C"/>
    <w:rsid w:val="002B644B"/>
    <w:rsid w:val="002B667F"/>
    <w:rsid w:val="002B699B"/>
    <w:rsid w:val="002B6BB6"/>
    <w:rsid w:val="002B7FCC"/>
    <w:rsid w:val="002C18DF"/>
    <w:rsid w:val="002C1CF4"/>
    <w:rsid w:val="002C29A0"/>
    <w:rsid w:val="002C307C"/>
    <w:rsid w:val="002C3D58"/>
    <w:rsid w:val="002C3E20"/>
    <w:rsid w:val="002C4BB1"/>
    <w:rsid w:val="002C548B"/>
    <w:rsid w:val="002C55CF"/>
    <w:rsid w:val="002C5B06"/>
    <w:rsid w:val="002C5FB7"/>
    <w:rsid w:val="002C63FF"/>
    <w:rsid w:val="002C65D6"/>
    <w:rsid w:val="002C6B3C"/>
    <w:rsid w:val="002C79B5"/>
    <w:rsid w:val="002C7A78"/>
    <w:rsid w:val="002D037B"/>
    <w:rsid w:val="002D116B"/>
    <w:rsid w:val="002D19ED"/>
    <w:rsid w:val="002D2010"/>
    <w:rsid w:val="002D3AE7"/>
    <w:rsid w:val="002D4863"/>
    <w:rsid w:val="002D572D"/>
    <w:rsid w:val="002D58F0"/>
    <w:rsid w:val="002D5BAB"/>
    <w:rsid w:val="002D78AA"/>
    <w:rsid w:val="002D7A10"/>
    <w:rsid w:val="002E0248"/>
    <w:rsid w:val="002E029B"/>
    <w:rsid w:val="002E0ED1"/>
    <w:rsid w:val="002E304F"/>
    <w:rsid w:val="002E3F38"/>
    <w:rsid w:val="002E4726"/>
    <w:rsid w:val="002E49E6"/>
    <w:rsid w:val="002E6651"/>
    <w:rsid w:val="002E6998"/>
    <w:rsid w:val="002E7702"/>
    <w:rsid w:val="002E7825"/>
    <w:rsid w:val="002E7EA2"/>
    <w:rsid w:val="002E7F1D"/>
    <w:rsid w:val="002F0251"/>
    <w:rsid w:val="002F0385"/>
    <w:rsid w:val="002F081F"/>
    <w:rsid w:val="002F084E"/>
    <w:rsid w:val="002F0F6B"/>
    <w:rsid w:val="002F14C7"/>
    <w:rsid w:val="002F3A2B"/>
    <w:rsid w:val="002F3C67"/>
    <w:rsid w:val="002F3F6E"/>
    <w:rsid w:val="002F456E"/>
    <w:rsid w:val="002F475E"/>
    <w:rsid w:val="002F518A"/>
    <w:rsid w:val="002F5878"/>
    <w:rsid w:val="002F59C3"/>
    <w:rsid w:val="002F5E82"/>
    <w:rsid w:val="002F6809"/>
    <w:rsid w:val="002F6D01"/>
    <w:rsid w:val="002F737C"/>
    <w:rsid w:val="00301568"/>
    <w:rsid w:val="0030174A"/>
    <w:rsid w:val="003020A1"/>
    <w:rsid w:val="00302A76"/>
    <w:rsid w:val="00302D7A"/>
    <w:rsid w:val="0030355A"/>
    <w:rsid w:val="00303744"/>
    <w:rsid w:val="00303A35"/>
    <w:rsid w:val="0030480D"/>
    <w:rsid w:val="00304983"/>
    <w:rsid w:val="003060AC"/>
    <w:rsid w:val="0030746C"/>
    <w:rsid w:val="0030749C"/>
    <w:rsid w:val="00307764"/>
    <w:rsid w:val="00307803"/>
    <w:rsid w:val="00307CF2"/>
    <w:rsid w:val="00310233"/>
    <w:rsid w:val="003102E5"/>
    <w:rsid w:val="00310372"/>
    <w:rsid w:val="00310679"/>
    <w:rsid w:val="00310C98"/>
    <w:rsid w:val="00310DAB"/>
    <w:rsid w:val="00311981"/>
    <w:rsid w:val="003122C5"/>
    <w:rsid w:val="00312AC8"/>
    <w:rsid w:val="00312F1C"/>
    <w:rsid w:val="00313E92"/>
    <w:rsid w:val="003140B5"/>
    <w:rsid w:val="00314264"/>
    <w:rsid w:val="0031486C"/>
    <w:rsid w:val="003153D7"/>
    <w:rsid w:val="00315CDF"/>
    <w:rsid w:val="00317B06"/>
    <w:rsid w:val="00317B41"/>
    <w:rsid w:val="00320D78"/>
    <w:rsid w:val="00320E02"/>
    <w:rsid w:val="003216E5"/>
    <w:rsid w:val="00321CDF"/>
    <w:rsid w:val="00322AC5"/>
    <w:rsid w:val="00323C9E"/>
    <w:rsid w:val="00324B96"/>
    <w:rsid w:val="00325450"/>
    <w:rsid w:val="00326251"/>
    <w:rsid w:val="003264E1"/>
    <w:rsid w:val="0032750B"/>
    <w:rsid w:val="00330789"/>
    <w:rsid w:val="0033125E"/>
    <w:rsid w:val="003314A8"/>
    <w:rsid w:val="00331A39"/>
    <w:rsid w:val="00332BE4"/>
    <w:rsid w:val="0033344C"/>
    <w:rsid w:val="00334397"/>
    <w:rsid w:val="00334E7D"/>
    <w:rsid w:val="003353F9"/>
    <w:rsid w:val="00335797"/>
    <w:rsid w:val="003369E8"/>
    <w:rsid w:val="003378B4"/>
    <w:rsid w:val="00340642"/>
    <w:rsid w:val="00341700"/>
    <w:rsid w:val="00341E21"/>
    <w:rsid w:val="00342257"/>
    <w:rsid w:val="00342362"/>
    <w:rsid w:val="00342D32"/>
    <w:rsid w:val="00342EEE"/>
    <w:rsid w:val="00343371"/>
    <w:rsid w:val="00343DDE"/>
    <w:rsid w:val="0034463E"/>
    <w:rsid w:val="00345706"/>
    <w:rsid w:val="00345B27"/>
    <w:rsid w:val="00346209"/>
    <w:rsid w:val="00346DE5"/>
    <w:rsid w:val="00347BE9"/>
    <w:rsid w:val="0035070F"/>
    <w:rsid w:val="00350A25"/>
    <w:rsid w:val="00351008"/>
    <w:rsid w:val="003517A0"/>
    <w:rsid w:val="00352245"/>
    <w:rsid w:val="003530AC"/>
    <w:rsid w:val="00353174"/>
    <w:rsid w:val="0035419E"/>
    <w:rsid w:val="00354504"/>
    <w:rsid w:val="00355447"/>
    <w:rsid w:val="00355ADC"/>
    <w:rsid w:val="00356345"/>
    <w:rsid w:val="003575A9"/>
    <w:rsid w:val="003577D0"/>
    <w:rsid w:val="00360E33"/>
    <w:rsid w:val="003615FA"/>
    <w:rsid w:val="003619D8"/>
    <w:rsid w:val="003621F0"/>
    <w:rsid w:val="00362785"/>
    <w:rsid w:val="00362E19"/>
    <w:rsid w:val="003636F5"/>
    <w:rsid w:val="00363DA0"/>
    <w:rsid w:val="00363F25"/>
    <w:rsid w:val="00364ABC"/>
    <w:rsid w:val="00364B35"/>
    <w:rsid w:val="00365402"/>
    <w:rsid w:val="003654BD"/>
    <w:rsid w:val="00365AC6"/>
    <w:rsid w:val="0036655B"/>
    <w:rsid w:val="003665E6"/>
    <w:rsid w:val="003667F5"/>
    <w:rsid w:val="003671C8"/>
    <w:rsid w:val="00367B86"/>
    <w:rsid w:val="00367C4F"/>
    <w:rsid w:val="00367D52"/>
    <w:rsid w:val="003701D9"/>
    <w:rsid w:val="00370643"/>
    <w:rsid w:val="00370EEA"/>
    <w:rsid w:val="00371330"/>
    <w:rsid w:val="00371B3E"/>
    <w:rsid w:val="00371B81"/>
    <w:rsid w:val="00372F3E"/>
    <w:rsid w:val="00373DE3"/>
    <w:rsid w:val="0037454B"/>
    <w:rsid w:val="00374724"/>
    <w:rsid w:val="00374953"/>
    <w:rsid w:val="00376EAE"/>
    <w:rsid w:val="003773C5"/>
    <w:rsid w:val="00380ABD"/>
    <w:rsid w:val="00380F08"/>
    <w:rsid w:val="00380F1C"/>
    <w:rsid w:val="00380FB8"/>
    <w:rsid w:val="00381D72"/>
    <w:rsid w:val="003821A4"/>
    <w:rsid w:val="0038239D"/>
    <w:rsid w:val="00382B1C"/>
    <w:rsid w:val="00382E82"/>
    <w:rsid w:val="00382F1B"/>
    <w:rsid w:val="0038312F"/>
    <w:rsid w:val="00383A9B"/>
    <w:rsid w:val="00383E7A"/>
    <w:rsid w:val="00383F68"/>
    <w:rsid w:val="00384018"/>
    <w:rsid w:val="00384129"/>
    <w:rsid w:val="00384452"/>
    <w:rsid w:val="00384A77"/>
    <w:rsid w:val="00385511"/>
    <w:rsid w:val="003856AF"/>
    <w:rsid w:val="003869F9"/>
    <w:rsid w:val="00387AB9"/>
    <w:rsid w:val="00390127"/>
    <w:rsid w:val="0039069B"/>
    <w:rsid w:val="00390CFE"/>
    <w:rsid w:val="00391647"/>
    <w:rsid w:val="00392EED"/>
    <w:rsid w:val="003945EF"/>
    <w:rsid w:val="00394B17"/>
    <w:rsid w:val="00394DDE"/>
    <w:rsid w:val="00396C02"/>
    <w:rsid w:val="00396EDD"/>
    <w:rsid w:val="003A03D4"/>
    <w:rsid w:val="003A0CF1"/>
    <w:rsid w:val="003A14E2"/>
    <w:rsid w:val="003A16F1"/>
    <w:rsid w:val="003A19FF"/>
    <w:rsid w:val="003A1EBA"/>
    <w:rsid w:val="003A2104"/>
    <w:rsid w:val="003A2246"/>
    <w:rsid w:val="003A3739"/>
    <w:rsid w:val="003A3F9D"/>
    <w:rsid w:val="003A46BC"/>
    <w:rsid w:val="003A4DF4"/>
    <w:rsid w:val="003A4F97"/>
    <w:rsid w:val="003A562F"/>
    <w:rsid w:val="003A5E08"/>
    <w:rsid w:val="003A6B47"/>
    <w:rsid w:val="003B1B5E"/>
    <w:rsid w:val="003B255F"/>
    <w:rsid w:val="003B28E0"/>
    <w:rsid w:val="003B30EA"/>
    <w:rsid w:val="003B410F"/>
    <w:rsid w:val="003B4137"/>
    <w:rsid w:val="003B435E"/>
    <w:rsid w:val="003B5195"/>
    <w:rsid w:val="003B6AEC"/>
    <w:rsid w:val="003B6FBA"/>
    <w:rsid w:val="003B7034"/>
    <w:rsid w:val="003B722F"/>
    <w:rsid w:val="003B7C8B"/>
    <w:rsid w:val="003B7DB3"/>
    <w:rsid w:val="003B7EE6"/>
    <w:rsid w:val="003C08D1"/>
    <w:rsid w:val="003C0DA6"/>
    <w:rsid w:val="003C1442"/>
    <w:rsid w:val="003C1F63"/>
    <w:rsid w:val="003C2988"/>
    <w:rsid w:val="003C2C0D"/>
    <w:rsid w:val="003C38A8"/>
    <w:rsid w:val="003C3B1E"/>
    <w:rsid w:val="003C3D59"/>
    <w:rsid w:val="003C4D4A"/>
    <w:rsid w:val="003C4F59"/>
    <w:rsid w:val="003C5C7C"/>
    <w:rsid w:val="003C74E2"/>
    <w:rsid w:val="003D0068"/>
    <w:rsid w:val="003D04C9"/>
    <w:rsid w:val="003D1AEB"/>
    <w:rsid w:val="003D1F07"/>
    <w:rsid w:val="003D2DCD"/>
    <w:rsid w:val="003D2DE3"/>
    <w:rsid w:val="003D4BE3"/>
    <w:rsid w:val="003D5719"/>
    <w:rsid w:val="003D6338"/>
    <w:rsid w:val="003D6A5C"/>
    <w:rsid w:val="003D7267"/>
    <w:rsid w:val="003E0264"/>
    <w:rsid w:val="003E08E2"/>
    <w:rsid w:val="003E0B36"/>
    <w:rsid w:val="003E10D5"/>
    <w:rsid w:val="003E12F1"/>
    <w:rsid w:val="003E1C2A"/>
    <w:rsid w:val="003E364C"/>
    <w:rsid w:val="003E3CE8"/>
    <w:rsid w:val="003E405F"/>
    <w:rsid w:val="003E49A7"/>
    <w:rsid w:val="003E6C65"/>
    <w:rsid w:val="003E6DBC"/>
    <w:rsid w:val="003E72D2"/>
    <w:rsid w:val="003E76D4"/>
    <w:rsid w:val="003E7A60"/>
    <w:rsid w:val="003E7FDC"/>
    <w:rsid w:val="003F034B"/>
    <w:rsid w:val="003F0487"/>
    <w:rsid w:val="003F0690"/>
    <w:rsid w:val="003F1070"/>
    <w:rsid w:val="003F1448"/>
    <w:rsid w:val="003F16FA"/>
    <w:rsid w:val="003F2668"/>
    <w:rsid w:val="003F280B"/>
    <w:rsid w:val="003F2F20"/>
    <w:rsid w:val="003F4617"/>
    <w:rsid w:val="003F4917"/>
    <w:rsid w:val="003F49C4"/>
    <w:rsid w:val="003F4AFC"/>
    <w:rsid w:val="003F52E7"/>
    <w:rsid w:val="003F590E"/>
    <w:rsid w:val="003F6CC8"/>
    <w:rsid w:val="003F714C"/>
    <w:rsid w:val="003F7B53"/>
    <w:rsid w:val="003F7C12"/>
    <w:rsid w:val="003F7F04"/>
    <w:rsid w:val="00401B1C"/>
    <w:rsid w:val="00402099"/>
    <w:rsid w:val="00402E48"/>
    <w:rsid w:val="0040327A"/>
    <w:rsid w:val="00403FA8"/>
    <w:rsid w:val="00404564"/>
    <w:rsid w:val="004050B8"/>
    <w:rsid w:val="0040527D"/>
    <w:rsid w:val="004063C1"/>
    <w:rsid w:val="00406431"/>
    <w:rsid w:val="004064BB"/>
    <w:rsid w:val="00406D63"/>
    <w:rsid w:val="00407F11"/>
    <w:rsid w:val="00407FA6"/>
    <w:rsid w:val="00410BD5"/>
    <w:rsid w:val="00411880"/>
    <w:rsid w:val="004118D3"/>
    <w:rsid w:val="00411B30"/>
    <w:rsid w:val="004125A0"/>
    <w:rsid w:val="00412972"/>
    <w:rsid w:val="00412A55"/>
    <w:rsid w:val="0041316F"/>
    <w:rsid w:val="00413675"/>
    <w:rsid w:val="0041473B"/>
    <w:rsid w:val="0041544A"/>
    <w:rsid w:val="004155EF"/>
    <w:rsid w:val="004160A1"/>
    <w:rsid w:val="00416120"/>
    <w:rsid w:val="00416C53"/>
    <w:rsid w:val="00416C75"/>
    <w:rsid w:val="0042102F"/>
    <w:rsid w:val="004212F4"/>
    <w:rsid w:val="00421F2B"/>
    <w:rsid w:val="004242DA"/>
    <w:rsid w:val="00424708"/>
    <w:rsid w:val="00425007"/>
    <w:rsid w:val="00427126"/>
    <w:rsid w:val="00427412"/>
    <w:rsid w:val="0042743B"/>
    <w:rsid w:val="00427D8F"/>
    <w:rsid w:val="004301A7"/>
    <w:rsid w:val="0043069B"/>
    <w:rsid w:val="004316AA"/>
    <w:rsid w:val="004316EB"/>
    <w:rsid w:val="004318B7"/>
    <w:rsid w:val="00431B39"/>
    <w:rsid w:val="00431F38"/>
    <w:rsid w:val="0043229B"/>
    <w:rsid w:val="00432747"/>
    <w:rsid w:val="00434927"/>
    <w:rsid w:val="00434A83"/>
    <w:rsid w:val="00434CC5"/>
    <w:rsid w:val="00436708"/>
    <w:rsid w:val="0044043D"/>
    <w:rsid w:val="0044081D"/>
    <w:rsid w:val="00441FD6"/>
    <w:rsid w:val="00442044"/>
    <w:rsid w:val="00442711"/>
    <w:rsid w:val="00442C83"/>
    <w:rsid w:val="004448CB"/>
    <w:rsid w:val="00444920"/>
    <w:rsid w:val="00444F1F"/>
    <w:rsid w:val="00444FF2"/>
    <w:rsid w:val="00446590"/>
    <w:rsid w:val="00446B9A"/>
    <w:rsid w:val="00447ED9"/>
    <w:rsid w:val="004510C8"/>
    <w:rsid w:val="00453EA9"/>
    <w:rsid w:val="00454F1D"/>
    <w:rsid w:val="00455104"/>
    <w:rsid w:val="0045646D"/>
    <w:rsid w:val="00457C1D"/>
    <w:rsid w:val="0046013E"/>
    <w:rsid w:val="00461320"/>
    <w:rsid w:val="00462F79"/>
    <w:rsid w:val="00463F85"/>
    <w:rsid w:val="00464083"/>
    <w:rsid w:val="00465785"/>
    <w:rsid w:val="00465878"/>
    <w:rsid w:val="00465A27"/>
    <w:rsid w:val="004662B9"/>
    <w:rsid w:val="004664A3"/>
    <w:rsid w:val="0046690A"/>
    <w:rsid w:val="0046717F"/>
    <w:rsid w:val="004672B3"/>
    <w:rsid w:val="00467687"/>
    <w:rsid w:val="004677C7"/>
    <w:rsid w:val="00467DEA"/>
    <w:rsid w:val="00470020"/>
    <w:rsid w:val="0047025E"/>
    <w:rsid w:val="0047045A"/>
    <w:rsid w:val="004704F5"/>
    <w:rsid w:val="0047054E"/>
    <w:rsid w:val="004713BE"/>
    <w:rsid w:val="00471A29"/>
    <w:rsid w:val="00471D8F"/>
    <w:rsid w:val="00472353"/>
    <w:rsid w:val="00473188"/>
    <w:rsid w:val="004731F5"/>
    <w:rsid w:val="004735F8"/>
    <w:rsid w:val="004735FD"/>
    <w:rsid w:val="00474609"/>
    <w:rsid w:val="00474931"/>
    <w:rsid w:val="00475580"/>
    <w:rsid w:val="00475DB2"/>
    <w:rsid w:val="0047651A"/>
    <w:rsid w:val="004778A7"/>
    <w:rsid w:val="004779AA"/>
    <w:rsid w:val="00480268"/>
    <w:rsid w:val="00480A14"/>
    <w:rsid w:val="00480ACE"/>
    <w:rsid w:val="004816E6"/>
    <w:rsid w:val="00481A9B"/>
    <w:rsid w:val="00481B62"/>
    <w:rsid w:val="00481CAB"/>
    <w:rsid w:val="00481D61"/>
    <w:rsid w:val="004845A9"/>
    <w:rsid w:val="00484A82"/>
    <w:rsid w:val="00484D09"/>
    <w:rsid w:val="00486783"/>
    <w:rsid w:val="00486BBF"/>
    <w:rsid w:val="00486E1B"/>
    <w:rsid w:val="0048795C"/>
    <w:rsid w:val="00487D4D"/>
    <w:rsid w:val="00487DA3"/>
    <w:rsid w:val="004902C3"/>
    <w:rsid w:val="00490C49"/>
    <w:rsid w:val="00491429"/>
    <w:rsid w:val="0049265C"/>
    <w:rsid w:val="00492878"/>
    <w:rsid w:val="00493871"/>
    <w:rsid w:val="00493AA7"/>
    <w:rsid w:val="004948E0"/>
    <w:rsid w:val="00494A6F"/>
    <w:rsid w:val="0049512D"/>
    <w:rsid w:val="00495A03"/>
    <w:rsid w:val="004961A8"/>
    <w:rsid w:val="00496DCB"/>
    <w:rsid w:val="004970BD"/>
    <w:rsid w:val="004A14C1"/>
    <w:rsid w:val="004A1F5A"/>
    <w:rsid w:val="004A2ABE"/>
    <w:rsid w:val="004A30C6"/>
    <w:rsid w:val="004A3551"/>
    <w:rsid w:val="004A4207"/>
    <w:rsid w:val="004A42BB"/>
    <w:rsid w:val="004A4F39"/>
    <w:rsid w:val="004A5417"/>
    <w:rsid w:val="004A7822"/>
    <w:rsid w:val="004A78C0"/>
    <w:rsid w:val="004B090A"/>
    <w:rsid w:val="004B0EA0"/>
    <w:rsid w:val="004B1AC0"/>
    <w:rsid w:val="004B1C9B"/>
    <w:rsid w:val="004B25BA"/>
    <w:rsid w:val="004B26FA"/>
    <w:rsid w:val="004B3213"/>
    <w:rsid w:val="004B3595"/>
    <w:rsid w:val="004B4948"/>
    <w:rsid w:val="004B4DDB"/>
    <w:rsid w:val="004B5A4C"/>
    <w:rsid w:val="004B5F68"/>
    <w:rsid w:val="004B666B"/>
    <w:rsid w:val="004C03DC"/>
    <w:rsid w:val="004C0607"/>
    <w:rsid w:val="004C08E8"/>
    <w:rsid w:val="004C0C06"/>
    <w:rsid w:val="004C1B71"/>
    <w:rsid w:val="004C25F8"/>
    <w:rsid w:val="004C49D2"/>
    <w:rsid w:val="004C4C95"/>
    <w:rsid w:val="004C4ED5"/>
    <w:rsid w:val="004C5120"/>
    <w:rsid w:val="004C56FC"/>
    <w:rsid w:val="004C6248"/>
    <w:rsid w:val="004C6DCE"/>
    <w:rsid w:val="004C712B"/>
    <w:rsid w:val="004C7BB6"/>
    <w:rsid w:val="004D0B88"/>
    <w:rsid w:val="004D1764"/>
    <w:rsid w:val="004D1BCF"/>
    <w:rsid w:val="004D1BDB"/>
    <w:rsid w:val="004D25C1"/>
    <w:rsid w:val="004D546C"/>
    <w:rsid w:val="004D5568"/>
    <w:rsid w:val="004D5751"/>
    <w:rsid w:val="004D6646"/>
    <w:rsid w:val="004D7C62"/>
    <w:rsid w:val="004E0982"/>
    <w:rsid w:val="004E0BAA"/>
    <w:rsid w:val="004E1156"/>
    <w:rsid w:val="004E1FC3"/>
    <w:rsid w:val="004E20BF"/>
    <w:rsid w:val="004E2385"/>
    <w:rsid w:val="004E2957"/>
    <w:rsid w:val="004E2CA3"/>
    <w:rsid w:val="004E3039"/>
    <w:rsid w:val="004E337F"/>
    <w:rsid w:val="004E3A26"/>
    <w:rsid w:val="004E442F"/>
    <w:rsid w:val="004E4936"/>
    <w:rsid w:val="004E4B23"/>
    <w:rsid w:val="004E4FD7"/>
    <w:rsid w:val="004E5A5A"/>
    <w:rsid w:val="004E5BDC"/>
    <w:rsid w:val="004E5C78"/>
    <w:rsid w:val="004E69A2"/>
    <w:rsid w:val="004E6A1E"/>
    <w:rsid w:val="004E6DBC"/>
    <w:rsid w:val="004E7833"/>
    <w:rsid w:val="004F0C89"/>
    <w:rsid w:val="004F1094"/>
    <w:rsid w:val="004F1B80"/>
    <w:rsid w:val="004F2531"/>
    <w:rsid w:val="004F27CF"/>
    <w:rsid w:val="004F4B4C"/>
    <w:rsid w:val="004F4BEF"/>
    <w:rsid w:val="004F5EC4"/>
    <w:rsid w:val="004F600C"/>
    <w:rsid w:val="004F63CC"/>
    <w:rsid w:val="004F6B58"/>
    <w:rsid w:val="004F6D42"/>
    <w:rsid w:val="004F745B"/>
    <w:rsid w:val="004F78E0"/>
    <w:rsid w:val="004F7C1D"/>
    <w:rsid w:val="00500094"/>
    <w:rsid w:val="0050011F"/>
    <w:rsid w:val="0050092B"/>
    <w:rsid w:val="00501B19"/>
    <w:rsid w:val="005024B8"/>
    <w:rsid w:val="005026FA"/>
    <w:rsid w:val="00503304"/>
    <w:rsid w:val="0050582F"/>
    <w:rsid w:val="00507764"/>
    <w:rsid w:val="00510327"/>
    <w:rsid w:val="005110B0"/>
    <w:rsid w:val="005112DA"/>
    <w:rsid w:val="00511C37"/>
    <w:rsid w:val="00511DC2"/>
    <w:rsid w:val="0051205F"/>
    <w:rsid w:val="005126BB"/>
    <w:rsid w:val="0051298D"/>
    <w:rsid w:val="00512DE7"/>
    <w:rsid w:val="00512EC0"/>
    <w:rsid w:val="0051334A"/>
    <w:rsid w:val="005134E6"/>
    <w:rsid w:val="00513711"/>
    <w:rsid w:val="00515273"/>
    <w:rsid w:val="0051560F"/>
    <w:rsid w:val="00515E01"/>
    <w:rsid w:val="005161A1"/>
    <w:rsid w:val="00516777"/>
    <w:rsid w:val="0051682D"/>
    <w:rsid w:val="00516CBB"/>
    <w:rsid w:val="00516D31"/>
    <w:rsid w:val="00517DDD"/>
    <w:rsid w:val="00520481"/>
    <w:rsid w:val="00520D3E"/>
    <w:rsid w:val="00521CED"/>
    <w:rsid w:val="005229FE"/>
    <w:rsid w:val="005231A5"/>
    <w:rsid w:val="0052324F"/>
    <w:rsid w:val="00524F37"/>
    <w:rsid w:val="00525768"/>
    <w:rsid w:val="0052638E"/>
    <w:rsid w:val="00526A0A"/>
    <w:rsid w:val="005302BC"/>
    <w:rsid w:val="00530B8B"/>
    <w:rsid w:val="005313C7"/>
    <w:rsid w:val="00531A7E"/>
    <w:rsid w:val="00531FD0"/>
    <w:rsid w:val="00532C91"/>
    <w:rsid w:val="00532F61"/>
    <w:rsid w:val="005331A8"/>
    <w:rsid w:val="00534EF9"/>
    <w:rsid w:val="00535736"/>
    <w:rsid w:val="00535D10"/>
    <w:rsid w:val="005364E1"/>
    <w:rsid w:val="005368C4"/>
    <w:rsid w:val="0053694A"/>
    <w:rsid w:val="00536BE3"/>
    <w:rsid w:val="00537666"/>
    <w:rsid w:val="00537C63"/>
    <w:rsid w:val="00540BEC"/>
    <w:rsid w:val="00540F47"/>
    <w:rsid w:val="0054193C"/>
    <w:rsid w:val="005430FA"/>
    <w:rsid w:val="005437E9"/>
    <w:rsid w:val="00543A19"/>
    <w:rsid w:val="00543BBE"/>
    <w:rsid w:val="005445B2"/>
    <w:rsid w:val="005453A5"/>
    <w:rsid w:val="00546174"/>
    <w:rsid w:val="00546A1A"/>
    <w:rsid w:val="00546D7C"/>
    <w:rsid w:val="00546DD8"/>
    <w:rsid w:val="00546DFC"/>
    <w:rsid w:val="0055033E"/>
    <w:rsid w:val="00550517"/>
    <w:rsid w:val="0055078D"/>
    <w:rsid w:val="0055090B"/>
    <w:rsid w:val="00550D82"/>
    <w:rsid w:val="005510D6"/>
    <w:rsid w:val="005524F5"/>
    <w:rsid w:val="005528CD"/>
    <w:rsid w:val="00552B36"/>
    <w:rsid w:val="00553448"/>
    <w:rsid w:val="005542D0"/>
    <w:rsid w:val="005548F5"/>
    <w:rsid w:val="00554926"/>
    <w:rsid w:val="00556702"/>
    <w:rsid w:val="00557087"/>
    <w:rsid w:val="00557B3A"/>
    <w:rsid w:val="00557D76"/>
    <w:rsid w:val="005600CB"/>
    <w:rsid w:val="00560DBB"/>
    <w:rsid w:val="005610F3"/>
    <w:rsid w:val="005616A5"/>
    <w:rsid w:val="0056201A"/>
    <w:rsid w:val="00562F20"/>
    <w:rsid w:val="00563E96"/>
    <w:rsid w:val="005640BE"/>
    <w:rsid w:val="00564251"/>
    <w:rsid w:val="005642E6"/>
    <w:rsid w:val="00564475"/>
    <w:rsid w:val="005656A2"/>
    <w:rsid w:val="00565FB2"/>
    <w:rsid w:val="00566363"/>
    <w:rsid w:val="00566C65"/>
    <w:rsid w:val="00567668"/>
    <w:rsid w:val="00567841"/>
    <w:rsid w:val="005678F6"/>
    <w:rsid w:val="00570406"/>
    <w:rsid w:val="0057098D"/>
    <w:rsid w:val="00571B39"/>
    <w:rsid w:val="00571EE4"/>
    <w:rsid w:val="00573BEC"/>
    <w:rsid w:val="005746EA"/>
    <w:rsid w:val="0057491A"/>
    <w:rsid w:val="00574EE9"/>
    <w:rsid w:val="005752F6"/>
    <w:rsid w:val="00576026"/>
    <w:rsid w:val="0057624E"/>
    <w:rsid w:val="005763CD"/>
    <w:rsid w:val="00576754"/>
    <w:rsid w:val="00576B0F"/>
    <w:rsid w:val="005775D5"/>
    <w:rsid w:val="00577718"/>
    <w:rsid w:val="00577FF4"/>
    <w:rsid w:val="005803A0"/>
    <w:rsid w:val="005809D8"/>
    <w:rsid w:val="0058151B"/>
    <w:rsid w:val="00581E83"/>
    <w:rsid w:val="00582396"/>
    <w:rsid w:val="0058247B"/>
    <w:rsid w:val="00583767"/>
    <w:rsid w:val="0058536B"/>
    <w:rsid w:val="005853A4"/>
    <w:rsid w:val="00585D8A"/>
    <w:rsid w:val="00586ACF"/>
    <w:rsid w:val="00587528"/>
    <w:rsid w:val="00587EB0"/>
    <w:rsid w:val="00590333"/>
    <w:rsid w:val="00591CEE"/>
    <w:rsid w:val="00591FE6"/>
    <w:rsid w:val="00592FB3"/>
    <w:rsid w:val="005936A3"/>
    <w:rsid w:val="00596DFC"/>
    <w:rsid w:val="00597551"/>
    <w:rsid w:val="0059798C"/>
    <w:rsid w:val="005A0226"/>
    <w:rsid w:val="005A03FF"/>
    <w:rsid w:val="005A0E59"/>
    <w:rsid w:val="005A26AC"/>
    <w:rsid w:val="005A2BEA"/>
    <w:rsid w:val="005A2F00"/>
    <w:rsid w:val="005A35EF"/>
    <w:rsid w:val="005A3836"/>
    <w:rsid w:val="005A49CE"/>
    <w:rsid w:val="005A4A92"/>
    <w:rsid w:val="005A4F07"/>
    <w:rsid w:val="005A581F"/>
    <w:rsid w:val="005A6C4A"/>
    <w:rsid w:val="005A7082"/>
    <w:rsid w:val="005A7468"/>
    <w:rsid w:val="005A7DF2"/>
    <w:rsid w:val="005B0453"/>
    <w:rsid w:val="005B0734"/>
    <w:rsid w:val="005B081B"/>
    <w:rsid w:val="005B276F"/>
    <w:rsid w:val="005B5497"/>
    <w:rsid w:val="005B60CA"/>
    <w:rsid w:val="005B648F"/>
    <w:rsid w:val="005B6948"/>
    <w:rsid w:val="005B7153"/>
    <w:rsid w:val="005B7C6F"/>
    <w:rsid w:val="005B7E45"/>
    <w:rsid w:val="005C114D"/>
    <w:rsid w:val="005C146D"/>
    <w:rsid w:val="005C21E5"/>
    <w:rsid w:val="005C263C"/>
    <w:rsid w:val="005C3054"/>
    <w:rsid w:val="005C37D4"/>
    <w:rsid w:val="005C39A1"/>
    <w:rsid w:val="005C3B91"/>
    <w:rsid w:val="005C3E79"/>
    <w:rsid w:val="005C3FB7"/>
    <w:rsid w:val="005C41BF"/>
    <w:rsid w:val="005C4CE3"/>
    <w:rsid w:val="005C4E3C"/>
    <w:rsid w:val="005C55BC"/>
    <w:rsid w:val="005C5D85"/>
    <w:rsid w:val="005C6CA9"/>
    <w:rsid w:val="005C6FA7"/>
    <w:rsid w:val="005D0037"/>
    <w:rsid w:val="005D069C"/>
    <w:rsid w:val="005D0FC0"/>
    <w:rsid w:val="005D0FD9"/>
    <w:rsid w:val="005D1237"/>
    <w:rsid w:val="005D2A88"/>
    <w:rsid w:val="005D301D"/>
    <w:rsid w:val="005D315D"/>
    <w:rsid w:val="005D3696"/>
    <w:rsid w:val="005D38B7"/>
    <w:rsid w:val="005D39AA"/>
    <w:rsid w:val="005D43D7"/>
    <w:rsid w:val="005D4BCB"/>
    <w:rsid w:val="005D4CC4"/>
    <w:rsid w:val="005D5924"/>
    <w:rsid w:val="005D5D09"/>
    <w:rsid w:val="005D5DD7"/>
    <w:rsid w:val="005D61DE"/>
    <w:rsid w:val="005D7A6E"/>
    <w:rsid w:val="005D7E7E"/>
    <w:rsid w:val="005E03F4"/>
    <w:rsid w:val="005E0758"/>
    <w:rsid w:val="005E0C0D"/>
    <w:rsid w:val="005E119C"/>
    <w:rsid w:val="005E164C"/>
    <w:rsid w:val="005E1C15"/>
    <w:rsid w:val="005E2F32"/>
    <w:rsid w:val="005E332F"/>
    <w:rsid w:val="005E3923"/>
    <w:rsid w:val="005E3DAA"/>
    <w:rsid w:val="005E4EBB"/>
    <w:rsid w:val="005E50D8"/>
    <w:rsid w:val="005E6995"/>
    <w:rsid w:val="005E6C29"/>
    <w:rsid w:val="005E7718"/>
    <w:rsid w:val="005E780D"/>
    <w:rsid w:val="005E7B02"/>
    <w:rsid w:val="005F0279"/>
    <w:rsid w:val="005F1D32"/>
    <w:rsid w:val="005F21BF"/>
    <w:rsid w:val="005F33AA"/>
    <w:rsid w:val="005F3423"/>
    <w:rsid w:val="005F3B2E"/>
    <w:rsid w:val="005F550B"/>
    <w:rsid w:val="005F5967"/>
    <w:rsid w:val="005F6C7F"/>
    <w:rsid w:val="005F6DE5"/>
    <w:rsid w:val="005F71A7"/>
    <w:rsid w:val="005F771A"/>
    <w:rsid w:val="0060055B"/>
    <w:rsid w:val="006006D0"/>
    <w:rsid w:val="00600E7B"/>
    <w:rsid w:val="00601745"/>
    <w:rsid w:val="00601D19"/>
    <w:rsid w:val="006025FA"/>
    <w:rsid w:val="00602F67"/>
    <w:rsid w:val="006058BD"/>
    <w:rsid w:val="00605DC8"/>
    <w:rsid w:val="00605F36"/>
    <w:rsid w:val="006060D2"/>
    <w:rsid w:val="00610144"/>
    <w:rsid w:val="00610C94"/>
    <w:rsid w:val="00610EF5"/>
    <w:rsid w:val="00611276"/>
    <w:rsid w:val="00611381"/>
    <w:rsid w:val="006116C2"/>
    <w:rsid w:val="00612271"/>
    <w:rsid w:val="006123AA"/>
    <w:rsid w:val="006125D6"/>
    <w:rsid w:val="006131D2"/>
    <w:rsid w:val="006132F1"/>
    <w:rsid w:val="00613F42"/>
    <w:rsid w:val="0061476B"/>
    <w:rsid w:val="006151D6"/>
    <w:rsid w:val="006153D1"/>
    <w:rsid w:val="00616A6A"/>
    <w:rsid w:val="00620594"/>
    <w:rsid w:val="00620A64"/>
    <w:rsid w:val="00620E0A"/>
    <w:rsid w:val="00620FBB"/>
    <w:rsid w:val="006211C0"/>
    <w:rsid w:val="00621CC3"/>
    <w:rsid w:val="00622063"/>
    <w:rsid w:val="00622661"/>
    <w:rsid w:val="00622C55"/>
    <w:rsid w:val="00622FA4"/>
    <w:rsid w:val="00623870"/>
    <w:rsid w:val="00623AA8"/>
    <w:rsid w:val="00624057"/>
    <w:rsid w:val="0062408C"/>
    <w:rsid w:val="00625235"/>
    <w:rsid w:val="00625DAD"/>
    <w:rsid w:val="00626281"/>
    <w:rsid w:val="00626616"/>
    <w:rsid w:val="0062771F"/>
    <w:rsid w:val="00630A65"/>
    <w:rsid w:val="00631FC8"/>
    <w:rsid w:val="00633E5C"/>
    <w:rsid w:val="00634803"/>
    <w:rsid w:val="00634F3C"/>
    <w:rsid w:val="00634FA4"/>
    <w:rsid w:val="00635AF8"/>
    <w:rsid w:val="00635F4A"/>
    <w:rsid w:val="00640050"/>
    <w:rsid w:val="00640418"/>
    <w:rsid w:val="00640B71"/>
    <w:rsid w:val="00641972"/>
    <w:rsid w:val="006424EB"/>
    <w:rsid w:val="00642800"/>
    <w:rsid w:val="0064310B"/>
    <w:rsid w:val="0064456E"/>
    <w:rsid w:val="0064478E"/>
    <w:rsid w:val="00644A91"/>
    <w:rsid w:val="00645C53"/>
    <w:rsid w:val="00645C5B"/>
    <w:rsid w:val="00646184"/>
    <w:rsid w:val="006466CC"/>
    <w:rsid w:val="006469E9"/>
    <w:rsid w:val="00646A84"/>
    <w:rsid w:val="00646F44"/>
    <w:rsid w:val="00647B65"/>
    <w:rsid w:val="00647DAF"/>
    <w:rsid w:val="006505F5"/>
    <w:rsid w:val="006510AE"/>
    <w:rsid w:val="00651C46"/>
    <w:rsid w:val="00652E39"/>
    <w:rsid w:val="0065342C"/>
    <w:rsid w:val="006544E3"/>
    <w:rsid w:val="006554F0"/>
    <w:rsid w:val="00655699"/>
    <w:rsid w:val="00655840"/>
    <w:rsid w:val="006558E1"/>
    <w:rsid w:val="0065628A"/>
    <w:rsid w:val="00656647"/>
    <w:rsid w:val="006603A9"/>
    <w:rsid w:val="00660866"/>
    <w:rsid w:val="006612EE"/>
    <w:rsid w:val="00661D98"/>
    <w:rsid w:val="006627E4"/>
    <w:rsid w:val="0066371B"/>
    <w:rsid w:val="006641B3"/>
    <w:rsid w:val="00665102"/>
    <w:rsid w:val="0066539F"/>
    <w:rsid w:val="00665DF4"/>
    <w:rsid w:val="006671DE"/>
    <w:rsid w:val="00667ABB"/>
    <w:rsid w:val="0067093D"/>
    <w:rsid w:val="00670E31"/>
    <w:rsid w:val="006715A6"/>
    <w:rsid w:val="00671C6C"/>
    <w:rsid w:val="0067264A"/>
    <w:rsid w:val="0067300F"/>
    <w:rsid w:val="00673804"/>
    <w:rsid w:val="00673EB6"/>
    <w:rsid w:val="00674188"/>
    <w:rsid w:val="0067453C"/>
    <w:rsid w:val="00674FAB"/>
    <w:rsid w:val="0067555F"/>
    <w:rsid w:val="006758E9"/>
    <w:rsid w:val="00675A43"/>
    <w:rsid w:val="00676086"/>
    <w:rsid w:val="00676151"/>
    <w:rsid w:val="00676A31"/>
    <w:rsid w:val="00676C71"/>
    <w:rsid w:val="00676CE7"/>
    <w:rsid w:val="00676F10"/>
    <w:rsid w:val="0067701B"/>
    <w:rsid w:val="006776A6"/>
    <w:rsid w:val="0068030D"/>
    <w:rsid w:val="00680D57"/>
    <w:rsid w:val="006814B6"/>
    <w:rsid w:val="006825AD"/>
    <w:rsid w:val="006854C2"/>
    <w:rsid w:val="00685785"/>
    <w:rsid w:val="0068720E"/>
    <w:rsid w:val="0068790F"/>
    <w:rsid w:val="00687C5C"/>
    <w:rsid w:val="00690190"/>
    <w:rsid w:val="006902C0"/>
    <w:rsid w:val="00690486"/>
    <w:rsid w:val="00690BDA"/>
    <w:rsid w:val="006915CC"/>
    <w:rsid w:val="00691C2F"/>
    <w:rsid w:val="00691E7A"/>
    <w:rsid w:val="006922F0"/>
    <w:rsid w:val="0069249C"/>
    <w:rsid w:val="006954CD"/>
    <w:rsid w:val="006968D9"/>
    <w:rsid w:val="00696D1C"/>
    <w:rsid w:val="006A2921"/>
    <w:rsid w:val="006A2984"/>
    <w:rsid w:val="006A3042"/>
    <w:rsid w:val="006A3769"/>
    <w:rsid w:val="006A41AB"/>
    <w:rsid w:val="006A4249"/>
    <w:rsid w:val="006A4902"/>
    <w:rsid w:val="006A4C1D"/>
    <w:rsid w:val="006A4CCA"/>
    <w:rsid w:val="006A4F0B"/>
    <w:rsid w:val="006A517E"/>
    <w:rsid w:val="006A5CCB"/>
    <w:rsid w:val="006A6494"/>
    <w:rsid w:val="006A7530"/>
    <w:rsid w:val="006A7E2D"/>
    <w:rsid w:val="006B0131"/>
    <w:rsid w:val="006B0FCF"/>
    <w:rsid w:val="006B158B"/>
    <w:rsid w:val="006B1753"/>
    <w:rsid w:val="006B17FE"/>
    <w:rsid w:val="006B1A64"/>
    <w:rsid w:val="006B3054"/>
    <w:rsid w:val="006B3620"/>
    <w:rsid w:val="006B3CF2"/>
    <w:rsid w:val="006B43EE"/>
    <w:rsid w:val="006B4778"/>
    <w:rsid w:val="006B4853"/>
    <w:rsid w:val="006B48B7"/>
    <w:rsid w:val="006B4F45"/>
    <w:rsid w:val="006B5D95"/>
    <w:rsid w:val="006B68AC"/>
    <w:rsid w:val="006B71B9"/>
    <w:rsid w:val="006B79A8"/>
    <w:rsid w:val="006B7B72"/>
    <w:rsid w:val="006C25FD"/>
    <w:rsid w:val="006C2C76"/>
    <w:rsid w:val="006C3020"/>
    <w:rsid w:val="006C35CF"/>
    <w:rsid w:val="006C49B0"/>
    <w:rsid w:val="006C5DFF"/>
    <w:rsid w:val="006C61C5"/>
    <w:rsid w:val="006C70BC"/>
    <w:rsid w:val="006D0109"/>
    <w:rsid w:val="006D0313"/>
    <w:rsid w:val="006D054D"/>
    <w:rsid w:val="006D235C"/>
    <w:rsid w:val="006D2A0B"/>
    <w:rsid w:val="006D2F26"/>
    <w:rsid w:val="006D4419"/>
    <w:rsid w:val="006D6851"/>
    <w:rsid w:val="006D7610"/>
    <w:rsid w:val="006E20C6"/>
    <w:rsid w:val="006E20F3"/>
    <w:rsid w:val="006E2F1B"/>
    <w:rsid w:val="006E3965"/>
    <w:rsid w:val="006E461F"/>
    <w:rsid w:val="006E46C5"/>
    <w:rsid w:val="006E59D3"/>
    <w:rsid w:val="006E5AFD"/>
    <w:rsid w:val="006E6612"/>
    <w:rsid w:val="006E6852"/>
    <w:rsid w:val="006E6F40"/>
    <w:rsid w:val="006E745F"/>
    <w:rsid w:val="006E7565"/>
    <w:rsid w:val="006E7CBE"/>
    <w:rsid w:val="006F031E"/>
    <w:rsid w:val="006F0B1B"/>
    <w:rsid w:val="006F1032"/>
    <w:rsid w:val="006F121F"/>
    <w:rsid w:val="006F1475"/>
    <w:rsid w:val="006F167A"/>
    <w:rsid w:val="006F18B8"/>
    <w:rsid w:val="006F2239"/>
    <w:rsid w:val="006F2459"/>
    <w:rsid w:val="006F2699"/>
    <w:rsid w:val="006F27D9"/>
    <w:rsid w:val="006F2B32"/>
    <w:rsid w:val="006F3AC2"/>
    <w:rsid w:val="006F4682"/>
    <w:rsid w:val="006F4A60"/>
    <w:rsid w:val="006F5625"/>
    <w:rsid w:val="006F74CA"/>
    <w:rsid w:val="0070009D"/>
    <w:rsid w:val="00700968"/>
    <w:rsid w:val="00700C7E"/>
    <w:rsid w:val="00701068"/>
    <w:rsid w:val="00701120"/>
    <w:rsid w:val="00701679"/>
    <w:rsid w:val="00701887"/>
    <w:rsid w:val="00701A19"/>
    <w:rsid w:val="00701F04"/>
    <w:rsid w:val="00703614"/>
    <w:rsid w:val="00703BBB"/>
    <w:rsid w:val="00704390"/>
    <w:rsid w:val="00704E52"/>
    <w:rsid w:val="00704F86"/>
    <w:rsid w:val="00705531"/>
    <w:rsid w:val="00706FA0"/>
    <w:rsid w:val="00707F39"/>
    <w:rsid w:val="007105C5"/>
    <w:rsid w:val="00711D31"/>
    <w:rsid w:val="0071416A"/>
    <w:rsid w:val="00715064"/>
    <w:rsid w:val="0071506F"/>
    <w:rsid w:val="007159F0"/>
    <w:rsid w:val="00715AD3"/>
    <w:rsid w:val="00715ADB"/>
    <w:rsid w:val="00715FD0"/>
    <w:rsid w:val="007163D7"/>
    <w:rsid w:val="00716AD9"/>
    <w:rsid w:val="00716D12"/>
    <w:rsid w:val="0071769F"/>
    <w:rsid w:val="00720AE2"/>
    <w:rsid w:val="00720C4E"/>
    <w:rsid w:val="007215E5"/>
    <w:rsid w:val="00721872"/>
    <w:rsid w:val="007226C4"/>
    <w:rsid w:val="00722826"/>
    <w:rsid w:val="00722BB9"/>
    <w:rsid w:val="0072377E"/>
    <w:rsid w:val="00723C57"/>
    <w:rsid w:val="007240ED"/>
    <w:rsid w:val="007241D0"/>
    <w:rsid w:val="0072588F"/>
    <w:rsid w:val="00725CD6"/>
    <w:rsid w:val="00726683"/>
    <w:rsid w:val="007275B9"/>
    <w:rsid w:val="00730D01"/>
    <w:rsid w:val="00731C01"/>
    <w:rsid w:val="0073202F"/>
    <w:rsid w:val="0073315F"/>
    <w:rsid w:val="00733E00"/>
    <w:rsid w:val="00733E41"/>
    <w:rsid w:val="00734C32"/>
    <w:rsid w:val="007351F6"/>
    <w:rsid w:val="00735247"/>
    <w:rsid w:val="0073566D"/>
    <w:rsid w:val="007358F5"/>
    <w:rsid w:val="00736492"/>
    <w:rsid w:val="00736534"/>
    <w:rsid w:val="00736757"/>
    <w:rsid w:val="00736D86"/>
    <w:rsid w:val="007372FF"/>
    <w:rsid w:val="00740635"/>
    <w:rsid w:val="0074233F"/>
    <w:rsid w:val="007429B8"/>
    <w:rsid w:val="00742BEE"/>
    <w:rsid w:val="00742C0A"/>
    <w:rsid w:val="00742D62"/>
    <w:rsid w:val="0074321C"/>
    <w:rsid w:val="007432D8"/>
    <w:rsid w:val="007437B1"/>
    <w:rsid w:val="00743941"/>
    <w:rsid w:val="0074459B"/>
    <w:rsid w:val="0074488E"/>
    <w:rsid w:val="00744D8C"/>
    <w:rsid w:val="00745472"/>
    <w:rsid w:val="00746097"/>
    <w:rsid w:val="00746A64"/>
    <w:rsid w:val="007501BD"/>
    <w:rsid w:val="0075158A"/>
    <w:rsid w:val="00751871"/>
    <w:rsid w:val="00751CF4"/>
    <w:rsid w:val="00751ED5"/>
    <w:rsid w:val="00751F6B"/>
    <w:rsid w:val="00752440"/>
    <w:rsid w:val="007525D1"/>
    <w:rsid w:val="007529D2"/>
    <w:rsid w:val="00752F45"/>
    <w:rsid w:val="0075312F"/>
    <w:rsid w:val="00753990"/>
    <w:rsid w:val="00753EF2"/>
    <w:rsid w:val="0075462E"/>
    <w:rsid w:val="00754E3B"/>
    <w:rsid w:val="00755F58"/>
    <w:rsid w:val="007562C1"/>
    <w:rsid w:val="007575A3"/>
    <w:rsid w:val="00757A7C"/>
    <w:rsid w:val="00757B8C"/>
    <w:rsid w:val="00760064"/>
    <w:rsid w:val="00760C2B"/>
    <w:rsid w:val="0076201E"/>
    <w:rsid w:val="0076213D"/>
    <w:rsid w:val="00762306"/>
    <w:rsid w:val="00762CEE"/>
    <w:rsid w:val="00762E11"/>
    <w:rsid w:val="00762F0D"/>
    <w:rsid w:val="00764BC5"/>
    <w:rsid w:val="007651E3"/>
    <w:rsid w:val="007656C3"/>
    <w:rsid w:val="007671F8"/>
    <w:rsid w:val="00767840"/>
    <w:rsid w:val="007717F9"/>
    <w:rsid w:val="00773EDD"/>
    <w:rsid w:val="00774197"/>
    <w:rsid w:val="00775ADD"/>
    <w:rsid w:val="0077654C"/>
    <w:rsid w:val="00777328"/>
    <w:rsid w:val="0077756E"/>
    <w:rsid w:val="00781309"/>
    <w:rsid w:val="00781D1C"/>
    <w:rsid w:val="00782BB9"/>
    <w:rsid w:val="0078406C"/>
    <w:rsid w:val="00784E68"/>
    <w:rsid w:val="00785BE6"/>
    <w:rsid w:val="00786E64"/>
    <w:rsid w:val="00787084"/>
    <w:rsid w:val="007873D9"/>
    <w:rsid w:val="007901F0"/>
    <w:rsid w:val="00790871"/>
    <w:rsid w:val="00790BB0"/>
    <w:rsid w:val="0079105C"/>
    <w:rsid w:val="00791821"/>
    <w:rsid w:val="00792180"/>
    <w:rsid w:val="0079310C"/>
    <w:rsid w:val="00793694"/>
    <w:rsid w:val="00794D6A"/>
    <w:rsid w:val="00795717"/>
    <w:rsid w:val="00795F0C"/>
    <w:rsid w:val="0079719B"/>
    <w:rsid w:val="007A05B1"/>
    <w:rsid w:val="007A09B2"/>
    <w:rsid w:val="007A0ECC"/>
    <w:rsid w:val="007A1407"/>
    <w:rsid w:val="007A300D"/>
    <w:rsid w:val="007A32A7"/>
    <w:rsid w:val="007A3830"/>
    <w:rsid w:val="007A3E45"/>
    <w:rsid w:val="007A422A"/>
    <w:rsid w:val="007A478F"/>
    <w:rsid w:val="007A4C67"/>
    <w:rsid w:val="007A4F3E"/>
    <w:rsid w:val="007A5F53"/>
    <w:rsid w:val="007A631C"/>
    <w:rsid w:val="007A7787"/>
    <w:rsid w:val="007B0207"/>
    <w:rsid w:val="007B0998"/>
    <w:rsid w:val="007B0B47"/>
    <w:rsid w:val="007B1E50"/>
    <w:rsid w:val="007B217E"/>
    <w:rsid w:val="007B2271"/>
    <w:rsid w:val="007B271D"/>
    <w:rsid w:val="007B3180"/>
    <w:rsid w:val="007B4722"/>
    <w:rsid w:val="007B5500"/>
    <w:rsid w:val="007C00FB"/>
    <w:rsid w:val="007C0619"/>
    <w:rsid w:val="007C4EA1"/>
    <w:rsid w:val="007C4F1A"/>
    <w:rsid w:val="007C500A"/>
    <w:rsid w:val="007C64EB"/>
    <w:rsid w:val="007C65F9"/>
    <w:rsid w:val="007C6698"/>
    <w:rsid w:val="007C6A6B"/>
    <w:rsid w:val="007C6F72"/>
    <w:rsid w:val="007C7988"/>
    <w:rsid w:val="007D23BD"/>
    <w:rsid w:val="007D38A7"/>
    <w:rsid w:val="007D3A8A"/>
    <w:rsid w:val="007D3FF1"/>
    <w:rsid w:val="007D4167"/>
    <w:rsid w:val="007D47C2"/>
    <w:rsid w:val="007D5501"/>
    <w:rsid w:val="007D5D9D"/>
    <w:rsid w:val="007D5EE6"/>
    <w:rsid w:val="007D60EB"/>
    <w:rsid w:val="007D6827"/>
    <w:rsid w:val="007D6BC1"/>
    <w:rsid w:val="007D7120"/>
    <w:rsid w:val="007D7426"/>
    <w:rsid w:val="007D7C49"/>
    <w:rsid w:val="007E0C53"/>
    <w:rsid w:val="007E3FF8"/>
    <w:rsid w:val="007E4567"/>
    <w:rsid w:val="007E4F40"/>
    <w:rsid w:val="007E71B5"/>
    <w:rsid w:val="007F0309"/>
    <w:rsid w:val="007F08D5"/>
    <w:rsid w:val="007F0EFE"/>
    <w:rsid w:val="007F177F"/>
    <w:rsid w:val="007F1C1C"/>
    <w:rsid w:val="007F1C8E"/>
    <w:rsid w:val="007F1CE1"/>
    <w:rsid w:val="007F1EBB"/>
    <w:rsid w:val="007F1FFD"/>
    <w:rsid w:val="007F2BF7"/>
    <w:rsid w:val="007F3C9A"/>
    <w:rsid w:val="007F4134"/>
    <w:rsid w:val="007F426A"/>
    <w:rsid w:val="007F46E8"/>
    <w:rsid w:val="007F6BE2"/>
    <w:rsid w:val="007F73B6"/>
    <w:rsid w:val="00800157"/>
    <w:rsid w:val="00800CC8"/>
    <w:rsid w:val="008011F2"/>
    <w:rsid w:val="0080143B"/>
    <w:rsid w:val="0080191C"/>
    <w:rsid w:val="00801B59"/>
    <w:rsid w:val="00802A02"/>
    <w:rsid w:val="00804AAD"/>
    <w:rsid w:val="0080541C"/>
    <w:rsid w:val="00806C22"/>
    <w:rsid w:val="0080718C"/>
    <w:rsid w:val="008072A7"/>
    <w:rsid w:val="0080772D"/>
    <w:rsid w:val="00807A8D"/>
    <w:rsid w:val="00807D7D"/>
    <w:rsid w:val="00810075"/>
    <w:rsid w:val="00810F5D"/>
    <w:rsid w:val="008112B3"/>
    <w:rsid w:val="008114D8"/>
    <w:rsid w:val="008114DD"/>
    <w:rsid w:val="008117F9"/>
    <w:rsid w:val="008123F3"/>
    <w:rsid w:val="008124C0"/>
    <w:rsid w:val="00812878"/>
    <w:rsid w:val="00812C38"/>
    <w:rsid w:val="00813B88"/>
    <w:rsid w:val="008148C7"/>
    <w:rsid w:val="00815CAF"/>
    <w:rsid w:val="00815ED3"/>
    <w:rsid w:val="0081603B"/>
    <w:rsid w:val="008169B8"/>
    <w:rsid w:val="00816CAB"/>
    <w:rsid w:val="00817BD9"/>
    <w:rsid w:val="00817FA4"/>
    <w:rsid w:val="00820541"/>
    <w:rsid w:val="0082256C"/>
    <w:rsid w:val="00822DF4"/>
    <w:rsid w:val="008235A7"/>
    <w:rsid w:val="008235B3"/>
    <w:rsid w:val="00823E60"/>
    <w:rsid w:val="0082460F"/>
    <w:rsid w:val="00824907"/>
    <w:rsid w:val="00824953"/>
    <w:rsid w:val="00826104"/>
    <w:rsid w:val="00826CDF"/>
    <w:rsid w:val="00826D33"/>
    <w:rsid w:val="008278A5"/>
    <w:rsid w:val="00827F38"/>
    <w:rsid w:val="0083002B"/>
    <w:rsid w:val="00830368"/>
    <w:rsid w:val="0083042D"/>
    <w:rsid w:val="00830C5D"/>
    <w:rsid w:val="0083110C"/>
    <w:rsid w:val="008312C5"/>
    <w:rsid w:val="0083155D"/>
    <w:rsid w:val="00831958"/>
    <w:rsid w:val="0083298E"/>
    <w:rsid w:val="00833AA0"/>
    <w:rsid w:val="00833C03"/>
    <w:rsid w:val="008344FE"/>
    <w:rsid w:val="008348AC"/>
    <w:rsid w:val="00834C5D"/>
    <w:rsid w:val="008351D0"/>
    <w:rsid w:val="00835E19"/>
    <w:rsid w:val="00836F19"/>
    <w:rsid w:val="00837CDB"/>
    <w:rsid w:val="00837F02"/>
    <w:rsid w:val="00837FF2"/>
    <w:rsid w:val="0084002F"/>
    <w:rsid w:val="00840301"/>
    <w:rsid w:val="00840AC1"/>
    <w:rsid w:val="00840C96"/>
    <w:rsid w:val="00841DE6"/>
    <w:rsid w:val="0084262F"/>
    <w:rsid w:val="00842A10"/>
    <w:rsid w:val="00843F5A"/>
    <w:rsid w:val="00844232"/>
    <w:rsid w:val="008449E2"/>
    <w:rsid w:val="00844B1D"/>
    <w:rsid w:val="00844DCC"/>
    <w:rsid w:val="00844FD3"/>
    <w:rsid w:val="00845B1B"/>
    <w:rsid w:val="00845DCB"/>
    <w:rsid w:val="008462A5"/>
    <w:rsid w:val="008463D0"/>
    <w:rsid w:val="00850441"/>
    <w:rsid w:val="00851541"/>
    <w:rsid w:val="0085155C"/>
    <w:rsid w:val="008516F8"/>
    <w:rsid w:val="008519A0"/>
    <w:rsid w:val="008529DC"/>
    <w:rsid w:val="00852F07"/>
    <w:rsid w:val="008544F9"/>
    <w:rsid w:val="008553B5"/>
    <w:rsid w:val="00857E47"/>
    <w:rsid w:val="008600D5"/>
    <w:rsid w:val="00860D89"/>
    <w:rsid w:val="0086135D"/>
    <w:rsid w:val="008635A1"/>
    <w:rsid w:val="00863D8C"/>
    <w:rsid w:val="0086511D"/>
    <w:rsid w:val="00865AA7"/>
    <w:rsid w:val="00866E54"/>
    <w:rsid w:val="0086777C"/>
    <w:rsid w:val="00867F6E"/>
    <w:rsid w:val="0087051E"/>
    <w:rsid w:val="00870677"/>
    <w:rsid w:val="008706A0"/>
    <w:rsid w:val="008709C2"/>
    <w:rsid w:val="00871429"/>
    <w:rsid w:val="008714D4"/>
    <w:rsid w:val="0087406E"/>
    <w:rsid w:val="008748B4"/>
    <w:rsid w:val="00874C4D"/>
    <w:rsid w:val="00874CCC"/>
    <w:rsid w:val="00876C71"/>
    <w:rsid w:val="008772C3"/>
    <w:rsid w:val="0087773A"/>
    <w:rsid w:val="00877C96"/>
    <w:rsid w:val="00880C69"/>
    <w:rsid w:val="00880D27"/>
    <w:rsid w:val="0088121F"/>
    <w:rsid w:val="0088185B"/>
    <w:rsid w:val="008819CC"/>
    <w:rsid w:val="00882026"/>
    <w:rsid w:val="00882EA1"/>
    <w:rsid w:val="00882F47"/>
    <w:rsid w:val="00884E24"/>
    <w:rsid w:val="00885023"/>
    <w:rsid w:val="008852C7"/>
    <w:rsid w:val="0088548A"/>
    <w:rsid w:val="00885945"/>
    <w:rsid w:val="00886491"/>
    <w:rsid w:val="00886672"/>
    <w:rsid w:val="00887E0F"/>
    <w:rsid w:val="00890061"/>
    <w:rsid w:val="00890C56"/>
    <w:rsid w:val="00891ED1"/>
    <w:rsid w:val="00891F75"/>
    <w:rsid w:val="008925BD"/>
    <w:rsid w:val="00892D04"/>
    <w:rsid w:val="008931C5"/>
    <w:rsid w:val="00893AE5"/>
    <w:rsid w:val="008954DA"/>
    <w:rsid w:val="00895BDE"/>
    <w:rsid w:val="00895F38"/>
    <w:rsid w:val="008971F5"/>
    <w:rsid w:val="008A03B8"/>
    <w:rsid w:val="008A0D3E"/>
    <w:rsid w:val="008A1122"/>
    <w:rsid w:val="008A2184"/>
    <w:rsid w:val="008A3A5F"/>
    <w:rsid w:val="008A3B38"/>
    <w:rsid w:val="008A4243"/>
    <w:rsid w:val="008A578F"/>
    <w:rsid w:val="008A665A"/>
    <w:rsid w:val="008A6824"/>
    <w:rsid w:val="008A7673"/>
    <w:rsid w:val="008A786F"/>
    <w:rsid w:val="008A7E9E"/>
    <w:rsid w:val="008B09C7"/>
    <w:rsid w:val="008B0A82"/>
    <w:rsid w:val="008B0F60"/>
    <w:rsid w:val="008B20D2"/>
    <w:rsid w:val="008B375B"/>
    <w:rsid w:val="008B3BF4"/>
    <w:rsid w:val="008B5AB1"/>
    <w:rsid w:val="008B5ADE"/>
    <w:rsid w:val="008B5C0D"/>
    <w:rsid w:val="008B688A"/>
    <w:rsid w:val="008B779F"/>
    <w:rsid w:val="008B7975"/>
    <w:rsid w:val="008B7A4B"/>
    <w:rsid w:val="008C2E9C"/>
    <w:rsid w:val="008C2FC7"/>
    <w:rsid w:val="008C3729"/>
    <w:rsid w:val="008C3FA4"/>
    <w:rsid w:val="008C4CE3"/>
    <w:rsid w:val="008C526B"/>
    <w:rsid w:val="008C5F16"/>
    <w:rsid w:val="008C65B1"/>
    <w:rsid w:val="008C7B24"/>
    <w:rsid w:val="008C7D0B"/>
    <w:rsid w:val="008D0955"/>
    <w:rsid w:val="008D1872"/>
    <w:rsid w:val="008D2028"/>
    <w:rsid w:val="008D2B02"/>
    <w:rsid w:val="008D2DF1"/>
    <w:rsid w:val="008D3209"/>
    <w:rsid w:val="008D3A3D"/>
    <w:rsid w:val="008D5709"/>
    <w:rsid w:val="008D62D3"/>
    <w:rsid w:val="008D635F"/>
    <w:rsid w:val="008D756C"/>
    <w:rsid w:val="008E0A70"/>
    <w:rsid w:val="008E3A07"/>
    <w:rsid w:val="008E454E"/>
    <w:rsid w:val="008E7522"/>
    <w:rsid w:val="008E7AF6"/>
    <w:rsid w:val="008F009B"/>
    <w:rsid w:val="008F1120"/>
    <w:rsid w:val="008F12D7"/>
    <w:rsid w:val="008F148E"/>
    <w:rsid w:val="008F1B91"/>
    <w:rsid w:val="008F2D33"/>
    <w:rsid w:val="008F3254"/>
    <w:rsid w:val="008F326E"/>
    <w:rsid w:val="008F40EF"/>
    <w:rsid w:val="008F56DF"/>
    <w:rsid w:val="008F5D29"/>
    <w:rsid w:val="008F6410"/>
    <w:rsid w:val="008F6BBA"/>
    <w:rsid w:val="008F76C8"/>
    <w:rsid w:val="008F7A5E"/>
    <w:rsid w:val="009005FF"/>
    <w:rsid w:val="00901E41"/>
    <w:rsid w:val="00901F2C"/>
    <w:rsid w:val="00902719"/>
    <w:rsid w:val="009030AF"/>
    <w:rsid w:val="009044DE"/>
    <w:rsid w:val="00904FEE"/>
    <w:rsid w:val="00906FCF"/>
    <w:rsid w:val="009073E0"/>
    <w:rsid w:val="00907B80"/>
    <w:rsid w:val="0091048E"/>
    <w:rsid w:val="009106A0"/>
    <w:rsid w:val="00910EAB"/>
    <w:rsid w:val="00911436"/>
    <w:rsid w:val="00911FC6"/>
    <w:rsid w:val="0091338C"/>
    <w:rsid w:val="00913EB4"/>
    <w:rsid w:val="00914392"/>
    <w:rsid w:val="009145FD"/>
    <w:rsid w:val="00914A50"/>
    <w:rsid w:val="009155ED"/>
    <w:rsid w:val="009159B6"/>
    <w:rsid w:val="009161C7"/>
    <w:rsid w:val="0091699C"/>
    <w:rsid w:val="00916E28"/>
    <w:rsid w:val="00916ED1"/>
    <w:rsid w:val="0091756C"/>
    <w:rsid w:val="009175F7"/>
    <w:rsid w:val="00917D62"/>
    <w:rsid w:val="00920943"/>
    <w:rsid w:val="00920AB2"/>
    <w:rsid w:val="00920D6F"/>
    <w:rsid w:val="00921231"/>
    <w:rsid w:val="00921659"/>
    <w:rsid w:val="00922392"/>
    <w:rsid w:val="00923F16"/>
    <w:rsid w:val="0092424D"/>
    <w:rsid w:val="00924578"/>
    <w:rsid w:val="0092480A"/>
    <w:rsid w:val="00925033"/>
    <w:rsid w:val="009268A5"/>
    <w:rsid w:val="00927279"/>
    <w:rsid w:val="0092790E"/>
    <w:rsid w:val="0092798F"/>
    <w:rsid w:val="00930AF6"/>
    <w:rsid w:val="00933845"/>
    <w:rsid w:val="00933E01"/>
    <w:rsid w:val="009348CC"/>
    <w:rsid w:val="0093526B"/>
    <w:rsid w:val="009358FF"/>
    <w:rsid w:val="00936264"/>
    <w:rsid w:val="0093684C"/>
    <w:rsid w:val="00936DB7"/>
    <w:rsid w:val="00936DE7"/>
    <w:rsid w:val="00940081"/>
    <w:rsid w:val="00940525"/>
    <w:rsid w:val="00940E49"/>
    <w:rsid w:val="00940FC7"/>
    <w:rsid w:val="00941D23"/>
    <w:rsid w:val="00941F77"/>
    <w:rsid w:val="009421AA"/>
    <w:rsid w:val="00942862"/>
    <w:rsid w:val="009428DC"/>
    <w:rsid w:val="00942AEA"/>
    <w:rsid w:val="00942F3B"/>
    <w:rsid w:val="00943342"/>
    <w:rsid w:val="0094352B"/>
    <w:rsid w:val="009436F4"/>
    <w:rsid w:val="0094395A"/>
    <w:rsid w:val="00944350"/>
    <w:rsid w:val="009444D4"/>
    <w:rsid w:val="00944DBD"/>
    <w:rsid w:val="0094514B"/>
    <w:rsid w:val="0094536B"/>
    <w:rsid w:val="0094541D"/>
    <w:rsid w:val="00945C83"/>
    <w:rsid w:val="00946E2F"/>
    <w:rsid w:val="00947203"/>
    <w:rsid w:val="00947383"/>
    <w:rsid w:val="00950041"/>
    <w:rsid w:val="00950B0B"/>
    <w:rsid w:val="00951A72"/>
    <w:rsid w:val="00951CB0"/>
    <w:rsid w:val="0095210F"/>
    <w:rsid w:val="0095222C"/>
    <w:rsid w:val="00952563"/>
    <w:rsid w:val="00952C34"/>
    <w:rsid w:val="00952E7C"/>
    <w:rsid w:val="00953315"/>
    <w:rsid w:val="0095366F"/>
    <w:rsid w:val="00953A32"/>
    <w:rsid w:val="00953BCA"/>
    <w:rsid w:val="009541AE"/>
    <w:rsid w:val="00954AC7"/>
    <w:rsid w:val="00954D4C"/>
    <w:rsid w:val="0095554A"/>
    <w:rsid w:val="00955AF2"/>
    <w:rsid w:val="00955D39"/>
    <w:rsid w:val="009560BA"/>
    <w:rsid w:val="00956597"/>
    <w:rsid w:val="00960B65"/>
    <w:rsid w:val="0096152F"/>
    <w:rsid w:val="00961629"/>
    <w:rsid w:val="00961BBD"/>
    <w:rsid w:val="00962ACA"/>
    <w:rsid w:val="00967733"/>
    <w:rsid w:val="009678C0"/>
    <w:rsid w:val="00967BD5"/>
    <w:rsid w:val="00970A6C"/>
    <w:rsid w:val="00971F57"/>
    <w:rsid w:val="00974408"/>
    <w:rsid w:val="009747B1"/>
    <w:rsid w:val="009748FF"/>
    <w:rsid w:val="00974A40"/>
    <w:rsid w:val="00974BF0"/>
    <w:rsid w:val="00974DC9"/>
    <w:rsid w:val="00975115"/>
    <w:rsid w:val="0097691D"/>
    <w:rsid w:val="00976F79"/>
    <w:rsid w:val="00980FD1"/>
    <w:rsid w:val="00982BEB"/>
    <w:rsid w:val="009836E2"/>
    <w:rsid w:val="009836F7"/>
    <w:rsid w:val="00987220"/>
    <w:rsid w:val="00987788"/>
    <w:rsid w:val="009877C0"/>
    <w:rsid w:val="00987BA4"/>
    <w:rsid w:val="00987E34"/>
    <w:rsid w:val="00990130"/>
    <w:rsid w:val="00990239"/>
    <w:rsid w:val="009905EB"/>
    <w:rsid w:val="00994FF0"/>
    <w:rsid w:val="0099535B"/>
    <w:rsid w:val="0099551F"/>
    <w:rsid w:val="0099574F"/>
    <w:rsid w:val="009965D2"/>
    <w:rsid w:val="00997E78"/>
    <w:rsid w:val="009A0564"/>
    <w:rsid w:val="009A204D"/>
    <w:rsid w:val="009A2F66"/>
    <w:rsid w:val="009A3673"/>
    <w:rsid w:val="009A4AF2"/>
    <w:rsid w:val="009A4D69"/>
    <w:rsid w:val="009A61F7"/>
    <w:rsid w:val="009A6333"/>
    <w:rsid w:val="009A6478"/>
    <w:rsid w:val="009A6831"/>
    <w:rsid w:val="009A6C88"/>
    <w:rsid w:val="009A701C"/>
    <w:rsid w:val="009A724E"/>
    <w:rsid w:val="009A77BF"/>
    <w:rsid w:val="009B190C"/>
    <w:rsid w:val="009B1FDB"/>
    <w:rsid w:val="009B20C2"/>
    <w:rsid w:val="009B3554"/>
    <w:rsid w:val="009B3BA9"/>
    <w:rsid w:val="009B45A4"/>
    <w:rsid w:val="009B674F"/>
    <w:rsid w:val="009B74E7"/>
    <w:rsid w:val="009C08C6"/>
    <w:rsid w:val="009C0D60"/>
    <w:rsid w:val="009C1162"/>
    <w:rsid w:val="009C13DD"/>
    <w:rsid w:val="009C1555"/>
    <w:rsid w:val="009C15D2"/>
    <w:rsid w:val="009C1DF5"/>
    <w:rsid w:val="009C29C9"/>
    <w:rsid w:val="009C2C7C"/>
    <w:rsid w:val="009C48BC"/>
    <w:rsid w:val="009C58AB"/>
    <w:rsid w:val="009C61CC"/>
    <w:rsid w:val="009C72FF"/>
    <w:rsid w:val="009C75E8"/>
    <w:rsid w:val="009C78C8"/>
    <w:rsid w:val="009D07A1"/>
    <w:rsid w:val="009D0F32"/>
    <w:rsid w:val="009D181B"/>
    <w:rsid w:val="009D1D61"/>
    <w:rsid w:val="009D2058"/>
    <w:rsid w:val="009D497A"/>
    <w:rsid w:val="009D4AC0"/>
    <w:rsid w:val="009D4DA8"/>
    <w:rsid w:val="009D4E9B"/>
    <w:rsid w:val="009D5151"/>
    <w:rsid w:val="009D57EA"/>
    <w:rsid w:val="009D5CA9"/>
    <w:rsid w:val="009D5F71"/>
    <w:rsid w:val="009D77D2"/>
    <w:rsid w:val="009D7C7B"/>
    <w:rsid w:val="009E0414"/>
    <w:rsid w:val="009E1519"/>
    <w:rsid w:val="009E1855"/>
    <w:rsid w:val="009E1B59"/>
    <w:rsid w:val="009E2616"/>
    <w:rsid w:val="009E2EB3"/>
    <w:rsid w:val="009E3B37"/>
    <w:rsid w:val="009E4245"/>
    <w:rsid w:val="009E471D"/>
    <w:rsid w:val="009E545F"/>
    <w:rsid w:val="009E6C19"/>
    <w:rsid w:val="009E70C6"/>
    <w:rsid w:val="009F027D"/>
    <w:rsid w:val="009F122A"/>
    <w:rsid w:val="009F22EA"/>
    <w:rsid w:val="009F29F4"/>
    <w:rsid w:val="009F38DC"/>
    <w:rsid w:val="009F507B"/>
    <w:rsid w:val="009F64CA"/>
    <w:rsid w:val="009F66E9"/>
    <w:rsid w:val="009F67F8"/>
    <w:rsid w:val="009F69D1"/>
    <w:rsid w:val="009F75A6"/>
    <w:rsid w:val="009F77D3"/>
    <w:rsid w:val="009F79B2"/>
    <w:rsid w:val="009F7B40"/>
    <w:rsid w:val="009F7C34"/>
    <w:rsid w:val="00A009F0"/>
    <w:rsid w:val="00A00ACB"/>
    <w:rsid w:val="00A00F97"/>
    <w:rsid w:val="00A010F2"/>
    <w:rsid w:val="00A0187A"/>
    <w:rsid w:val="00A01BB0"/>
    <w:rsid w:val="00A020D7"/>
    <w:rsid w:val="00A02940"/>
    <w:rsid w:val="00A02CF3"/>
    <w:rsid w:val="00A04469"/>
    <w:rsid w:val="00A04A6B"/>
    <w:rsid w:val="00A04EDA"/>
    <w:rsid w:val="00A06A9F"/>
    <w:rsid w:val="00A10218"/>
    <w:rsid w:val="00A1051A"/>
    <w:rsid w:val="00A1286A"/>
    <w:rsid w:val="00A12D1F"/>
    <w:rsid w:val="00A13131"/>
    <w:rsid w:val="00A1331A"/>
    <w:rsid w:val="00A13C76"/>
    <w:rsid w:val="00A15048"/>
    <w:rsid w:val="00A1571D"/>
    <w:rsid w:val="00A163B0"/>
    <w:rsid w:val="00A1743E"/>
    <w:rsid w:val="00A2067A"/>
    <w:rsid w:val="00A20EC2"/>
    <w:rsid w:val="00A2157E"/>
    <w:rsid w:val="00A2158A"/>
    <w:rsid w:val="00A22293"/>
    <w:rsid w:val="00A22F41"/>
    <w:rsid w:val="00A23468"/>
    <w:rsid w:val="00A237EE"/>
    <w:rsid w:val="00A2434F"/>
    <w:rsid w:val="00A24ABD"/>
    <w:rsid w:val="00A24D39"/>
    <w:rsid w:val="00A2649D"/>
    <w:rsid w:val="00A26A9C"/>
    <w:rsid w:val="00A26BFB"/>
    <w:rsid w:val="00A27F3F"/>
    <w:rsid w:val="00A304EF"/>
    <w:rsid w:val="00A319C9"/>
    <w:rsid w:val="00A31F81"/>
    <w:rsid w:val="00A33B3E"/>
    <w:rsid w:val="00A34203"/>
    <w:rsid w:val="00A36928"/>
    <w:rsid w:val="00A375BA"/>
    <w:rsid w:val="00A37E2B"/>
    <w:rsid w:val="00A40439"/>
    <w:rsid w:val="00A409D0"/>
    <w:rsid w:val="00A414B0"/>
    <w:rsid w:val="00A41F71"/>
    <w:rsid w:val="00A424A7"/>
    <w:rsid w:val="00A42ED7"/>
    <w:rsid w:val="00A42F3A"/>
    <w:rsid w:val="00A44AA0"/>
    <w:rsid w:val="00A454B3"/>
    <w:rsid w:val="00A45EA3"/>
    <w:rsid w:val="00A47884"/>
    <w:rsid w:val="00A47D03"/>
    <w:rsid w:val="00A50415"/>
    <w:rsid w:val="00A5084C"/>
    <w:rsid w:val="00A50FDC"/>
    <w:rsid w:val="00A513E8"/>
    <w:rsid w:val="00A51418"/>
    <w:rsid w:val="00A51FEC"/>
    <w:rsid w:val="00A520C0"/>
    <w:rsid w:val="00A52568"/>
    <w:rsid w:val="00A52D71"/>
    <w:rsid w:val="00A52F46"/>
    <w:rsid w:val="00A5305B"/>
    <w:rsid w:val="00A546E7"/>
    <w:rsid w:val="00A5582B"/>
    <w:rsid w:val="00A55867"/>
    <w:rsid w:val="00A558FA"/>
    <w:rsid w:val="00A579EE"/>
    <w:rsid w:val="00A57B79"/>
    <w:rsid w:val="00A6050F"/>
    <w:rsid w:val="00A609AF"/>
    <w:rsid w:val="00A617EA"/>
    <w:rsid w:val="00A626CE"/>
    <w:rsid w:val="00A62716"/>
    <w:rsid w:val="00A637B7"/>
    <w:rsid w:val="00A63A24"/>
    <w:rsid w:val="00A65236"/>
    <w:rsid w:val="00A652C7"/>
    <w:rsid w:val="00A65657"/>
    <w:rsid w:val="00A65884"/>
    <w:rsid w:val="00A65E34"/>
    <w:rsid w:val="00A67344"/>
    <w:rsid w:val="00A7004A"/>
    <w:rsid w:val="00A70AB9"/>
    <w:rsid w:val="00A70D50"/>
    <w:rsid w:val="00A71080"/>
    <w:rsid w:val="00A710BF"/>
    <w:rsid w:val="00A71FE0"/>
    <w:rsid w:val="00A7369D"/>
    <w:rsid w:val="00A73E16"/>
    <w:rsid w:val="00A748DD"/>
    <w:rsid w:val="00A74B34"/>
    <w:rsid w:val="00A74D14"/>
    <w:rsid w:val="00A755BA"/>
    <w:rsid w:val="00A75A4C"/>
    <w:rsid w:val="00A75D05"/>
    <w:rsid w:val="00A77E66"/>
    <w:rsid w:val="00A77ED4"/>
    <w:rsid w:val="00A816CE"/>
    <w:rsid w:val="00A821E9"/>
    <w:rsid w:val="00A82F03"/>
    <w:rsid w:val="00A83182"/>
    <w:rsid w:val="00A83439"/>
    <w:rsid w:val="00A83770"/>
    <w:rsid w:val="00A83A7D"/>
    <w:rsid w:val="00A845D1"/>
    <w:rsid w:val="00A84E00"/>
    <w:rsid w:val="00A84E0E"/>
    <w:rsid w:val="00A852EE"/>
    <w:rsid w:val="00A8560B"/>
    <w:rsid w:val="00A85F64"/>
    <w:rsid w:val="00A86475"/>
    <w:rsid w:val="00A879DC"/>
    <w:rsid w:val="00A91830"/>
    <w:rsid w:val="00A918EE"/>
    <w:rsid w:val="00A94190"/>
    <w:rsid w:val="00A94842"/>
    <w:rsid w:val="00A94974"/>
    <w:rsid w:val="00A94B1D"/>
    <w:rsid w:val="00A9559A"/>
    <w:rsid w:val="00A95F19"/>
    <w:rsid w:val="00A9625E"/>
    <w:rsid w:val="00A96687"/>
    <w:rsid w:val="00A96735"/>
    <w:rsid w:val="00A971F7"/>
    <w:rsid w:val="00AA09DC"/>
    <w:rsid w:val="00AA164E"/>
    <w:rsid w:val="00AA2673"/>
    <w:rsid w:val="00AA387C"/>
    <w:rsid w:val="00AA58E5"/>
    <w:rsid w:val="00AA5F7D"/>
    <w:rsid w:val="00AA62FF"/>
    <w:rsid w:val="00AA73A5"/>
    <w:rsid w:val="00AB00D7"/>
    <w:rsid w:val="00AB09FD"/>
    <w:rsid w:val="00AB1A4C"/>
    <w:rsid w:val="00AB2B47"/>
    <w:rsid w:val="00AB339D"/>
    <w:rsid w:val="00AB363F"/>
    <w:rsid w:val="00AB413C"/>
    <w:rsid w:val="00AB5533"/>
    <w:rsid w:val="00AB57D2"/>
    <w:rsid w:val="00AB58A7"/>
    <w:rsid w:val="00AB69E5"/>
    <w:rsid w:val="00AB725A"/>
    <w:rsid w:val="00AC0984"/>
    <w:rsid w:val="00AC0A4E"/>
    <w:rsid w:val="00AC2B6D"/>
    <w:rsid w:val="00AC2DC4"/>
    <w:rsid w:val="00AC2EC8"/>
    <w:rsid w:val="00AC3145"/>
    <w:rsid w:val="00AC485D"/>
    <w:rsid w:val="00AC52B3"/>
    <w:rsid w:val="00AC6BFC"/>
    <w:rsid w:val="00AC6CA1"/>
    <w:rsid w:val="00AC6E18"/>
    <w:rsid w:val="00AC7D46"/>
    <w:rsid w:val="00AD086D"/>
    <w:rsid w:val="00AD1195"/>
    <w:rsid w:val="00AD153C"/>
    <w:rsid w:val="00AD2A4F"/>
    <w:rsid w:val="00AD2D04"/>
    <w:rsid w:val="00AD41BD"/>
    <w:rsid w:val="00AD4510"/>
    <w:rsid w:val="00AD4BC7"/>
    <w:rsid w:val="00AD4E33"/>
    <w:rsid w:val="00AD4E76"/>
    <w:rsid w:val="00AD50F2"/>
    <w:rsid w:val="00AD5F3B"/>
    <w:rsid w:val="00AE0E06"/>
    <w:rsid w:val="00AE205F"/>
    <w:rsid w:val="00AE25CB"/>
    <w:rsid w:val="00AE29AD"/>
    <w:rsid w:val="00AE2A4F"/>
    <w:rsid w:val="00AE2C8C"/>
    <w:rsid w:val="00AE388A"/>
    <w:rsid w:val="00AE5392"/>
    <w:rsid w:val="00AE5F88"/>
    <w:rsid w:val="00AE64EC"/>
    <w:rsid w:val="00AE7482"/>
    <w:rsid w:val="00AF071D"/>
    <w:rsid w:val="00AF080B"/>
    <w:rsid w:val="00AF0B21"/>
    <w:rsid w:val="00AF1700"/>
    <w:rsid w:val="00AF1CB4"/>
    <w:rsid w:val="00AF24B6"/>
    <w:rsid w:val="00AF294C"/>
    <w:rsid w:val="00AF2B36"/>
    <w:rsid w:val="00AF2B5B"/>
    <w:rsid w:val="00AF3C32"/>
    <w:rsid w:val="00AF45C6"/>
    <w:rsid w:val="00AF50F8"/>
    <w:rsid w:val="00AF67C1"/>
    <w:rsid w:val="00AF6FDE"/>
    <w:rsid w:val="00AF77F3"/>
    <w:rsid w:val="00AF77F7"/>
    <w:rsid w:val="00AF7BEA"/>
    <w:rsid w:val="00AF7CA3"/>
    <w:rsid w:val="00B021DF"/>
    <w:rsid w:val="00B02813"/>
    <w:rsid w:val="00B03C6D"/>
    <w:rsid w:val="00B03CFC"/>
    <w:rsid w:val="00B03D1C"/>
    <w:rsid w:val="00B047A9"/>
    <w:rsid w:val="00B05875"/>
    <w:rsid w:val="00B05A3E"/>
    <w:rsid w:val="00B072E3"/>
    <w:rsid w:val="00B0788B"/>
    <w:rsid w:val="00B10105"/>
    <w:rsid w:val="00B105FE"/>
    <w:rsid w:val="00B10B48"/>
    <w:rsid w:val="00B117D5"/>
    <w:rsid w:val="00B11CB9"/>
    <w:rsid w:val="00B1423C"/>
    <w:rsid w:val="00B1482D"/>
    <w:rsid w:val="00B15078"/>
    <w:rsid w:val="00B151B9"/>
    <w:rsid w:val="00B153E5"/>
    <w:rsid w:val="00B16613"/>
    <w:rsid w:val="00B168D1"/>
    <w:rsid w:val="00B16FBA"/>
    <w:rsid w:val="00B17301"/>
    <w:rsid w:val="00B17BAD"/>
    <w:rsid w:val="00B20458"/>
    <w:rsid w:val="00B207AF"/>
    <w:rsid w:val="00B21202"/>
    <w:rsid w:val="00B21EAE"/>
    <w:rsid w:val="00B22246"/>
    <w:rsid w:val="00B224F0"/>
    <w:rsid w:val="00B22B7D"/>
    <w:rsid w:val="00B22F0B"/>
    <w:rsid w:val="00B237F1"/>
    <w:rsid w:val="00B245D3"/>
    <w:rsid w:val="00B258C3"/>
    <w:rsid w:val="00B2630C"/>
    <w:rsid w:val="00B26E34"/>
    <w:rsid w:val="00B270AF"/>
    <w:rsid w:val="00B27B9B"/>
    <w:rsid w:val="00B3010D"/>
    <w:rsid w:val="00B30144"/>
    <w:rsid w:val="00B301A8"/>
    <w:rsid w:val="00B30265"/>
    <w:rsid w:val="00B30ADC"/>
    <w:rsid w:val="00B310B1"/>
    <w:rsid w:val="00B31102"/>
    <w:rsid w:val="00B327F7"/>
    <w:rsid w:val="00B328AB"/>
    <w:rsid w:val="00B33A86"/>
    <w:rsid w:val="00B34361"/>
    <w:rsid w:val="00B355A6"/>
    <w:rsid w:val="00B3678B"/>
    <w:rsid w:val="00B379A2"/>
    <w:rsid w:val="00B37B6C"/>
    <w:rsid w:val="00B41784"/>
    <w:rsid w:val="00B41B0C"/>
    <w:rsid w:val="00B41F3D"/>
    <w:rsid w:val="00B4318F"/>
    <w:rsid w:val="00B439AC"/>
    <w:rsid w:val="00B44E3A"/>
    <w:rsid w:val="00B46D0F"/>
    <w:rsid w:val="00B471BD"/>
    <w:rsid w:val="00B47455"/>
    <w:rsid w:val="00B47514"/>
    <w:rsid w:val="00B47848"/>
    <w:rsid w:val="00B47FF2"/>
    <w:rsid w:val="00B502F6"/>
    <w:rsid w:val="00B5032F"/>
    <w:rsid w:val="00B507D7"/>
    <w:rsid w:val="00B50C4D"/>
    <w:rsid w:val="00B511CC"/>
    <w:rsid w:val="00B518D2"/>
    <w:rsid w:val="00B520E5"/>
    <w:rsid w:val="00B53455"/>
    <w:rsid w:val="00B5372B"/>
    <w:rsid w:val="00B53A9B"/>
    <w:rsid w:val="00B54DAB"/>
    <w:rsid w:val="00B5539F"/>
    <w:rsid w:val="00B55493"/>
    <w:rsid w:val="00B55C12"/>
    <w:rsid w:val="00B5624F"/>
    <w:rsid w:val="00B5696B"/>
    <w:rsid w:val="00B56DDF"/>
    <w:rsid w:val="00B5711C"/>
    <w:rsid w:val="00B5774C"/>
    <w:rsid w:val="00B57E35"/>
    <w:rsid w:val="00B60387"/>
    <w:rsid w:val="00B608B9"/>
    <w:rsid w:val="00B61772"/>
    <w:rsid w:val="00B632F1"/>
    <w:rsid w:val="00B637FE"/>
    <w:rsid w:val="00B64B67"/>
    <w:rsid w:val="00B65202"/>
    <w:rsid w:val="00B6636A"/>
    <w:rsid w:val="00B67091"/>
    <w:rsid w:val="00B674AE"/>
    <w:rsid w:val="00B67795"/>
    <w:rsid w:val="00B67E1E"/>
    <w:rsid w:val="00B7028E"/>
    <w:rsid w:val="00B707ED"/>
    <w:rsid w:val="00B70860"/>
    <w:rsid w:val="00B70F47"/>
    <w:rsid w:val="00B71136"/>
    <w:rsid w:val="00B71325"/>
    <w:rsid w:val="00B71BB0"/>
    <w:rsid w:val="00B71EBA"/>
    <w:rsid w:val="00B72A83"/>
    <w:rsid w:val="00B73908"/>
    <w:rsid w:val="00B73FC9"/>
    <w:rsid w:val="00B745DE"/>
    <w:rsid w:val="00B74A07"/>
    <w:rsid w:val="00B74B1E"/>
    <w:rsid w:val="00B75027"/>
    <w:rsid w:val="00B75826"/>
    <w:rsid w:val="00B759EF"/>
    <w:rsid w:val="00B75EC7"/>
    <w:rsid w:val="00B773C8"/>
    <w:rsid w:val="00B77D09"/>
    <w:rsid w:val="00B77F3A"/>
    <w:rsid w:val="00B8081D"/>
    <w:rsid w:val="00B81DF1"/>
    <w:rsid w:val="00B82601"/>
    <w:rsid w:val="00B835F8"/>
    <w:rsid w:val="00B85062"/>
    <w:rsid w:val="00B8518E"/>
    <w:rsid w:val="00B859C8"/>
    <w:rsid w:val="00B85A6E"/>
    <w:rsid w:val="00B85F59"/>
    <w:rsid w:val="00B86350"/>
    <w:rsid w:val="00B86976"/>
    <w:rsid w:val="00B86C14"/>
    <w:rsid w:val="00B875A6"/>
    <w:rsid w:val="00B8772B"/>
    <w:rsid w:val="00B91656"/>
    <w:rsid w:val="00B91C6B"/>
    <w:rsid w:val="00B92928"/>
    <w:rsid w:val="00B92997"/>
    <w:rsid w:val="00B92A44"/>
    <w:rsid w:val="00B93804"/>
    <w:rsid w:val="00B940F5"/>
    <w:rsid w:val="00B94839"/>
    <w:rsid w:val="00B95089"/>
    <w:rsid w:val="00B95843"/>
    <w:rsid w:val="00B960E3"/>
    <w:rsid w:val="00BA034F"/>
    <w:rsid w:val="00BA04B9"/>
    <w:rsid w:val="00BA0644"/>
    <w:rsid w:val="00BA1CDE"/>
    <w:rsid w:val="00BA1D69"/>
    <w:rsid w:val="00BA2B0F"/>
    <w:rsid w:val="00BA4F31"/>
    <w:rsid w:val="00BA4F58"/>
    <w:rsid w:val="00BA56BA"/>
    <w:rsid w:val="00BA62D8"/>
    <w:rsid w:val="00BA721C"/>
    <w:rsid w:val="00BA7A41"/>
    <w:rsid w:val="00BB0328"/>
    <w:rsid w:val="00BB3F09"/>
    <w:rsid w:val="00BB4DF0"/>
    <w:rsid w:val="00BB6256"/>
    <w:rsid w:val="00BB6559"/>
    <w:rsid w:val="00BB77D7"/>
    <w:rsid w:val="00BC020F"/>
    <w:rsid w:val="00BC0C3E"/>
    <w:rsid w:val="00BC1311"/>
    <w:rsid w:val="00BC15DF"/>
    <w:rsid w:val="00BC1728"/>
    <w:rsid w:val="00BC1C04"/>
    <w:rsid w:val="00BC1D37"/>
    <w:rsid w:val="00BC2183"/>
    <w:rsid w:val="00BC2B17"/>
    <w:rsid w:val="00BC2B71"/>
    <w:rsid w:val="00BC2CA1"/>
    <w:rsid w:val="00BC37C2"/>
    <w:rsid w:val="00BC3BA7"/>
    <w:rsid w:val="00BC3C56"/>
    <w:rsid w:val="00BC3E60"/>
    <w:rsid w:val="00BC4668"/>
    <w:rsid w:val="00BC4918"/>
    <w:rsid w:val="00BC4970"/>
    <w:rsid w:val="00BC5680"/>
    <w:rsid w:val="00BC56FC"/>
    <w:rsid w:val="00BC6450"/>
    <w:rsid w:val="00BD12D0"/>
    <w:rsid w:val="00BD13B8"/>
    <w:rsid w:val="00BD15C3"/>
    <w:rsid w:val="00BD1AF6"/>
    <w:rsid w:val="00BD237C"/>
    <w:rsid w:val="00BD2C40"/>
    <w:rsid w:val="00BD3695"/>
    <w:rsid w:val="00BD396A"/>
    <w:rsid w:val="00BD3B69"/>
    <w:rsid w:val="00BD3C49"/>
    <w:rsid w:val="00BD426D"/>
    <w:rsid w:val="00BD4720"/>
    <w:rsid w:val="00BD4B86"/>
    <w:rsid w:val="00BD4ECC"/>
    <w:rsid w:val="00BD5212"/>
    <w:rsid w:val="00BD61C9"/>
    <w:rsid w:val="00BD6795"/>
    <w:rsid w:val="00BD72C4"/>
    <w:rsid w:val="00BE0BC7"/>
    <w:rsid w:val="00BE1179"/>
    <w:rsid w:val="00BE1C03"/>
    <w:rsid w:val="00BE20D6"/>
    <w:rsid w:val="00BE3861"/>
    <w:rsid w:val="00BE4EE6"/>
    <w:rsid w:val="00BE5382"/>
    <w:rsid w:val="00BE5EE4"/>
    <w:rsid w:val="00BE647A"/>
    <w:rsid w:val="00BE6B21"/>
    <w:rsid w:val="00BF074B"/>
    <w:rsid w:val="00BF08F5"/>
    <w:rsid w:val="00BF1277"/>
    <w:rsid w:val="00BF3005"/>
    <w:rsid w:val="00BF3087"/>
    <w:rsid w:val="00BF4BDB"/>
    <w:rsid w:val="00BF51B0"/>
    <w:rsid w:val="00BF5309"/>
    <w:rsid w:val="00BF537C"/>
    <w:rsid w:val="00BF5B55"/>
    <w:rsid w:val="00BF6F75"/>
    <w:rsid w:val="00BF7016"/>
    <w:rsid w:val="00BF7BB5"/>
    <w:rsid w:val="00C00CDA"/>
    <w:rsid w:val="00C03508"/>
    <w:rsid w:val="00C03DB6"/>
    <w:rsid w:val="00C0433B"/>
    <w:rsid w:val="00C04A2B"/>
    <w:rsid w:val="00C06267"/>
    <w:rsid w:val="00C0649E"/>
    <w:rsid w:val="00C06FDA"/>
    <w:rsid w:val="00C07E35"/>
    <w:rsid w:val="00C10797"/>
    <w:rsid w:val="00C10F7E"/>
    <w:rsid w:val="00C11046"/>
    <w:rsid w:val="00C113AE"/>
    <w:rsid w:val="00C1142B"/>
    <w:rsid w:val="00C1227A"/>
    <w:rsid w:val="00C128FB"/>
    <w:rsid w:val="00C12BFD"/>
    <w:rsid w:val="00C14C44"/>
    <w:rsid w:val="00C15D07"/>
    <w:rsid w:val="00C15EFF"/>
    <w:rsid w:val="00C1620F"/>
    <w:rsid w:val="00C16391"/>
    <w:rsid w:val="00C164DA"/>
    <w:rsid w:val="00C17DC8"/>
    <w:rsid w:val="00C205BF"/>
    <w:rsid w:val="00C21379"/>
    <w:rsid w:val="00C219D7"/>
    <w:rsid w:val="00C220E0"/>
    <w:rsid w:val="00C22131"/>
    <w:rsid w:val="00C227A1"/>
    <w:rsid w:val="00C22EAC"/>
    <w:rsid w:val="00C22FE7"/>
    <w:rsid w:val="00C23E52"/>
    <w:rsid w:val="00C26225"/>
    <w:rsid w:val="00C26837"/>
    <w:rsid w:val="00C26E14"/>
    <w:rsid w:val="00C30F0C"/>
    <w:rsid w:val="00C323F4"/>
    <w:rsid w:val="00C327A6"/>
    <w:rsid w:val="00C32C94"/>
    <w:rsid w:val="00C33978"/>
    <w:rsid w:val="00C339D0"/>
    <w:rsid w:val="00C33EA9"/>
    <w:rsid w:val="00C341DB"/>
    <w:rsid w:val="00C34D99"/>
    <w:rsid w:val="00C34F29"/>
    <w:rsid w:val="00C34F57"/>
    <w:rsid w:val="00C35D6C"/>
    <w:rsid w:val="00C363AE"/>
    <w:rsid w:val="00C37149"/>
    <w:rsid w:val="00C40703"/>
    <w:rsid w:val="00C4182B"/>
    <w:rsid w:val="00C41C6A"/>
    <w:rsid w:val="00C43475"/>
    <w:rsid w:val="00C43948"/>
    <w:rsid w:val="00C43E05"/>
    <w:rsid w:val="00C44328"/>
    <w:rsid w:val="00C455F8"/>
    <w:rsid w:val="00C4599E"/>
    <w:rsid w:val="00C45D80"/>
    <w:rsid w:val="00C463B8"/>
    <w:rsid w:val="00C46477"/>
    <w:rsid w:val="00C46F7B"/>
    <w:rsid w:val="00C475E1"/>
    <w:rsid w:val="00C5014C"/>
    <w:rsid w:val="00C5020A"/>
    <w:rsid w:val="00C50421"/>
    <w:rsid w:val="00C50574"/>
    <w:rsid w:val="00C522CE"/>
    <w:rsid w:val="00C53167"/>
    <w:rsid w:val="00C53912"/>
    <w:rsid w:val="00C54F2A"/>
    <w:rsid w:val="00C55A13"/>
    <w:rsid w:val="00C55D29"/>
    <w:rsid w:val="00C57C6E"/>
    <w:rsid w:val="00C60050"/>
    <w:rsid w:val="00C618EF"/>
    <w:rsid w:val="00C627E7"/>
    <w:rsid w:val="00C63302"/>
    <w:rsid w:val="00C63607"/>
    <w:rsid w:val="00C64224"/>
    <w:rsid w:val="00C64B9C"/>
    <w:rsid w:val="00C64C4D"/>
    <w:rsid w:val="00C6545E"/>
    <w:rsid w:val="00C65865"/>
    <w:rsid w:val="00C65CCD"/>
    <w:rsid w:val="00C65DB7"/>
    <w:rsid w:val="00C66842"/>
    <w:rsid w:val="00C67B4D"/>
    <w:rsid w:val="00C70229"/>
    <w:rsid w:val="00C70318"/>
    <w:rsid w:val="00C70460"/>
    <w:rsid w:val="00C70745"/>
    <w:rsid w:val="00C71041"/>
    <w:rsid w:val="00C72EEC"/>
    <w:rsid w:val="00C730FB"/>
    <w:rsid w:val="00C7497B"/>
    <w:rsid w:val="00C74F2F"/>
    <w:rsid w:val="00C75270"/>
    <w:rsid w:val="00C755E2"/>
    <w:rsid w:val="00C75C0C"/>
    <w:rsid w:val="00C75D3A"/>
    <w:rsid w:val="00C76180"/>
    <w:rsid w:val="00C76676"/>
    <w:rsid w:val="00C766B5"/>
    <w:rsid w:val="00C77647"/>
    <w:rsid w:val="00C77CD8"/>
    <w:rsid w:val="00C80D0B"/>
    <w:rsid w:val="00C8125A"/>
    <w:rsid w:val="00C812A1"/>
    <w:rsid w:val="00C8384B"/>
    <w:rsid w:val="00C83AAC"/>
    <w:rsid w:val="00C8457C"/>
    <w:rsid w:val="00C849B9"/>
    <w:rsid w:val="00C85B47"/>
    <w:rsid w:val="00C85D9C"/>
    <w:rsid w:val="00C85EBB"/>
    <w:rsid w:val="00C86ED8"/>
    <w:rsid w:val="00C86F97"/>
    <w:rsid w:val="00C8732F"/>
    <w:rsid w:val="00C87690"/>
    <w:rsid w:val="00C87C19"/>
    <w:rsid w:val="00C87D6E"/>
    <w:rsid w:val="00C9018B"/>
    <w:rsid w:val="00C91639"/>
    <w:rsid w:val="00C91E97"/>
    <w:rsid w:val="00C9228D"/>
    <w:rsid w:val="00C9311E"/>
    <w:rsid w:val="00C938BA"/>
    <w:rsid w:val="00C93BF8"/>
    <w:rsid w:val="00C93BFB"/>
    <w:rsid w:val="00C94252"/>
    <w:rsid w:val="00C94A03"/>
    <w:rsid w:val="00C94D5F"/>
    <w:rsid w:val="00C95B83"/>
    <w:rsid w:val="00C960BA"/>
    <w:rsid w:val="00C962D6"/>
    <w:rsid w:val="00C97479"/>
    <w:rsid w:val="00C97A62"/>
    <w:rsid w:val="00C97AC2"/>
    <w:rsid w:val="00C97F4F"/>
    <w:rsid w:val="00CA0958"/>
    <w:rsid w:val="00CA0AAD"/>
    <w:rsid w:val="00CA1BA5"/>
    <w:rsid w:val="00CA2602"/>
    <w:rsid w:val="00CA3006"/>
    <w:rsid w:val="00CA375C"/>
    <w:rsid w:val="00CA3B5E"/>
    <w:rsid w:val="00CA419D"/>
    <w:rsid w:val="00CA451D"/>
    <w:rsid w:val="00CA47C1"/>
    <w:rsid w:val="00CA5381"/>
    <w:rsid w:val="00CA5F19"/>
    <w:rsid w:val="00CA5F65"/>
    <w:rsid w:val="00CA5FC3"/>
    <w:rsid w:val="00CA6E0D"/>
    <w:rsid w:val="00CA6EA7"/>
    <w:rsid w:val="00CA792D"/>
    <w:rsid w:val="00CA7ACF"/>
    <w:rsid w:val="00CB0355"/>
    <w:rsid w:val="00CB1BFD"/>
    <w:rsid w:val="00CB232E"/>
    <w:rsid w:val="00CB2A55"/>
    <w:rsid w:val="00CB2B02"/>
    <w:rsid w:val="00CB3214"/>
    <w:rsid w:val="00CB3678"/>
    <w:rsid w:val="00CB4D73"/>
    <w:rsid w:val="00CB54D0"/>
    <w:rsid w:val="00CB6D4D"/>
    <w:rsid w:val="00CB72C6"/>
    <w:rsid w:val="00CB76DA"/>
    <w:rsid w:val="00CB7B1C"/>
    <w:rsid w:val="00CC06B3"/>
    <w:rsid w:val="00CC07EF"/>
    <w:rsid w:val="00CC1278"/>
    <w:rsid w:val="00CC1DB8"/>
    <w:rsid w:val="00CC2268"/>
    <w:rsid w:val="00CC4CE2"/>
    <w:rsid w:val="00CC5047"/>
    <w:rsid w:val="00CC69B1"/>
    <w:rsid w:val="00CC6A4F"/>
    <w:rsid w:val="00CC7B48"/>
    <w:rsid w:val="00CC7F1E"/>
    <w:rsid w:val="00CD0F07"/>
    <w:rsid w:val="00CD107E"/>
    <w:rsid w:val="00CD138B"/>
    <w:rsid w:val="00CD20F5"/>
    <w:rsid w:val="00CD2233"/>
    <w:rsid w:val="00CD256D"/>
    <w:rsid w:val="00CD2911"/>
    <w:rsid w:val="00CD3F11"/>
    <w:rsid w:val="00CD42A6"/>
    <w:rsid w:val="00CD459C"/>
    <w:rsid w:val="00CD541C"/>
    <w:rsid w:val="00CD564F"/>
    <w:rsid w:val="00CD5D81"/>
    <w:rsid w:val="00CD5D8A"/>
    <w:rsid w:val="00CD71C4"/>
    <w:rsid w:val="00CE1760"/>
    <w:rsid w:val="00CE223E"/>
    <w:rsid w:val="00CE266B"/>
    <w:rsid w:val="00CE342C"/>
    <w:rsid w:val="00CE4E28"/>
    <w:rsid w:val="00CE52AB"/>
    <w:rsid w:val="00CE60E1"/>
    <w:rsid w:val="00CE676F"/>
    <w:rsid w:val="00CE7A32"/>
    <w:rsid w:val="00CF0A10"/>
    <w:rsid w:val="00CF0DD3"/>
    <w:rsid w:val="00CF250C"/>
    <w:rsid w:val="00CF31F8"/>
    <w:rsid w:val="00CF37A6"/>
    <w:rsid w:val="00CF38FC"/>
    <w:rsid w:val="00CF4275"/>
    <w:rsid w:val="00CF4B03"/>
    <w:rsid w:val="00CF68C5"/>
    <w:rsid w:val="00CF6EF6"/>
    <w:rsid w:val="00CF771C"/>
    <w:rsid w:val="00CF786B"/>
    <w:rsid w:val="00D00279"/>
    <w:rsid w:val="00D01715"/>
    <w:rsid w:val="00D01988"/>
    <w:rsid w:val="00D02914"/>
    <w:rsid w:val="00D031F5"/>
    <w:rsid w:val="00D04192"/>
    <w:rsid w:val="00D042F2"/>
    <w:rsid w:val="00D05C8B"/>
    <w:rsid w:val="00D05F23"/>
    <w:rsid w:val="00D06C29"/>
    <w:rsid w:val="00D06E0C"/>
    <w:rsid w:val="00D071C3"/>
    <w:rsid w:val="00D073E4"/>
    <w:rsid w:val="00D07B87"/>
    <w:rsid w:val="00D07D33"/>
    <w:rsid w:val="00D1003A"/>
    <w:rsid w:val="00D1007F"/>
    <w:rsid w:val="00D1052A"/>
    <w:rsid w:val="00D106B8"/>
    <w:rsid w:val="00D10B9F"/>
    <w:rsid w:val="00D12F11"/>
    <w:rsid w:val="00D13282"/>
    <w:rsid w:val="00D133A7"/>
    <w:rsid w:val="00D13AD0"/>
    <w:rsid w:val="00D141BF"/>
    <w:rsid w:val="00D15411"/>
    <w:rsid w:val="00D15B36"/>
    <w:rsid w:val="00D16305"/>
    <w:rsid w:val="00D165AD"/>
    <w:rsid w:val="00D17314"/>
    <w:rsid w:val="00D20064"/>
    <w:rsid w:val="00D20BAA"/>
    <w:rsid w:val="00D20C3B"/>
    <w:rsid w:val="00D20FCB"/>
    <w:rsid w:val="00D2102C"/>
    <w:rsid w:val="00D24D35"/>
    <w:rsid w:val="00D257E9"/>
    <w:rsid w:val="00D2637D"/>
    <w:rsid w:val="00D26BF2"/>
    <w:rsid w:val="00D26C49"/>
    <w:rsid w:val="00D26D52"/>
    <w:rsid w:val="00D270A5"/>
    <w:rsid w:val="00D2767B"/>
    <w:rsid w:val="00D30BC4"/>
    <w:rsid w:val="00D30EC2"/>
    <w:rsid w:val="00D31A9B"/>
    <w:rsid w:val="00D321B4"/>
    <w:rsid w:val="00D3251E"/>
    <w:rsid w:val="00D3268A"/>
    <w:rsid w:val="00D3354E"/>
    <w:rsid w:val="00D356E6"/>
    <w:rsid w:val="00D365FB"/>
    <w:rsid w:val="00D37D8B"/>
    <w:rsid w:val="00D40C79"/>
    <w:rsid w:val="00D4125F"/>
    <w:rsid w:val="00D42A6E"/>
    <w:rsid w:val="00D42B70"/>
    <w:rsid w:val="00D42D61"/>
    <w:rsid w:val="00D4349F"/>
    <w:rsid w:val="00D438D6"/>
    <w:rsid w:val="00D43936"/>
    <w:rsid w:val="00D43F27"/>
    <w:rsid w:val="00D44BD5"/>
    <w:rsid w:val="00D45D38"/>
    <w:rsid w:val="00D46264"/>
    <w:rsid w:val="00D46B70"/>
    <w:rsid w:val="00D506E0"/>
    <w:rsid w:val="00D515A8"/>
    <w:rsid w:val="00D51B61"/>
    <w:rsid w:val="00D51F70"/>
    <w:rsid w:val="00D540E1"/>
    <w:rsid w:val="00D54311"/>
    <w:rsid w:val="00D54C17"/>
    <w:rsid w:val="00D55911"/>
    <w:rsid w:val="00D573AF"/>
    <w:rsid w:val="00D57BA9"/>
    <w:rsid w:val="00D61021"/>
    <w:rsid w:val="00D611DB"/>
    <w:rsid w:val="00D61BB8"/>
    <w:rsid w:val="00D62BCD"/>
    <w:rsid w:val="00D63F22"/>
    <w:rsid w:val="00D64248"/>
    <w:rsid w:val="00D64659"/>
    <w:rsid w:val="00D646DB"/>
    <w:rsid w:val="00D6505F"/>
    <w:rsid w:val="00D66B5A"/>
    <w:rsid w:val="00D6741F"/>
    <w:rsid w:val="00D679BD"/>
    <w:rsid w:val="00D71D87"/>
    <w:rsid w:val="00D72329"/>
    <w:rsid w:val="00D72B29"/>
    <w:rsid w:val="00D748B8"/>
    <w:rsid w:val="00D74933"/>
    <w:rsid w:val="00D7500A"/>
    <w:rsid w:val="00D75D15"/>
    <w:rsid w:val="00D76856"/>
    <w:rsid w:val="00D76C1D"/>
    <w:rsid w:val="00D770EB"/>
    <w:rsid w:val="00D77869"/>
    <w:rsid w:val="00D803C0"/>
    <w:rsid w:val="00D80483"/>
    <w:rsid w:val="00D8248C"/>
    <w:rsid w:val="00D82A76"/>
    <w:rsid w:val="00D82B8D"/>
    <w:rsid w:val="00D834DC"/>
    <w:rsid w:val="00D8468C"/>
    <w:rsid w:val="00D859B5"/>
    <w:rsid w:val="00D87364"/>
    <w:rsid w:val="00D87B1C"/>
    <w:rsid w:val="00D87D46"/>
    <w:rsid w:val="00D90787"/>
    <w:rsid w:val="00D90E30"/>
    <w:rsid w:val="00D910AE"/>
    <w:rsid w:val="00D927B5"/>
    <w:rsid w:val="00D92D79"/>
    <w:rsid w:val="00D940ED"/>
    <w:rsid w:val="00D951D9"/>
    <w:rsid w:val="00D95409"/>
    <w:rsid w:val="00D958BF"/>
    <w:rsid w:val="00D96055"/>
    <w:rsid w:val="00D96C5F"/>
    <w:rsid w:val="00D970E8"/>
    <w:rsid w:val="00D971C4"/>
    <w:rsid w:val="00D97486"/>
    <w:rsid w:val="00DA0E74"/>
    <w:rsid w:val="00DA1290"/>
    <w:rsid w:val="00DA1B99"/>
    <w:rsid w:val="00DA24D9"/>
    <w:rsid w:val="00DA2C1B"/>
    <w:rsid w:val="00DA34B7"/>
    <w:rsid w:val="00DA3DB0"/>
    <w:rsid w:val="00DA3F4E"/>
    <w:rsid w:val="00DA47CD"/>
    <w:rsid w:val="00DA49F6"/>
    <w:rsid w:val="00DA535E"/>
    <w:rsid w:val="00DA571D"/>
    <w:rsid w:val="00DA5834"/>
    <w:rsid w:val="00DA59DC"/>
    <w:rsid w:val="00DA5B9B"/>
    <w:rsid w:val="00DA646F"/>
    <w:rsid w:val="00DA64C2"/>
    <w:rsid w:val="00DA6987"/>
    <w:rsid w:val="00DA732F"/>
    <w:rsid w:val="00DB06D9"/>
    <w:rsid w:val="00DB0F8B"/>
    <w:rsid w:val="00DB13EA"/>
    <w:rsid w:val="00DB2F7E"/>
    <w:rsid w:val="00DB3521"/>
    <w:rsid w:val="00DB3D79"/>
    <w:rsid w:val="00DB4181"/>
    <w:rsid w:val="00DB47DE"/>
    <w:rsid w:val="00DB4E50"/>
    <w:rsid w:val="00DB4FD6"/>
    <w:rsid w:val="00DB5C71"/>
    <w:rsid w:val="00DB5CA7"/>
    <w:rsid w:val="00DB5DC7"/>
    <w:rsid w:val="00DB67EA"/>
    <w:rsid w:val="00DB6DAD"/>
    <w:rsid w:val="00DB7970"/>
    <w:rsid w:val="00DB7A0E"/>
    <w:rsid w:val="00DB7FFD"/>
    <w:rsid w:val="00DC071E"/>
    <w:rsid w:val="00DC0985"/>
    <w:rsid w:val="00DC15B5"/>
    <w:rsid w:val="00DC1CEB"/>
    <w:rsid w:val="00DC1EDA"/>
    <w:rsid w:val="00DC2E01"/>
    <w:rsid w:val="00DC3487"/>
    <w:rsid w:val="00DC428E"/>
    <w:rsid w:val="00DC4A16"/>
    <w:rsid w:val="00DC4E74"/>
    <w:rsid w:val="00DC5060"/>
    <w:rsid w:val="00DC5B78"/>
    <w:rsid w:val="00DC67C7"/>
    <w:rsid w:val="00DC6B07"/>
    <w:rsid w:val="00DC6B39"/>
    <w:rsid w:val="00DC6B7B"/>
    <w:rsid w:val="00DC6BCA"/>
    <w:rsid w:val="00DC702A"/>
    <w:rsid w:val="00DC7871"/>
    <w:rsid w:val="00DD008B"/>
    <w:rsid w:val="00DD0565"/>
    <w:rsid w:val="00DD1326"/>
    <w:rsid w:val="00DD14C0"/>
    <w:rsid w:val="00DD1612"/>
    <w:rsid w:val="00DD2073"/>
    <w:rsid w:val="00DD2D17"/>
    <w:rsid w:val="00DD3091"/>
    <w:rsid w:val="00DD3C5A"/>
    <w:rsid w:val="00DD4C5B"/>
    <w:rsid w:val="00DD56A3"/>
    <w:rsid w:val="00DD5F89"/>
    <w:rsid w:val="00DD6C4A"/>
    <w:rsid w:val="00DD7254"/>
    <w:rsid w:val="00DE08C0"/>
    <w:rsid w:val="00DE08F9"/>
    <w:rsid w:val="00DE0C10"/>
    <w:rsid w:val="00DE1094"/>
    <w:rsid w:val="00DE13A7"/>
    <w:rsid w:val="00DE1DF9"/>
    <w:rsid w:val="00DE2908"/>
    <w:rsid w:val="00DE2A32"/>
    <w:rsid w:val="00DE2DFE"/>
    <w:rsid w:val="00DE30D5"/>
    <w:rsid w:val="00DE3796"/>
    <w:rsid w:val="00DE4E99"/>
    <w:rsid w:val="00DE550C"/>
    <w:rsid w:val="00DE5C74"/>
    <w:rsid w:val="00DE6167"/>
    <w:rsid w:val="00DE6627"/>
    <w:rsid w:val="00DE6635"/>
    <w:rsid w:val="00DE6695"/>
    <w:rsid w:val="00DE6740"/>
    <w:rsid w:val="00DE6E3E"/>
    <w:rsid w:val="00DE77DF"/>
    <w:rsid w:val="00DE7CA5"/>
    <w:rsid w:val="00DE7D7C"/>
    <w:rsid w:val="00DF07E6"/>
    <w:rsid w:val="00DF1252"/>
    <w:rsid w:val="00DF1BBF"/>
    <w:rsid w:val="00DF1F46"/>
    <w:rsid w:val="00DF2ABE"/>
    <w:rsid w:val="00DF2CF9"/>
    <w:rsid w:val="00DF2FCD"/>
    <w:rsid w:val="00DF3F43"/>
    <w:rsid w:val="00DF413A"/>
    <w:rsid w:val="00DF44F1"/>
    <w:rsid w:val="00DF55E2"/>
    <w:rsid w:val="00DF60B0"/>
    <w:rsid w:val="00DF67CF"/>
    <w:rsid w:val="00DF6E36"/>
    <w:rsid w:val="00DF717A"/>
    <w:rsid w:val="00DF7A4D"/>
    <w:rsid w:val="00DF7CFF"/>
    <w:rsid w:val="00E00FD5"/>
    <w:rsid w:val="00E012AD"/>
    <w:rsid w:val="00E015A1"/>
    <w:rsid w:val="00E02153"/>
    <w:rsid w:val="00E027CB"/>
    <w:rsid w:val="00E041DA"/>
    <w:rsid w:val="00E04244"/>
    <w:rsid w:val="00E044BC"/>
    <w:rsid w:val="00E04F77"/>
    <w:rsid w:val="00E05068"/>
    <w:rsid w:val="00E050B0"/>
    <w:rsid w:val="00E06A75"/>
    <w:rsid w:val="00E06CE7"/>
    <w:rsid w:val="00E06E75"/>
    <w:rsid w:val="00E07AA9"/>
    <w:rsid w:val="00E07FEC"/>
    <w:rsid w:val="00E10BA2"/>
    <w:rsid w:val="00E11B96"/>
    <w:rsid w:val="00E11E5C"/>
    <w:rsid w:val="00E12081"/>
    <w:rsid w:val="00E12464"/>
    <w:rsid w:val="00E1277A"/>
    <w:rsid w:val="00E12835"/>
    <w:rsid w:val="00E12918"/>
    <w:rsid w:val="00E13746"/>
    <w:rsid w:val="00E142AA"/>
    <w:rsid w:val="00E144A6"/>
    <w:rsid w:val="00E14E95"/>
    <w:rsid w:val="00E14FB5"/>
    <w:rsid w:val="00E166F5"/>
    <w:rsid w:val="00E21848"/>
    <w:rsid w:val="00E225D8"/>
    <w:rsid w:val="00E23802"/>
    <w:rsid w:val="00E23A19"/>
    <w:rsid w:val="00E23AE6"/>
    <w:rsid w:val="00E23DD0"/>
    <w:rsid w:val="00E243CC"/>
    <w:rsid w:val="00E24527"/>
    <w:rsid w:val="00E24867"/>
    <w:rsid w:val="00E250FF"/>
    <w:rsid w:val="00E25147"/>
    <w:rsid w:val="00E2577E"/>
    <w:rsid w:val="00E3041A"/>
    <w:rsid w:val="00E3294A"/>
    <w:rsid w:val="00E339A4"/>
    <w:rsid w:val="00E3477A"/>
    <w:rsid w:val="00E349A0"/>
    <w:rsid w:val="00E34A17"/>
    <w:rsid w:val="00E34AFE"/>
    <w:rsid w:val="00E34F92"/>
    <w:rsid w:val="00E35967"/>
    <w:rsid w:val="00E3696D"/>
    <w:rsid w:val="00E36D95"/>
    <w:rsid w:val="00E37B43"/>
    <w:rsid w:val="00E37D1B"/>
    <w:rsid w:val="00E37EB7"/>
    <w:rsid w:val="00E403D3"/>
    <w:rsid w:val="00E407DE"/>
    <w:rsid w:val="00E42114"/>
    <w:rsid w:val="00E42406"/>
    <w:rsid w:val="00E42576"/>
    <w:rsid w:val="00E426DB"/>
    <w:rsid w:val="00E42780"/>
    <w:rsid w:val="00E43121"/>
    <w:rsid w:val="00E43A26"/>
    <w:rsid w:val="00E43CD6"/>
    <w:rsid w:val="00E44499"/>
    <w:rsid w:val="00E44F4C"/>
    <w:rsid w:val="00E4569D"/>
    <w:rsid w:val="00E457B3"/>
    <w:rsid w:val="00E4637E"/>
    <w:rsid w:val="00E46DF5"/>
    <w:rsid w:val="00E476F2"/>
    <w:rsid w:val="00E47E19"/>
    <w:rsid w:val="00E47FD1"/>
    <w:rsid w:val="00E50E30"/>
    <w:rsid w:val="00E51AD1"/>
    <w:rsid w:val="00E522B1"/>
    <w:rsid w:val="00E522BA"/>
    <w:rsid w:val="00E5266A"/>
    <w:rsid w:val="00E54991"/>
    <w:rsid w:val="00E54F7D"/>
    <w:rsid w:val="00E552F4"/>
    <w:rsid w:val="00E56414"/>
    <w:rsid w:val="00E56F45"/>
    <w:rsid w:val="00E6000D"/>
    <w:rsid w:val="00E60862"/>
    <w:rsid w:val="00E60AD0"/>
    <w:rsid w:val="00E61263"/>
    <w:rsid w:val="00E62494"/>
    <w:rsid w:val="00E641FE"/>
    <w:rsid w:val="00E649A6"/>
    <w:rsid w:val="00E64B40"/>
    <w:rsid w:val="00E64E03"/>
    <w:rsid w:val="00E65301"/>
    <w:rsid w:val="00E6534D"/>
    <w:rsid w:val="00E65CFA"/>
    <w:rsid w:val="00E65EDB"/>
    <w:rsid w:val="00E678BF"/>
    <w:rsid w:val="00E7004E"/>
    <w:rsid w:val="00E702A6"/>
    <w:rsid w:val="00E70AB3"/>
    <w:rsid w:val="00E70CB1"/>
    <w:rsid w:val="00E70E02"/>
    <w:rsid w:val="00E717A7"/>
    <w:rsid w:val="00E71EA5"/>
    <w:rsid w:val="00E73321"/>
    <w:rsid w:val="00E74EDA"/>
    <w:rsid w:val="00E752A4"/>
    <w:rsid w:val="00E7539B"/>
    <w:rsid w:val="00E76F8A"/>
    <w:rsid w:val="00E770EC"/>
    <w:rsid w:val="00E77255"/>
    <w:rsid w:val="00E80433"/>
    <w:rsid w:val="00E82056"/>
    <w:rsid w:val="00E8245C"/>
    <w:rsid w:val="00E82546"/>
    <w:rsid w:val="00E8267D"/>
    <w:rsid w:val="00E83428"/>
    <w:rsid w:val="00E83438"/>
    <w:rsid w:val="00E83503"/>
    <w:rsid w:val="00E83AD2"/>
    <w:rsid w:val="00E8422F"/>
    <w:rsid w:val="00E854A9"/>
    <w:rsid w:val="00E85529"/>
    <w:rsid w:val="00E85A36"/>
    <w:rsid w:val="00E865F7"/>
    <w:rsid w:val="00E87531"/>
    <w:rsid w:val="00E87B35"/>
    <w:rsid w:val="00E92751"/>
    <w:rsid w:val="00E936B9"/>
    <w:rsid w:val="00E9470C"/>
    <w:rsid w:val="00E949A2"/>
    <w:rsid w:val="00E94C4E"/>
    <w:rsid w:val="00E95B96"/>
    <w:rsid w:val="00E95D9A"/>
    <w:rsid w:val="00E96398"/>
    <w:rsid w:val="00E96A5B"/>
    <w:rsid w:val="00EA05A0"/>
    <w:rsid w:val="00EA31BC"/>
    <w:rsid w:val="00EA33DE"/>
    <w:rsid w:val="00EA3686"/>
    <w:rsid w:val="00EA3A24"/>
    <w:rsid w:val="00EA3A8F"/>
    <w:rsid w:val="00EA3B2A"/>
    <w:rsid w:val="00EA3E79"/>
    <w:rsid w:val="00EA434D"/>
    <w:rsid w:val="00EA4A69"/>
    <w:rsid w:val="00EA5854"/>
    <w:rsid w:val="00EA5D74"/>
    <w:rsid w:val="00EA7C5A"/>
    <w:rsid w:val="00EB04D3"/>
    <w:rsid w:val="00EB1478"/>
    <w:rsid w:val="00EB20CD"/>
    <w:rsid w:val="00EB2985"/>
    <w:rsid w:val="00EB3DDB"/>
    <w:rsid w:val="00EB3FFF"/>
    <w:rsid w:val="00EB4456"/>
    <w:rsid w:val="00EB4486"/>
    <w:rsid w:val="00EB5AA9"/>
    <w:rsid w:val="00EB6CC3"/>
    <w:rsid w:val="00EB6E9F"/>
    <w:rsid w:val="00EB7248"/>
    <w:rsid w:val="00EB7271"/>
    <w:rsid w:val="00EB7BD6"/>
    <w:rsid w:val="00EC09C3"/>
    <w:rsid w:val="00EC0BE6"/>
    <w:rsid w:val="00EC0E69"/>
    <w:rsid w:val="00EC1062"/>
    <w:rsid w:val="00EC171B"/>
    <w:rsid w:val="00EC17BB"/>
    <w:rsid w:val="00EC1DD7"/>
    <w:rsid w:val="00EC20A4"/>
    <w:rsid w:val="00EC2ADA"/>
    <w:rsid w:val="00EC35E8"/>
    <w:rsid w:val="00EC38A4"/>
    <w:rsid w:val="00EC392D"/>
    <w:rsid w:val="00EC515A"/>
    <w:rsid w:val="00EC6AF0"/>
    <w:rsid w:val="00EC7526"/>
    <w:rsid w:val="00EC77CD"/>
    <w:rsid w:val="00EC7F67"/>
    <w:rsid w:val="00ED0E82"/>
    <w:rsid w:val="00ED2448"/>
    <w:rsid w:val="00ED2873"/>
    <w:rsid w:val="00ED3F58"/>
    <w:rsid w:val="00ED41EB"/>
    <w:rsid w:val="00ED47A5"/>
    <w:rsid w:val="00ED4B13"/>
    <w:rsid w:val="00ED5173"/>
    <w:rsid w:val="00ED53EF"/>
    <w:rsid w:val="00ED67F7"/>
    <w:rsid w:val="00ED7019"/>
    <w:rsid w:val="00ED743E"/>
    <w:rsid w:val="00EE0242"/>
    <w:rsid w:val="00EE1941"/>
    <w:rsid w:val="00EE2783"/>
    <w:rsid w:val="00EE3F09"/>
    <w:rsid w:val="00EE567C"/>
    <w:rsid w:val="00EE57F3"/>
    <w:rsid w:val="00EE583B"/>
    <w:rsid w:val="00EE59CF"/>
    <w:rsid w:val="00EE5BBC"/>
    <w:rsid w:val="00EE5FFC"/>
    <w:rsid w:val="00EE79DD"/>
    <w:rsid w:val="00EF00FA"/>
    <w:rsid w:val="00EF0883"/>
    <w:rsid w:val="00EF09E9"/>
    <w:rsid w:val="00EF1434"/>
    <w:rsid w:val="00EF34A4"/>
    <w:rsid w:val="00EF3523"/>
    <w:rsid w:val="00EF3972"/>
    <w:rsid w:val="00EF41D1"/>
    <w:rsid w:val="00EF47F3"/>
    <w:rsid w:val="00EF67A5"/>
    <w:rsid w:val="00EF6A3F"/>
    <w:rsid w:val="00EF7503"/>
    <w:rsid w:val="00F0019F"/>
    <w:rsid w:val="00F004F7"/>
    <w:rsid w:val="00F00DCA"/>
    <w:rsid w:val="00F01714"/>
    <w:rsid w:val="00F03243"/>
    <w:rsid w:val="00F04458"/>
    <w:rsid w:val="00F061D0"/>
    <w:rsid w:val="00F06369"/>
    <w:rsid w:val="00F06B7B"/>
    <w:rsid w:val="00F0726A"/>
    <w:rsid w:val="00F07299"/>
    <w:rsid w:val="00F12045"/>
    <w:rsid w:val="00F12B5D"/>
    <w:rsid w:val="00F12D94"/>
    <w:rsid w:val="00F12FE3"/>
    <w:rsid w:val="00F14034"/>
    <w:rsid w:val="00F156A5"/>
    <w:rsid w:val="00F157DC"/>
    <w:rsid w:val="00F1653E"/>
    <w:rsid w:val="00F16AED"/>
    <w:rsid w:val="00F175FE"/>
    <w:rsid w:val="00F20568"/>
    <w:rsid w:val="00F20575"/>
    <w:rsid w:val="00F2135B"/>
    <w:rsid w:val="00F2171C"/>
    <w:rsid w:val="00F22683"/>
    <w:rsid w:val="00F22F3C"/>
    <w:rsid w:val="00F244DC"/>
    <w:rsid w:val="00F248C1"/>
    <w:rsid w:val="00F24D50"/>
    <w:rsid w:val="00F26F6E"/>
    <w:rsid w:val="00F270A8"/>
    <w:rsid w:val="00F27212"/>
    <w:rsid w:val="00F3071E"/>
    <w:rsid w:val="00F311EE"/>
    <w:rsid w:val="00F31C7D"/>
    <w:rsid w:val="00F35208"/>
    <w:rsid w:val="00F3587A"/>
    <w:rsid w:val="00F35883"/>
    <w:rsid w:val="00F35BAC"/>
    <w:rsid w:val="00F3604B"/>
    <w:rsid w:val="00F36363"/>
    <w:rsid w:val="00F36AAE"/>
    <w:rsid w:val="00F36E41"/>
    <w:rsid w:val="00F37065"/>
    <w:rsid w:val="00F40071"/>
    <w:rsid w:val="00F401F7"/>
    <w:rsid w:val="00F42FD1"/>
    <w:rsid w:val="00F431F7"/>
    <w:rsid w:val="00F43B0E"/>
    <w:rsid w:val="00F479D3"/>
    <w:rsid w:val="00F50315"/>
    <w:rsid w:val="00F50B87"/>
    <w:rsid w:val="00F51250"/>
    <w:rsid w:val="00F51309"/>
    <w:rsid w:val="00F5169C"/>
    <w:rsid w:val="00F51890"/>
    <w:rsid w:val="00F52BE2"/>
    <w:rsid w:val="00F52E2D"/>
    <w:rsid w:val="00F52F22"/>
    <w:rsid w:val="00F53238"/>
    <w:rsid w:val="00F5365A"/>
    <w:rsid w:val="00F53975"/>
    <w:rsid w:val="00F53A6C"/>
    <w:rsid w:val="00F54A86"/>
    <w:rsid w:val="00F55244"/>
    <w:rsid w:val="00F559B8"/>
    <w:rsid w:val="00F55B14"/>
    <w:rsid w:val="00F5711C"/>
    <w:rsid w:val="00F571C4"/>
    <w:rsid w:val="00F57831"/>
    <w:rsid w:val="00F60FB9"/>
    <w:rsid w:val="00F6149C"/>
    <w:rsid w:val="00F6290A"/>
    <w:rsid w:val="00F62944"/>
    <w:rsid w:val="00F62DDF"/>
    <w:rsid w:val="00F62F1D"/>
    <w:rsid w:val="00F630FC"/>
    <w:rsid w:val="00F6378B"/>
    <w:rsid w:val="00F63C7F"/>
    <w:rsid w:val="00F6438B"/>
    <w:rsid w:val="00F64D77"/>
    <w:rsid w:val="00F65026"/>
    <w:rsid w:val="00F6560D"/>
    <w:rsid w:val="00F65FCE"/>
    <w:rsid w:val="00F66901"/>
    <w:rsid w:val="00F67F59"/>
    <w:rsid w:val="00F67F84"/>
    <w:rsid w:val="00F7002E"/>
    <w:rsid w:val="00F701E4"/>
    <w:rsid w:val="00F70CDA"/>
    <w:rsid w:val="00F71053"/>
    <w:rsid w:val="00F72D7E"/>
    <w:rsid w:val="00F76196"/>
    <w:rsid w:val="00F762F3"/>
    <w:rsid w:val="00F763AC"/>
    <w:rsid w:val="00F76492"/>
    <w:rsid w:val="00F768C5"/>
    <w:rsid w:val="00F769B1"/>
    <w:rsid w:val="00F76A1F"/>
    <w:rsid w:val="00F76A59"/>
    <w:rsid w:val="00F76D0B"/>
    <w:rsid w:val="00F77660"/>
    <w:rsid w:val="00F77F92"/>
    <w:rsid w:val="00F80F33"/>
    <w:rsid w:val="00F81613"/>
    <w:rsid w:val="00F81A99"/>
    <w:rsid w:val="00F828B2"/>
    <w:rsid w:val="00F83959"/>
    <w:rsid w:val="00F85001"/>
    <w:rsid w:val="00F857E4"/>
    <w:rsid w:val="00F85855"/>
    <w:rsid w:val="00F85C1F"/>
    <w:rsid w:val="00F87B47"/>
    <w:rsid w:val="00F90156"/>
    <w:rsid w:val="00F90CDB"/>
    <w:rsid w:val="00F91459"/>
    <w:rsid w:val="00F931BA"/>
    <w:rsid w:val="00F933B0"/>
    <w:rsid w:val="00F93F67"/>
    <w:rsid w:val="00F94A42"/>
    <w:rsid w:val="00F9531D"/>
    <w:rsid w:val="00F95600"/>
    <w:rsid w:val="00F95FA2"/>
    <w:rsid w:val="00F960E6"/>
    <w:rsid w:val="00F96DA2"/>
    <w:rsid w:val="00F979AD"/>
    <w:rsid w:val="00F97A5B"/>
    <w:rsid w:val="00F97BF1"/>
    <w:rsid w:val="00FA042B"/>
    <w:rsid w:val="00FA1189"/>
    <w:rsid w:val="00FA17DB"/>
    <w:rsid w:val="00FA1FDE"/>
    <w:rsid w:val="00FA2FA7"/>
    <w:rsid w:val="00FA3007"/>
    <w:rsid w:val="00FA327F"/>
    <w:rsid w:val="00FA42C4"/>
    <w:rsid w:val="00FA46C5"/>
    <w:rsid w:val="00FA4750"/>
    <w:rsid w:val="00FA496B"/>
    <w:rsid w:val="00FA4AD9"/>
    <w:rsid w:val="00FA52DE"/>
    <w:rsid w:val="00FA589C"/>
    <w:rsid w:val="00FA5A68"/>
    <w:rsid w:val="00FA5A8C"/>
    <w:rsid w:val="00FA5C51"/>
    <w:rsid w:val="00FA61C1"/>
    <w:rsid w:val="00FA6554"/>
    <w:rsid w:val="00FA73BA"/>
    <w:rsid w:val="00FA7DC1"/>
    <w:rsid w:val="00FB0FD6"/>
    <w:rsid w:val="00FB15F9"/>
    <w:rsid w:val="00FB18FF"/>
    <w:rsid w:val="00FB1AC7"/>
    <w:rsid w:val="00FB1ED3"/>
    <w:rsid w:val="00FB2300"/>
    <w:rsid w:val="00FB275A"/>
    <w:rsid w:val="00FB3631"/>
    <w:rsid w:val="00FB369F"/>
    <w:rsid w:val="00FB3D9C"/>
    <w:rsid w:val="00FB407F"/>
    <w:rsid w:val="00FB4763"/>
    <w:rsid w:val="00FB48ED"/>
    <w:rsid w:val="00FB4F91"/>
    <w:rsid w:val="00FB55CD"/>
    <w:rsid w:val="00FB59C4"/>
    <w:rsid w:val="00FB5A36"/>
    <w:rsid w:val="00FB785F"/>
    <w:rsid w:val="00FB7D3F"/>
    <w:rsid w:val="00FB7F68"/>
    <w:rsid w:val="00FC01A9"/>
    <w:rsid w:val="00FC02C6"/>
    <w:rsid w:val="00FC149A"/>
    <w:rsid w:val="00FC15D4"/>
    <w:rsid w:val="00FC27B4"/>
    <w:rsid w:val="00FC3CBC"/>
    <w:rsid w:val="00FC431B"/>
    <w:rsid w:val="00FC4719"/>
    <w:rsid w:val="00FC4A5C"/>
    <w:rsid w:val="00FC4DF8"/>
    <w:rsid w:val="00FC58D3"/>
    <w:rsid w:val="00FC6CF5"/>
    <w:rsid w:val="00FC6ED4"/>
    <w:rsid w:val="00FC7058"/>
    <w:rsid w:val="00FC737E"/>
    <w:rsid w:val="00FC76F0"/>
    <w:rsid w:val="00FC7A32"/>
    <w:rsid w:val="00FD04E6"/>
    <w:rsid w:val="00FD173D"/>
    <w:rsid w:val="00FD1F02"/>
    <w:rsid w:val="00FD1F77"/>
    <w:rsid w:val="00FD45D3"/>
    <w:rsid w:val="00FD5E56"/>
    <w:rsid w:val="00FD61F8"/>
    <w:rsid w:val="00FD6235"/>
    <w:rsid w:val="00FD6AB3"/>
    <w:rsid w:val="00FD6F9B"/>
    <w:rsid w:val="00FD772B"/>
    <w:rsid w:val="00FD7C86"/>
    <w:rsid w:val="00FD7D86"/>
    <w:rsid w:val="00FD7E82"/>
    <w:rsid w:val="00FE17EF"/>
    <w:rsid w:val="00FE2899"/>
    <w:rsid w:val="00FE2EEE"/>
    <w:rsid w:val="00FE2F50"/>
    <w:rsid w:val="00FE339B"/>
    <w:rsid w:val="00FE3930"/>
    <w:rsid w:val="00FE39BA"/>
    <w:rsid w:val="00FE40A6"/>
    <w:rsid w:val="00FE4628"/>
    <w:rsid w:val="00FE4985"/>
    <w:rsid w:val="00FE50C4"/>
    <w:rsid w:val="00FE5C5A"/>
    <w:rsid w:val="00FE6115"/>
    <w:rsid w:val="00FE68A4"/>
    <w:rsid w:val="00FE74A6"/>
    <w:rsid w:val="00FE7568"/>
    <w:rsid w:val="00FE7A06"/>
    <w:rsid w:val="00FF0239"/>
    <w:rsid w:val="00FF0344"/>
    <w:rsid w:val="00FF0B3E"/>
    <w:rsid w:val="00FF1221"/>
    <w:rsid w:val="00FF15B4"/>
    <w:rsid w:val="00FF2401"/>
    <w:rsid w:val="00FF30A4"/>
    <w:rsid w:val="00FF3742"/>
    <w:rsid w:val="00FF3E86"/>
    <w:rsid w:val="00FF3F06"/>
    <w:rsid w:val="00FF434A"/>
    <w:rsid w:val="00FF65B2"/>
    <w:rsid w:val="00FF7DB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F99157"/>
  <w15:docId w15:val="{7757C280-7547-354C-B3DA-7E3C0B5A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F5365A"/>
    <w:rPr>
      <w:rFonts w:ascii="Times New Roman" w:hAnsi="Times New Roman"/>
      <w:lang w:val="en-CA"/>
    </w:rPr>
  </w:style>
  <w:style w:type="paragraph" w:styleId="Heading1">
    <w:name w:val="heading 1"/>
    <w:basedOn w:val="Normal"/>
    <w:next w:val="Normal"/>
    <w:link w:val="Heading1Char"/>
    <w:uiPriority w:val="9"/>
    <w:qFormat/>
    <w:rsid w:val="00F5365A"/>
    <w:pPr>
      <w:keepNext/>
      <w:keepLines/>
      <w:numPr>
        <w:numId w:val="2"/>
      </w:numPr>
      <w:spacing w:before="48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F5365A"/>
    <w:pPr>
      <w:keepNext/>
      <w:keepLines/>
      <w:numPr>
        <w:ilvl w:val="1"/>
        <w:numId w:val="2"/>
      </w:numPr>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F5365A"/>
    <w:pPr>
      <w:keepNext/>
      <w:keepLines/>
      <w:numPr>
        <w:ilvl w:val="2"/>
        <w:numId w:val="2"/>
      </w:numPr>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F5365A"/>
    <w:pPr>
      <w:keepNext/>
      <w:keepLines/>
      <w:numPr>
        <w:ilvl w:val="3"/>
        <w:numId w:val="2"/>
      </w:numPr>
      <w:spacing w:before="200"/>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F5365A"/>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5365A"/>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5365A"/>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5365A"/>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5365A"/>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B8"/>
    <w:pPr>
      <w:ind w:left="720"/>
      <w:contextualSpacing/>
    </w:pPr>
  </w:style>
  <w:style w:type="paragraph" w:styleId="Footer">
    <w:name w:val="footer"/>
    <w:basedOn w:val="Normal"/>
    <w:link w:val="FooterChar"/>
    <w:uiPriority w:val="99"/>
    <w:unhideWhenUsed/>
    <w:rsid w:val="00B21202"/>
    <w:pPr>
      <w:tabs>
        <w:tab w:val="center" w:pos="4320"/>
        <w:tab w:val="right" w:pos="8640"/>
      </w:tabs>
    </w:pPr>
  </w:style>
  <w:style w:type="character" w:customStyle="1" w:styleId="FooterChar">
    <w:name w:val="Footer Char"/>
    <w:basedOn w:val="DefaultParagraphFont"/>
    <w:link w:val="Footer"/>
    <w:uiPriority w:val="99"/>
    <w:rsid w:val="00B21202"/>
  </w:style>
  <w:style w:type="character" w:styleId="PageNumber">
    <w:name w:val="page number"/>
    <w:basedOn w:val="DefaultParagraphFont"/>
    <w:uiPriority w:val="99"/>
    <w:semiHidden/>
    <w:unhideWhenUsed/>
    <w:rsid w:val="00B21202"/>
  </w:style>
  <w:style w:type="paragraph" w:styleId="TOCHeading">
    <w:name w:val="TOC Heading"/>
    <w:basedOn w:val="Heading1"/>
    <w:next w:val="Normal"/>
    <w:uiPriority w:val="39"/>
    <w:unhideWhenUsed/>
    <w:qFormat/>
    <w:rsid w:val="00A95F19"/>
    <w:pPr>
      <w:numPr>
        <w:numId w:val="0"/>
      </w:numPr>
      <w:spacing w:line="276" w:lineRule="auto"/>
      <w:outlineLvl w:val="9"/>
    </w:pPr>
    <w:rPr>
      <w:rFonts w:asciiTheme="majorHAnsi" w:hAnsiTheme="majorHAnsi"/>
      <w:color w:val="365F91" w:themeColor="accent1" w:themeShade="BF"/>
      <w:szCs w:val="28"/>
    </w:rPr>
  </w:style>
  <w:style w:type="paragraph" w:customStyle="1" w:styleId="Style1">
    <w:name w:val="Style1"/>
    <w:basedOn w:val="Heading1"/>
    <w:qFormat/>
    <w:rsid w:val="00B21202"/>
    <w:pPr>
      <w:numPr>
        <w:numId w:val="1"/>
      </w:numPr>
    </w:pPr>
    <w:rPr>
      <w:rFonts w:cs="Times New Roman"/>
      <w:b w:val="0"/>
    </w:rPr>
  </w:style>
  <w:style w:type="character" w:customStyle="1" w:styleId="Heading1Char">
    <w:name w:val="Heading 1 Char"/>
    <w:basedOn w:val="DefaultParagraphFont"/>
    <w:link w:val="Heading1"/>
    <w:uiPriority w:val="9"/>
    <w:rsid w:val="00F5365A"/>
    <w:rPr>
      <w:rFonts w:ascii="Times New Roman" w:eastAsiaTheme="majorEastAsia" w:hAnsi="Times New Roman" w:cstheme="majorBidi"/>
      <w:b/>
      <w:bCs/>
      <w:sz w:val="28"/>
      <w:szCs w:val="32"/>
      <w:lang w:val="en-CA"/>
    </w:rPr>
  </w:style>
  <w:style w:type="paragraph" w:customStyle="1" w:styleId="Style2">
    <w:name w:val="Style2"/>
    <w:basedOn w:val="Normal"/>
    <w:next w:val="Heading2"/>
    <w:qFormat/>
    <w:rsid w:val="00F5365A"/>
    <w:rPr>
      <w:rFonts w:cs="Times New Roman"/>
      <w:b/>
    </w:rPr>
  </w:style>
  <w:style w:type="character" w:customStyle="1" w:styleId="Heading2Char">
    <w:name w:val="Heading 2 Char"/>
    <w:basedOn w:val="DefaultParagraphFont"/>
    <w:link w:val="Heading2"/>
    <w:uiPriority w:val="9"/>
    <w:rsid w:val="00F5365A"/>
    <w:rPr>
      <w:rFonts w:ascii="Times New Roman" w:eastAsiaTheme="majorEastAsia" w:hAnsi="Times New Roman" w:cstheme="majorBidi"/>
      <w:b/>
      <w:bCs/>
      <w:szCs w:val="26"/>
      <w:lang w:val="en-CA"/>
    </w:rPr>
  </w:style>
  <w:style w:type="character" w:customStyle="1" w:styleId="Heading3Char">
    <w:name w:val="Heading 3 Char"/>
    <w:basedOn w:val="DefaultParagraphFont"/>
    <w:link w:val="Heading3"/>
    <w:uiPriority w:val="9"/>
    <w:rsid w:val="00F5365A"/>
    <w:rPr>
      <w:rFonts w:ascii="Times New Roman" w:eastAsiaTheme="majorEastAsia" w:hAnsi="Times New Roman" w:cstheme="majorBidi"/>
      <w:b/>
      <w:bCs/>
      <w:lang w:val="en-CA"/>
    </w:rPr>
  </w:style>
  <w:style w:type="character" w:customStyle="1" w:styleId="Heading4Char">
    <w:name w:val="Heading 4 Char"/>
    <w:basedOn w:val="DefaultParagraphFont"/>
    <w:link w:val="Heading4"/>
    <w:uiPriority w:val="9"/>
    <w:rsid w:val="00F5365A"/>
    <w:rPr>
      <w:rFonts w:ascii="Times New Roman" w:eastAsiaTheme="majorEastAsia" w:hAnsi="Times New Roman" w:cstheme="majorBidi"/>
      <w:b/>
      <w:bCs/>
      <w:iCs/>
      <w:lang w:val="en-CA"/>
    </w:rPr>
  </w:style>
  <w:style w:type="character" w:customStyle="1" w:styleId="Heading5Char">
    <w:name w:val="Heading 5 Char"/>
    <w:basedOn w:val="DefaultParagraphFont"/>
    <w:link w:val="Heading5"/>
    <w:uiPriority w:val="9"/>
    <w:semiHidden/>
    <w:rsid w:val="00F5365A"/>
    <w:rPr>
      <w:rFonts w:asciiTheme="majorHAnsi" w:eastAsiaTheme="majorEastAsia" w:hAnsiTheme="majorHAnsi" w:cstheme="majorBidi"/>
      <w:color w:val="243F60" w:themeColor="accent1" w:themeShade="7F"/>
      <w:lang w:val="en-CA"/>
    </w:rPr>
  </w:style>
  <w:style w:type="character" w:customStyle="1" w:styleId="Heading6Char">
    <w:name w:val="Heading 6 Char"/>
    <w:basedOn w:val="DefaultParagraphFont"/>
    <w:link w:val="Heading6"/>
    <w:uiPriority w:val="9"/>
    <w:semiHidden/>
    <w:rsid w:val="00F5365A"/>
    <w:rPr>
      <w:rFonts w:asciiTheme="majorHAnsi" w:eastAsiaTheme="majorEastAsia" w:hAnsiTheme="majorHAnsi" w:cstheme="majorBidi"/>
      <w:i/>
      <w:iCs/>
      <w:color w:val="243F60" w:themeColor="accent1" w:themeShade="7F"/>
      <w:lang w:val="en-CA"/>
    </w:rPr>
  </w:style>
  <w:style w:type="character" w:customStyle="1" w:styleId="Heading7Char">
    <w:name w:val="Heading 7 Char"/>
    <w:basedOn w:val="DefaultParagraphFont"/>
    <w:link w:val="Heading7"/>
    <w:uiPriority w:val="9"/>
    <w:semiHidden/>
    <w:rsid w:val="00F5365A"/>
    <w:rPr>
      <w:rFonts w:asciiTheme="majorHAnsi" w:eastAsiaTheme="majorEastAsia" w:hAnsiTheme="majorHAnsi" w:cstheme="majorBidi"/>
      <w:i/>
      <w:iCs/>
      <w:color w:val="404040" w:themeColor="text1" w:themeTint="BF"/>
      <w:lang w:val="en-CA"/>
    </w:rPr>
  </w:style>
  <w:style w:type="character" w:customStyle="1" w:styleId="Heading8Char">
    <w:name w:val="Heading 8 Char"/>
    <w:basedOn w:val="DefaultParagraphFont"/>
    <w:link w:val="Heading8"/>
    <w:uiPriority w:val="9"/>
    <w:semiHidden/>
    <w:rsid w:val="00F5365A"/>
    <w:rPr>
      <w:rFonts w:asciiTheme="majorHAnsi" w:eastAsiaTheme="majorEastAsia" w:hAnsiTheme="majorHAnsi" w:cstheme="majorBidi"/>
      <w:color w:val="404040" w:themeColor="text1" w:themeTint="BF"/>
      <w:sz w:val="20"/>
      <w:szCs w:val="20"/>
      <w:lang w:val="en-CA"/>
    </w:rPr>
  </w:style>
  <w:style w:type="character" w:customStyle="1" w:styleId="Heading9Char">
    <w:name w:val="Heading 9 Char"/>
    <w:basedOn w:val="DefaultParagraphFont"/>
    <w:link w:val="Heading9"/>
    <w:uiPriority w:val="9"/>
    <w:semiHidden/>
    <w:rsid w:val="00F5365A"/>
    <w:rPr>
      <w:rFonts w:asciiTheme="majorHAnsi" w:eastAsiaTheme="majorEastAsia" w:hAnsiTheme="majorHAnsi" w:cstheme="majorBidi"/>
      <w:i/>
      <w:iCs/>
      <w:color w:val="404040" w:themeColor="text1" w:themeTint="BF"/>
      <w:sz w:val="20"/>
      <w:szCs w:val="20"/>
      <w:lang w:val="en-CA"/>
    </w:rPr>
  </w:style>
  <w:style w:type="paragraph" w:styleId="BodyText">
    <w:name w:val="Body Text"/>
    <w:basedOn w:val="Normal"/>
    <w:link w:val="BodyTextChar"/>
    <w:uiPriority w:val="99"/>
    <w:unhideWhenUsed/>
    <w:rsid w:val="00F5365A"/>
  </w:style>
  <w:style w:type="character" w:customStyle="1" w:styleId="BodyTextChar">
    <w:name w:val="Body Text Char"/>
    <w:basedOn w:val="DefaultParagraphFont"/>
    <w:link w:val="BodyText"/>
    <w:uiPriority w:val="99"/>
    <w:rsid w:val="00F5365A"/>
    <w:rPr>
      <w:rFonts w:ascii="Times New Roman" w:hAnsi="Times New Roman"/>
    </w:rPr>
  </w:style>
  <w:style w:type="paragraph" w:styleId="TOC1">
    <w:name w:val="toc 1"/>
    <w:basedOn w:val="Normal"/>
    <w:next w:val="Normal"/>
    <w:autoRedefine/>
    <w:uiPriority w:val="39"/>
    <w:unhideWhenUsed/>
    <w:rsid w:val="000E1A61"/>
    <w:pPr>
      <w:spacing w:before="120"/>
    </w:pPr>
    <w:rPr>
      <w:rFonts w:asciiTheme="minorHAnsi" w:hAnsiTheme="minorHAnsi"/>
      <w:b/>
    </w:rPr>
  </w:style>
  <w:style w:type="paragraph" w:styleId="TOC2">
    <w:name w:val="toc 2"/>
    <w:basedOn w:val="Normal"/>
    <w:next w:val="Normal"/>
    <w:autoRedefine/>
    <w:uiPriority w:val="39"/>
    <w:unhideWhenUsed/>
    <w:rsid w:val="00A95F19"/>
    <w:pPr>
      <w:ind w:left="240"/>
    </w:pPr>
    <w:rPr>
      <w:rFonts w:asciiTheme="minorHAnsi" w:hAnsiTheme="minorHAnsi"/>
      <w:b/>
      <w:sz w:val="22"/>
      <w:szCs w:val="22"/>
    </w:rPr>
  </w:style>
  <w:style w:type="paragraph" w:styleId="TOC3">
    <w:name w:val="toc 3"/>
    <w:basedOn w:val="Normal"/>
    <w:next w:val="Normal"/>
    <w:autoRedefine/>
    <w:uiPriority w:val="39"/>
    <w:unhideWhenUsed/>
    <w:rsid w:val="00A95F19"/>
    <w:pPr>
      <w:ind w:left="480"/>
    </w:pPr>
    <w:rPr>
      <w:rFonts w:asciiTheme="minorHAnsi" w:hAnsiTheme="minorHAnsi"/>
      <w:sz w:val="22"/>
      <w:szCs w:val="22"/>
    </w:rPr>
  </w:style>
  <w:style w:type="paragraph" w:styleId="BalloonText">
    <w:name w:val="Balloon Text"/>
    <w:basedOn w:val="Normal"/>
    <w:link w:val="BalloonTextChar"/>
    <w:uiPriority w:val="99"/>
    <w:semiHidden/>
    <w:unhideWhenUsed/>
    <w:rsid w:val="00A95F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5F19"/>
    <w:rPr>
      <w:rFonts w:ascii="Lucida Grande" w:hAnsi="Lucida Grande" w:cs="Lucida Grande"/>
      <w:sz w:val="18"/>
      <w:szCs w:val="18"/>
    </w:rPr>
  </w:style>
  <w:style w:type="paragraph" w:styleId="TOC4">
    <w:name w:val="toc 4"/>
    <w:basedOn w:val="Normal"/>
    <w:next w:val="Normal"/>
    <w:autoRedefine/>
    <w:uiPriority w:val="39"/>
    <w:unhideWhenUsed/>
    <w:rsid w:val="00A95F19"/>
    <w:pPr>
      <w:ind w:left="720"/>
    </w:pPr>
    <w:rPr>
      <w:rFonts w:asciiTheme="minorHAnsi" w:hAnsiTheme="minorHAnsi"/>
      <w:sz w:val="20"/>
      <w:szCs w:val="20"/>
    </w:rPr>
  </w:style>
  <w:style w:type="paragraph" w:styleId="TOC5">
    <w:name w:val="toc 5"/>
    <w:basedOn w:val="Normal"/>
    <w:next w:val="Normal"/>
    <w:autoRedefine/>
    <w:uiPriority w:val="39"/>
    <w:unhideWhenUsed/>
    <w:rsid w:val="00A95F19"/>
    <w:pPr>
      <w:ind w:left="960"/>
    </w:pPr>
    <w:rPr>
      <w:rFonts w:asciiTheme="minorHAnsi" w:hAnsiTheme="minorHAnsi"/>
      <w:sz w:val="20"/>
      <w:szCs w:val="20"/>
    </w:rPr>
  </w:style>
  <w:style w:type="paragraph" w:styleId="TOC6">
    <w:name w:val="toc 6"/>
    <w:basedOn w:val="Normal"/>
    <w:next w:val="Normal"/>
    <w:autoRedefine/>
    <w:uiPriority w:val="39"/>
    <w:unhideWhenUsed/>
    <w:rsid w:val="00A95F19"/>
    <w:pPr>
      <w:ind w:left="1200"/>
    </w:pPr>
    <w:rPr>
      <w:rFonts w:asciiTheme="minorHAnsi" w:hAnsiTheme="minorHAnsi"/>
      <w:sz w:val="20"/>
      <w:szCs w:val="20"/>
    </w:rPr>
  </w:style>
  <w:style w:type="paragraph" w:styleId="TOC7">
    <w:name w:val="toc 7"/>
    <w:basedOn w:val="Normal"/>
    <w:next w:val="Normal"/>
    <w:autoRedefine/>
    <w:uiPriority w:val="39"/>
    <w:unhideWhenUsed/>
    <w:rsid w:val="00A95F19"/>
    <w:pPr>
      <w:ind w:left="1440"/>
    </w:pPr>
    <w:rPr>
      <w:rFonts w:asciiTheme="minorHAnsi" w:hAnsiTheme="minorHAnsi"/>
      <w:sz w:val="20"/>
      <w:szCs w:val="20"/>
    </w:rPr>
  </w:style>
  <w:style w:type="paragraph" w:styleId="TOC8">
    <w:name w:val="toc 8"/>
    <w:basedOn w:val="Normal"/>
    <w:next w:val="Normal"/>
    <w:autoRedefine/>
    <w:uiPriority w:val="39"/>
    <w:unhideWhenUsed/>
    <w:rsid w:val="00A95F19"/>
    <w:pPr>
      <w:ind w:left="1680"/>
    </w:pPr>
    <w:rPr>
      <w:rFonts w:asciiTheme="minorHAnsi" w:hAnsiTheme="minorHAnsi"/>
      <w:sz w:val="20"/>
      <w:szCs w:val="20"/>
    </w:rPr>
  </w:style>
  <w:style w:type="paragraph" w:styleId="TOC9">
    <w:name w:val="toc 9"/>
    <w:basedOn w:val="Normal"/>
    <w:next w:val="Normal"/>
    <w:autoRedefine/>
    <w:uiPriority w:val="39"/>
    <w:unhideWhenUsed/>
    <w:rsid w:val="00A95F19"/>
    <w:pPr>
      <w:ind w:left="1920"/>
    </w:pPr>
    <w:rPr>
      <w:rFonts w:asciiTheme="minorHAnsi" w:hAnsiTheme="minorHAnsi"/>
      <w:sz w:val="20"/>
      <w:szCs w:val="20"/>
    </w:rPr>
  </w:style>
  <w:style w:type="table" w:styleId="TableGrid">
    <w:name w:val="Table Grid"/>
    <w:basedOn w:val="TableNormal"/>
    <w:uiPriority w:val="59"/>
    <w:rsid w:val="00C12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C128FB"/>
    <w:pPr>
      <w:tabs>
        <w:tab w:val="center" w:pos="4680"/>
        <w:tab w:val="right" w:pos="9360"/>
      </w:tabs>
    </w:pPr>
  </w:style>
  <w:style w:type="character" w:customStyle="1" w:styleId="HeaderChar">
    <w:name w:val="Header Char"/>
    <w:basedOn w:val="DefaultParagraphFont"/>
    <w:link w:val="Header"/>
    <w:rsid w:val="00C128FB"/>
    <w:rPr>
      <w:rFonts w:ascii="Times New Roman" w:hAnsi="Times New Roman"/>
    </w:rPr>
  </w:style>
  <w:style w:type="paragraph" w:styleId="Subtitle">
    <w:name w:val="Subtitle"/>
    <w:basedOn w:val="Normal"/>
    <w:link w:val="SubtitleChar"/>
    <w:qFormat/>
    <w:rsid w:val="00135929"/>
    <w:rPr>
      <w:rFonts w:eastAsia="Times New Roman" w:cs="Times New Roman"/>
      <w:b/>
    </w:rPr>
  </w:style>
  <w:style w:type="character" w:customStyle="1" w:styleId="SubtitleChar">
    <w:name w:val="Subtitle Char"/>
    <w:basedOn w:val="DefaultParagraphFont"/>
    <w:link w:val="Subtitle"/>
    <w:rsid w:val="00135929"/>
    <w:rPr>
      <w:rFonts w:ascii="Times New Roman" w:eastAsia="Times New Roman" w:hAnsi="Times New Roman" w:cs="Times New Roman"/>
      <w:b/>
    </w:rPr>
  </w:style>
  <w:style w:type="paragraph" w:customStyle="1" w:styleId="A-ListBullet">
    <w:name w:val="A-List Bullet"/>
    <w:rsid w:val="00276742"/>
    <w:pPr>
      <w:numPr>
        <w:numId w:val="3"/>
      </w:numPr>
      <w:spacing w:after="240" w:line="280" w:lineRule="atLeast"/>
    </w:pPr>
    <w:rPr>
      <w:rFonts w:ascii="Times New Roman" w:eastAsia="Times New Roman" w:hAnsi="Times New Roman" w:cs="Times New Roman"/>
      <w:szCs w:val="20"/>
      <w:lang w:val="en-GB"/>
    </w:rPr>
  </w:style>
  <w:style w:type="paragraph" w:customStyle="1" w:styleId="dash8">
    <w:name w:val="dash_8"/>
    <w:basedOn w:val="Normal"/>
    <w:rsid w:val="00276742"/>
    <w:pPr>
      <w:numPr>
        <w:ilvl w:val="1"/>
        <w:numId w:val="3"/>
      </w:numPr>
      <w:tabs>
        <w:tab w:val="clear" w:pos="1440"/>
        <w:tab w:val="num" w:pos="1647"/>
      </w:tabs>
      <w:spacing w:after="240" w:line="280" w:lineRule="atLeast"/>
      <w:ind w:left="1647" w:hanging="567"/>
    </w:pPr>
    <w:rPr>
      <w:rFonts w:eastAsia="Times New Roman" w:cs="Times New Roman"/>
      <w:szCs w:val="20"/>
    </w:rPr>
  </w:style>
  <w:style w:type="paragraph" w:styleId="Title">
    <w:name w:val="Title"/>
    <w:basedOn w:val="Normal"/>
    <w:link w:val="TitleChar"/>
    <w:qFormat/>
    <w:rsid w:val="00276742"/>
    <w:pPr>
      <w:jc w:val="center"/>
    </w:pPr>
    <w:rPr>
      <w:rFonts w:eastAsia="Times New Roman" w:cs="Times New Roman"/>
      <w:b/>
      <w:bCs/>
    </w:rPr>
  </w:style>
  <w:style w:type="character" w:customStyle="1" w:styleId="TitleChar">
    <w:name w:val="Title Char"/>
    <w:basedOn w:val="DefaultParagraphFont"/>
    <w:link w:val="Title"/>
    <w:rsid w:val="00276742"/>
    <w:rPr>
      <w:rFonts w:ascii="Times New Roman" w:eastAsia="Times New Roman" w:hAnsi="Times New Roman" w:cs="Times New Roman"/>
      <w:b/>
      <w:bCs/>
    </w:rPr>
  </w:style>
  <w:style w:type="character" w:styleId="Hyperlink">
    <w:name w:val="Hyperlink"/>
    <w:uiPriority w:val="99"/>
    <w:rsid w:val="00AB5533"/>
    <w:rPr>
      <w:color w:val="0000FF"/>
      <w:u w:val="single"/>
    </w:rPr>
  </w:style>
  <w:style w:type="paragraph" w:customStyle="1" w:styleId="CS-Text">
    <w:name w:val="CS-Text"/>
    <w:rsid w:val="00AB5533"/>
    <w:pPr>
      <w:spacing w:before="120" w:after="120" w:line="240" w:lineRule="atLeast"/>
    </w:pPr>
    <w:rPr>
      <w:rFonts w:ascii="Times New Roman" w:eastAsia="MS Mincho" w:hAnsi="Times New Roman" w:cs="Times New Roman"/>
      <w:szCs w:val="20"/>
    </w:rPr>
  </w:style>
  <w:style w:type="paragraph" w:customStyle="1" w:styleId="BMSBodyText">
    <w:name w:val="BMS Body Text"/>
    <w:rsid w:val="00AB5533"/>
    <w:pPr>
      <w:widowControl w:val="0"/>
      <w:adjustRightInd w:val="0"/>
      <w:spacing w:before="120" w:after="120" w:line="300" w:lineRule="auto"/>
      <w:jc w:val="both"/>
      <w:textAlignment w:val="baseline"/>
    </w:pPr>
    <w:rPr>
      <w:rFonts w:ascii="Times New Roman" w:eastAsia="Times New Roman" w:hAnsi="Times New Roman" w:cs="Times New Roman"/>
      <w:color w:val="000000"/>
      <w:szCs w:val="20"/>
    </w:rPr>
  </w:style>
  <w:style w:type="character" w:styleId="CommentReference">
    <w:name w:val="annotation reference"/>
    <w:basedOn w:val="DefaultParagraphFont"/>
    <w:semiHidden/>
    <w:unhideWhenUsed/>
    <w:rsid w:val="00826CDF"/>
    <w:rPr>
      <w:sz w:val="16"/>
      <w:szCs w:val="16"/>
    </w:rPr>
  </w:style>
  <w:style w:type="paragraph" w:styleId="CommentText">
    <w:name w:val="annotation text"/>
    <w:basedOn w:val="Normal"/>
    <w:link w:val="CommentTextChar"/>
    <w:unhideWhenUsed/>
    <w:rsid w:val="00826CDF"/>
    <w:rPr>
      <w:sz w:val="20"/>
      <w:szCs w:val="20"/>
    </w:rPr>
  </w:style>
  <w:style w:type="character" w:customStyle="1" w:styleId="CommentTextChar">
    <w:name w:val="Comment Text Char"/>
    <w:basedOn w:val="DefaultParagraphFont"/>
    <w:link w:val="CommentText"/>
    <w:rsid w:val="00826C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26CDF"/>
    <w:rPr>
      <w:b/>
      <w:bCs/>
    </w:rPr>
  </w:style>
  <w:style w:type="character" w:customStyle="1" w:styleId="CommentSubjectChar">
    <w:name w:val="Comment Subject Char"/>
    <w:basedOn w:val="CommentTextChar"/>
    <w:link w:val="CommentSubject"/>
    <w:uiPriority w:val="99"/>
    <w:semiHidden/>
    <w:rsid w:val="00826CDF"/>
    <w:rPr>
      <w:rFonts w:ascii="Times New Roman" w:hAnsi="Times New Roman"/>
      <w:b/>
      <w:bCs/>
      <w:sz w:val="20"/>
      <w:szCs w:val="20"/>
    </w:rPr>
  </w:style>
  <w:style w:type="paragraph" w:customStyle="1" w:styleId="EndNoteBibliographyTitle">
    <w:name w:val="EndNote Bibliography Title"/>
    <w:basedOn w:val="Normal"/>
    <w:link w:val="EndNoteBibliographyTitleChar"/>
    <w:rsid w:val="001D6180"/>
    <w:pPr>
      <w:jc w:val="center"/>
    </w:pPr>
    <w:rPr>
      <w:rFonts w:cs="Times New Roman"/>
      <w:noProof/>
    </w:rPr>
  </w:style>
  <w:style w:type="character" w:customStyle="1" w:styleId="EndNoteBibliographyTitleChar">
    <w:name w:val="EndNote Bibliography Title Char"/>
    <w:basedOn w:val="BodyTextChar"/>
    <w:link w:val="EndNoteBibliographyTitle"/>
    <w:rsid w:val="001D6180"/>
    <w:rPr>
      <w:rFonts w:ascii="Times New Roman" w:hAnsi="Times New Roman" w:cs="Times New Roman"/>
      <w:noProof/>
      <w:lang w:val="en-CA"/>
    </w:rPr>
  </w:style>
  <w:style w:type="paragraph" w:customStyle="1" w:styleId="EndNoteBibliography">
    <w:name w:val="EndNote Bibliography"/>
    <w:basedOn w:val="Normal"/>
    <w:link w:val="EndNoteBibliographyChar"/>
    <w:rsid w:val="001D6180"/>
    <w:rPr>
      <w:rFonts w:cs="Times New Roman"/>
      <w:noProof/>
    </w:rPr>
  </w:style>
  <w:style w:type="character" w:customStyle="1" w:styleId="EndNoteBibliographyChar">
    <w:name w:val="EndNote Bibliography Char"/>
    <w:basedOn w:val="BodyTextChar"/>
    <w:link w:val="EndNoteBibliography"/>
    <w:rsid w:val="001D6180"/>
    <w:rPr>
      <w:rFonts w:ascii="Times New Roman" w:hAnsi="Times New Roman" w:cs="Times New Roman"/>
      <w:noProof/>
      <w:lang w:val="en-CA"/>
    </w:rPr>
  </w:style>
  <w:style w:type="character" w:styleId="FollowedHyperlink">
    <w:name w:val="FollowedHyperlink"/>
    <w:basedOn w:val="DefaultParagraphFont"/>
    <w:uiPriority w:val="99"/>
    <w:semiHidden/>
    <w:unhideWhenUsed/>
    <w:rsid w:val="002E0ED1"/>
    <w:rPr>
      <w:color w:val="800080" w:themeColor="followedHyperlink"/>
      <w:u w:val="single"/>
    </w:rPr>
  </w:style>
  <w:style w:type="paragraph" w:customStyle="1" w:styleId="Style3">
    <w:name w:val="Style3"/>
    <w:basedOn w:val="Heading4"/>
    <w:link w:val="Style3Char"/>
    <w:qFormat/>
    <w:rsid w:val="0091699C"/>
  </w:style>
  <w:style w:type="character" w:customStyle="1" w:styleId="Style3Char">
    <w:name w:val="Style3 Char"/>
    <w:basedOn w:val="Heading4Char"/>
    <w:link w:val="Style3"/>
    <w:rsid w:val="0091699C"/>
    <w:rPr>
      <w:rFonts w:ascii="Times New Roman" w:eastAsiaTheme="majorEastAsia" w:hAnsi="Times New Roman" w:cstheme="majorBidi"/>
      <w:b/>
      <w:bCs/>
      <w:iCs/>
      <w:lang w:val="en-CA"/>
    </w:rPr>
  </w:style>
  <w:style w:type="paragraph" w:styleId="Revision">
    <w:name w:val="Revision"/>
    <w:hidden/>
    <w:uiPriority w:val="99"/>
    <w:semiHidden/>
    <w:rsid w:val="00676C71"/>
    <w:rPr>
      <w:rFonts w:ascii="Times New Roman" w:hAnsi="Times New Roman"/>
    </w:rPr>
  </w:style>
  <w:style w:type="character" w:styleId="Strong">
    <w:name w:val="Strong"/>
    <w:basedOn w:val="DefaultParagraphFont"/>
    <w:uiPriority w:val="22"/>
    <w:qFormat/>
    <w:rsid w:val="003A562F"/>
    <w:rPr>
      <w:b/>
      <w:bCs/>
    </w:rPr>
  </w:style>
  <w:style w:type="paragraph" w:styleId="NormalWeb">
    <w:name w:val="Normal (Web)"/>
    <w:basedOn w:val="Normal"/>
    <w:uiPriority w:val="99"/>
    <w:unhideWhenUsed/>
    <w:rsid w:val="003A562F"/>
    <w:pPr>
      <w:spacing w:before="100" w:beforeAutospacing="1" w:after="100" w:afterAutospacing="1"/>
    </w:pPr>
    <w:rPr>
      <w:rFonts w:eastAsia="Times New Roman" w:cs="Times New Roman"/>
      <w:lang w:val="en-GB" w:eastAsia="en-GB"/>
    </w:rPr>
  </w:style>
  <w:style w:type="paragraph" w:styleId="NoSpacing">
    <w:name w:val="No Spacing"/>
    <w:uiPriority w:val="1"/>
    <w:qFormat/>
    <w:rsid w:val="004F6D42"/>
    <w:rPr>
      <w:rFonts w:ascii="Times New Roman" w:eastAsia="Times New Roman" w:hAnsi="Times New Roman" w:cs="Times New Roman"/>
    </w:rPr>
  </w:style>
  <w:style w:type="table" w:customStyle="1" w:styleId="TableGrid1">
    <w:name w:val="Table Grid1"/>
    <w:basedOn w:val="TableNormal"/>
    <w:next w:val="TableGrid"/>
    <w:uiPriority w:val="59"/>
    <w:rsid w:val="00877C9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70603">
      <w:bodyDiv w:val="1"/>
      <w:marLeft w:val="0"/>
      <w:marRight w:val="0"/>
      <w:marTop w:val="0"/>
      <w:marBottom w:val="0"/>
      <w:divBdr>
        <w:top w:val="none" w:sz="0" w:space="0" w:color="auto"/>
        <w:left w:val="none" w:sz="0" w:space="0" w:color="auto"/>
        <w:bottom w:val="none" w:sz="0" w:space="0" w:color="auto"/>
        <w:right w:val="none" w:sz="0" w:space="0" w:color="auto"/>
      </w:divBdr>
      <w:divsChild>
        <w:div w:id="921177853">
          <w:marLeft w:val="0"/>
          <w:marRight w:val="0"/>
          <w:marTop w:val="0"/>
          <w:marBottom w:val="0"/>
          <w:divBdr>
            <w:top w:val="none" w:sz="0" w:space="0" w:color="auto"/>
            <w:left w:val="none" w:sz="0" w:space="0" w:color="auto"/>
            <w:bottom w:val="none" w:sz="0" w:space="0" w:color="auto"/>
            <w:right w:val="none" w:sz="0" w:space="0" w:color="auto"/>
          </w:divBdr>
          <w:divsChild>
            <w:div w:id="685523300">
              <w:marLeft w:val="0"/>
              <w:marRight w:val="0"/>
              <w:marTop w:val="0"/>
              <w:marBottom w:val="0"/>
              <w:divBdr>
                <w:top w:val="none" w:sz="0" w:space="0" w:color="auto"/>
                <w:left w:val="none" w:sz="0" w:space="0" w:color="auto"/>
                <w:bottom w:val="none" w:sz="0" w:space="0" w:color="auto"/>
                <w:right w:val="none" w:sz="0" w:space="0" w:color="auto"/>
              </w:divBdr>
              <w:divsChild>
                <w:div w:id="129606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7730">
      <w:bodyDiv w:val="1"/>
      <w:marLeft w:val="0"/>
      <w:marRight w:val="0"/>
      <w:marTop w:val="0"/>
      <w:marBottom w:val="0"/>
      <w:divBdr>
        <w:top w:val="none" w:sz="0" w:space="0" w:color="auto"/>
        <w:left w:val="none" w:sz="0" w:space="0" w:color="auto"/>
        <w:bottom w:val="none" w:sz="0" w:space="0" w:color="auto"/>
        <w:right w:val="none" w:sz="0" w:space="0" w:color="auto"/>
      </w:divBdr>
    </w:div>
    <w:div w:id="146096089">
      <w:bodyDiv w:val="1"/>
      <w:marLeft w:val="0"/>
      <w:marRight w:val="0"/>
      <w:marTop w:val="0"/>
      <w:marBottom w:val="0"/>
      <w:divBdr>
        <w:top w:val="none" w:sz="0" w:space="0" w:color="auto"/>
        <w:left w:val="none" w:sz="0" w:space="0" w:color="auto"/>
        <w:bottom w:val="none" w:sz="0" w:space="0" w:color="auto"/>
        <w:right w:val="none" w:sz="0" w:space="0" w:color="auto"/>
      </w:divBdr>
    </w:div>
    <w:div w:id="178931625">
      <w:bodyDiv w:val="1"/>
      <w:marLeft w:val="0"/>
      <w:marRight w:val="0"/>
      <w:marTop w:val="0"/>
      <w:marBottom w:val="0"/>
      <w:divBdr>
        <w:top w:val="none" w:sz="0" w:space="0" w:color="auto"/>
        <w:left w:val="none" w:sz="0" w:space="0" w:color="auto"/>
        <w:bottom w:val="none" w:sz="0" w:space="0" w:color="auto"/>
        <w:right w:val="none" w:sz="0" w:space="0" w:color="auto"/>
      </w:divBdr>
      <w:divsChild>
        <w:div w:id="1737782110">
          <w:marLeft w:val="0"/>
          <w:marRight w:val="0"/>
          <w:marTop w:val="0"/>
          <w:marBottom w:val="0"/>
          <w:divBdr>
            <w:top w:val="none" w:sz="0" w:space="0" w:color="auto"/>
            <w:left w:val="none" w:sz="0" w:space="0" w:color="auto"/>
            <w:bottom w:val="none" w:sz="0" w:space="0" w:color="auto"/>
            <w:right w:val="none" w:sz="0" w:space="0" w:color="auto"/>
          </w:divBdr>
          <w:divsChild>
            <w:div w:id="1423140977">
              <w:marLeft w:val="0"/>
              <w:marRight w:val="0"/>
              <w:marTop w:val="0"/>
              <w:marBottom w:val="0"/>
              <w:divBdr>
                <w:top w:val="none" w:sz="0" w:space="0" w:color="auto"/>
                <w:left w:val="none" w:sz="0" w:space="0" w:color="auto"/>
                <w:bottom w:val="none" w:sz="0" w:space="0" w:color="auto"/>
                <w:right w:val="none" w:sz="0" w:space="0" w:color="auto"/>
              </w:divBdr>
              <w:divsChild>
                <w:div w:id="2069569517">
                  <w:blockQuote w:val="1"/>
                  <w:marLeft w:val="45"/>
                  <w:marRight w:val="0"/>
                  <w:marTop w:val="540"/>
                  <w:marBottom w:val="450"/>
                  <w:divBdr>
                    <w:top w:val="none" w:sz="0" w:space="0" w:color="auto"/>
                    <w:left w:val="single" w:sz="18" w:space="31" w:color="CE99A1"/>
                    <w:bottom w:val="none" w:sz="0" w:space="0" w:color="auto"/>
                    <w:right w:val="none" w:sz="0" w:space="0" w:color="auto"/>
                  </w:divBdr>
                </w:div>
              </w:divsChild>
            </w:div>
          </w:divsChild>
        </w:div>
      </w:divsChild>
    </w:div>
    <w:div w:id="346255539">
      <w:bodyDiv w:val="1"/>
      <w:marLeft w:val="0"/>
      <w:marRight w:val="0"/>
      <w:marTop w:val="0"/>
      <w:marBottom w:val="0"/>
      <w:divBdr>
        <w:top w:val="none" w:sz="0" w:space="0" w:color="auto"/>
        <w:left w:val="none" w:sz="0" w:space="0" w:color="auto"/>
        <w:bottom w:val="none" w:sz="0" w:space="0" w:color="auto"/>
        <w:right w:val="none" w:sz="0" w:space="0" w:color="auto"/>
      </w:divBdr>
    </w:div>
    <w:div w:id="371730957">
      <w:bodyDiv w:val="1"/>
      <w:marLeft w:val="0"/>
      <w:marRight w:val="0"/>
      <w:marTop w:val="0"/>
      <w:marBottom w:val="0"/>
      <w:divBdr>
        <w:top w:val="none" w:sz="0" w:space="0" w:color="auto"/>
        <w:left w:val="none" w:sz="0" w:space="0" w:color="auto"/>
        <w:bottom w:val="none" w:sz="0" w:space="0" w:color="auto"/>
        <w:right w:val="none" w:sz="0" w:space="0" w:color="auto"/>
      </w:divBdr>
    </w:div>
    <w:div w:id="377978353">
      <w:bodyDiv w:val="1"/>
      <w:marLeft w:val="0"/>
      <w:marRight w:val="0"/>
      <w:marTop w:val="0"/>
      <w:marBottom w:val="0"/>
      <w:divBdr>
        <w:top w:val="none" w:sz="0" w:space="0" w:color="auto"/>
        <w:left w:val="none" w:sz="0" w:space="0" w:color="auto"/>
        <w:bottom w:val="none" w:sz="0" w:space="0" w:color="auto"/>
        <w:right w:val="none" w:sz="0" w:space="0" w:color="auto"/>
      </w:divBdr>
    </w:div>
    <w:div w:id="429396614">
      <w:bodyDiv w:val="1"/>
      <w:marLeft w:val="0"/>
      <w:marRight w:val="0"/>
      <w:marTop w:val="0"/>
      <w:marBottom w:val="0"/>
      <w:divBdr>
        <w:top w:val="none" w:sz="0" w:space="0" w:color="auto"/>
        <w:left w:val="none" w:sz="0" w:space="0" w:color="auto"/>
        <w:bottom w:val="none" w:sz="0" w:space="0" w:color="auto"/>
        <w:right w:val="none" w:sz="0" w:space="0" w:color="auto"/>
      </w:divBdr>
    </w:div>
    <w:div w:id="451369068">
      <w:bodyDiv w:val="1"/>
      <w:marLeft w:val="0"/>
      <w:marRight w:val="0"/>
      <w:marTop w:val="0"/>
      <w:marBottom w:val="0"/>
      <w:divBdr>
        <w:top w:val="none" w:sz="0" w:space="0" w:color="auto"/>
        <w:left w:val="none" w:sz="0" w:space="0" w:color="auto"/>
        <w:bottom w:val="none" w:sz="0" w:space="0" w:color="auto"/>
        <w:right w:val="none" w:sz="0" w:space="0" w:color="auto"/>
      </w:divBdr>
    </w:div>
    <w:div w:id="484474474">
      <w:bodyDiv w:val="1"/>
      <w:marLeft w:val="0"/>
      <w:marRight w:val="0"/>
      <w:marTop w:val="0"/>
      <w:marBottom w:val="0"/>
      <w:divBdr>
        <w:top w:val="none" w:sz="0" w:space="0" w:color="auto"/>
        <w:left w:val="none" w:sz="0" w:space="0" w:color="auto"/>
        <w:bottom w:val="none" w:sz="0" w:space="0" w:color="auto"/>
        <w:right w:val="none" w:sz="0" w:space="0" w:color="auto"/>
      </w:divBdr>
    </w:div>
    <w:div w:id="519274341">
      <w:bodyDiv w:val="1"/>
      <w:marLeft w:val="0"/>
      <w:marRight w:val="0"/>
      <w:marTop w:val="0"/>
      <w:marBottom w:val="0"/>
      <w:divBdr>
        <w:top w:val="none" w:sz="0" w:space="0" w:color="auto"/>
        <w:left w:val="none" w:sz="0" w:space="0" w:color="auto"/>
        <w:bottom w:val="none" w:sz="0" w:space="0" w:color="auto"/>
        <w:right w:val="none" w:sz="0" w:space="0" w:color="auto"/>
      </w:divBdr>
    </w:div>
    <w:div w:id="580331276">
      <w:bodyDiv w:val="1"/>
      <w:marLeft w:val="0"/>
      <w:marRight w:val="0"/>
      <w:marTop w:val="0"/>
      <w:marBottom w:val="0"/>
      <w:divBdr>
        <w:top w:val="none" w:sz="0" w:space="0" w:color="auto"/>
        <w:left w:val="none" w:sz="0" w:space="0" w:color="auto"/>
        <w:bottom w:val="none" w:sz="0" w:space="0" w:color="auto"/>
        <w:right w:val="none" w:sz="0" w:space="0" w:color="auto"/>
      </w:divBdr>
    </w:div>
    <w:div w:id="588077375">
      <w:bodyDiv w:val="1"/>
      <w:marLeft w:val="0"/>
      <w:marRight w:val="0"/>
      <w:marTop w:val="0"/>
      <w:marBottom w:val="0"/>
      <w:divBdr>
        <w:top w:val="none" w:sz="0" w:space="0" w:color="auto"/>
        <w:left w:val="none" w:sz="0" w:space="0" w:color="auto"/>
        <w:bottom w:val="none" w:sz="0" w:space="0" w:color="auto"/>
        <w:right w:val="none" w:sz="0" w:space="0" w:color="auto"/>
      </w:divBdr>
    </w:div>
    <w:div w:id="630329999">
      <w:bodyDiv w:val="1"/>
      <w:marLeft w:val="0"/>
      <w:marRight w:val="0"/>
      <w:marTop w:val="0"/>
      <w:marBottom w:val="0"/>
      <w:divBdr>
        <w:top w:val="none" w:sz="0" w:space="0" w:color="auto"/>
        <w:left w:val="none" w:sz="0" w:space="0" w:color="auto"/>
        <w:bottom w:val="none" w:sz="0" w:space="0" w:color="auto"/>
        <w:right w:val="none" w:sz="0" w:space="0" w:color="auto"/>
      </w:divBdr>
    </w:div>
    <w:div w:id="67268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75">
          <w:marLeft w:val="0"/>
          <w:marRight w:val="0"/>
          <w:marTop w:val="0"/>
          <w:marBottom w:val="0"/>
          <w:divBdr>
            <w:top w:val="none" w:sz="0" w:space="0" w:color="auto"/>
            <w:left w:val="none" w:sz="0" w:space="0" w:color="auto"/>
            <w:bottom w:val="none" w:sz="0" w:space="0" w:color="auto"/>
            <w:right w:val="none" w:sz="0" w:space="0" w:color="auto"/>
          </w:divBdr>
          <w:divsChild>
            <w:div w:id="1317108029">
              <w:marLeft w:val="0"/>
              <w:marRight w:val="0"/>
              <w:marTop w:val="0"/>
              <w:marBottom w:val="0"/>
              <w:divBdr>
                <w:top w:val="none" w:sz="0" w:space="0" w:color="auto"/>
                <w:left w:val="none" w:sz="0" w:space="0" w:color="auto"/>
                <w:bottom w:val="none" w:sz="0" w:space="0" w:color="auto"/>
                <w:right w:val="none" w:sz="0" w:space="0" w:color="auto"/>
              </w:divBdr>
              <w:divsChild>
                <w:div w:id="4260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63240">
      <w:bodyDiv w:val="1"/>
      <w:marLeft w:val="0"/>
      <w:marRight w:val="0"/>
      <w:marTop w:val="0"/>
      <w:marBottom w:val="0"/>
      <w:divBdr>
        <w:top w:val="none" w:sz="0" w:space="0" w:color="auto"/>
        <w:left w:val="none" w:sz="0" w:space="0" w:color="auto"/>
        <w:bottom w:val="none" w:sz="0" w:space="0" w:color="auto"/>
        <w:right w:val="none" w:sz="0" w:space="0" w:color="auto"/>
      </w:divBdr>
    </w:div>
    <w:div w:id="778375244">
      <w:bodyDiv w:val="1"/>
      <w:marLeft w:val="0"/>
      <w:marRight w:val="0"/>
      <w:marTop w:val="0"/>
      <w:marBottom w:val="0"/>
      <w:divBdr>
        <w:top w:val="none" w:sz="0" w:space="0" w:color="auto"/>
        <w:left w:val="none" w:sz="0" w:space="0" w:color="auto"/>
        <w:bottom w:val="none" w:sz="0" w:space="0" w:color="auto"/>
        <w:right w:val="none" w:sz="0" w:space="0" w:color="auto"/>
      </w:divBdr>
    </w:div>
    <w:div w:id="790369323">
      <w:bodyDiv w:val="1"/>
      <w:marLeft w:val="0"/>
      <w:marRight w:val="0"/>
      <w:marTop w:val="0"/>
      <w:marBottom w:val="0"/>
      <w:divBdr>
        <w:top w:val="none" w:sz="0" w:space="0" w:color="auto"/>
        <w:left w:val="none" w:sz="0" w:space="0" w:color="auto"/>
        <w:bottom w:val="none" w:sz="0" w:space="0" w:color="auto"/>
        <w:right w:val="none" w:sz="0" w:space="0" w:color="auto"/>
      </w:divBdr>
    </w:div>
    <w:div w:id="856038409">
      <w:bodyDiv w:val="1"/>
      <w:marLeft w:val="0"/>
      <w:marRight w:val="0"/>
      <w:marTop w:val="0"/>
      <w:marBottom w:val="0"/>
      <w:divBdr>
        <w:top w:val="none" w:sz="0" w:space="0" w:color="auto"/>
        <w:left w:val="none" w:sz="0" w:space="0" w:color="auto"/>
        <w:bottom w:val="none" w:sz="0" w:space="0" w:color="auto"/>
        <w:right w:val="none" w:sz="0" w:space="0" w:color="auto"/>
      </w:divBdr>
      <w:divsChild>
        <w:div w:id="1234388027">
          <w:marLeft w:val="0"/>
          <w:marRight w:val="0"/>
          <w:marTop w:val="0"/>
          <w:marBottom w:val="0"/>
          <w:divBdr>
            <w:top w:val="none" w:sz="0" w:space="0" w:color="auto"/>
            <w:left w:val="none" w:sz="0" w:space="0" w:color="auto"/>
            <w:bottom w:val="none" w:sz="0" w:space="0" w:color="auto"/>
            <w:right w:val="none" w:sz="0" w:space="0" w:color="auto"/>
          </w:divBdr>
          <w:divsChild>
            <w:div w:id="2014448336">
              <w:marLeft w:val="0"/>
              <w:marRight w:val="0"/>
              <w:marTop w:val="0"/>
              <w:marBottom w:val="0"/>
              <w:divBdr>
                <w:top w:val="none" w:sz="0" w:space="0" w:color="auto"/>
                <w:left w:val="none" w:sz="0" w:space="0" w:color="auto"/>
                <w:bottom w:val="none" w:sz="0" w:space="0" w:color="auto"/>
                <w:right w:val="none" w:sz="0" w:space="0" w:color="auto"/>
              </w:divBdr>
              <w:divsChild>
                <w:div w:id="16105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3771">
      <w:bodyDiv w:val="1"/>
      <w:marLeft w:val="0"/>
      <w:marRight w:val="0"/>
      <w:marTop w:val="0"/>
      <w:marBottom w:val="0"/>
      <w:divBdr>
        <w:top w:val="none" w:sz="0" w:space="0" w:color="auto"/>
        <w:left w:val="none" w:sz="0" w:space="0" w:color="auto"/>
        <w:bottom w:val="none" w:sz="0" w:space="0" w:color="auto"/>
        <w:right w:val="none" w:sz="0" w:space="0" w:color="auto"/>
      </w:divBdr>
    </w:div>
    <w:div w:id="1037044212">
      <w:bodyDiv w:val="1"/>
      <w:marLeft w:val="0"/>
      <w:marRight w:val="0"/>
      <w:marTop w:val="0"/>
      <w:marBottom w:val="0"/>
      <w:divBdr>
        <w:top w:val="none" w:sz="0" w:space="0" w:color="auto"/>
        <w:left w:val="none" w:sz="0" w:space="0" w:color="auto"/>
        <w:bottom w:val="none" w:sz="0" w:space="0" w:color="auto"/>
        <w:right w:val="none" w:sz="0" w:space="0" w:color="auto"/>
      </w:divBdr>
    </w:div>
    <w:div w:id="1044257438">
      <w:bodyDiv w:val="1"/>
      <w:marLeft w:val="0"/>
      <w:marRight w:val="0"/>
      <w:marTop w:val="0"/>
      <w:marBottom w:val="0"/>
      <w:divBdr>
        <w:top w:val="none" w:sz="0" w:space="0" w:color="auto"/>
        <w:left w:val="none" w:sz="0" w:space="0" w:color="auto"/>
        <w:bottom w:val="none" w:sz="0" w:space="0" w:color="auto"/>
        <w:right w:val="none" w:sz="0" w:space="0" w:color="auto"/>
      </w:divBdr>
    </w:div>
    <w:div w:id="1063984161">
      <w:bodyDiv w:val="1"/>
      <w:marLeft w:val="0"/>
      <w:marRight w:val="0"/>
      <w:marTop w:val="0"/>
      <w:marBottom w:val="0"/>
      <w:divBdr>
        <w:top w:val="none" w:sz="0" w:space="0" w:color="auto"/>
        <w:left w:val="none" w:sz="0" w:space="0" w:color="auto"/>
        <w:bottom w:val="none" w:sz="0" w:space="0" w:color="auto"/>
        <w:right w:val="none" w:sz="0" w:space="0" w:color="auto"/>
      </w:divBdr>
    </w:div>
    <w:div w:id="1080755525">
      <w:bodyDiv w:val="1"/>
      <w:marLeft w:val="0"/>
      <w:marRight w:val="0"/>
      <w:marTop w:val="0"/>
      <w:marBottom w:val="0"/>
      <w:divBdr>
        <w:top w:val="none" w:sz="0" w:space="0" w:color="auto"/>
        <w:left w:val="none" w:sz="0" w:space="0" w:color="auto"/>
        <w:bottom w:val="none" w:sz="0" w:space="0" w:color="auto"/>
        <w:right w:val="none" w:sz="0" w:space="0" w:color="auto"/>
      </w:divBdr>
    </w:div>
    <w:div w:id="1156072545">
      <w:bodyDiv w:val="1"/>
      <w:marLeft w:val="0"/>
      <w:marRight w:val="0"/>
      <w:marTop w:val="0"/>
      <w:marBottom w:val="0"/>
      <w:divBdr>
        <w:top w:val="none" w:sz="0" w:space="0" w:color="auto"/>
        <w:left w:val="none" w:sz="0" w:space="0" w:color="auto"/>
        <w:bottom w:val="none" w:sz="0" w:space="0" w:color="auto"/>
        <w:right w:val="none" w:sz="0" w:space="0" w:color="auto"/>
      </w:divBdr>
    </w:div>
    <w:div w:id="1198663774">
      <w:bodyDiv w:val="1"/>
      <w:marLeft w:val="0"/>
      <w:marRight w:val="0"/>
      <w:marTop w:val="0"/>
      <w:marBottom w:val="0"/>
      <w:divBdr>
        <w:top w:val="none" w:sz="0" w:space="0" w:color="auto"/>
        <w:left w:val="none" w:sz="0" w:space="0" w:color="auto"/>
        <w:bottom w:val="none" w:sz="0" w:space="0" w:color="auto"/>
        <w:right w:val="none" w:sz="0" w:space="0" w:color="auto"/>
      </w:divBdr>
    </w:div>
    <w:div w:id="1220675605">
      <w:bodyDiv w:val="1"/>
      <w:marLeft w:val="0"/>
      <w:marRight w:val="0"/>
      <w:marTop w:val="0"/>
      <w:marBottom w:val="0"/>
      <w:divBdr>
        <w:top w:val="none" w:sz="0" w:space="0" w:color="auto"/>
        <w:left w:val="none" w:sz="0" w:space="0" w:color="auto"/>
        <w:bottom w:val="none" w:sz="0" w:space="0" w:color="auto"/>
        <w:right w:val="none" w:sz="0" w:space="0" w:color="auto"/>
      </w:divBdr>
      <w:divsChild>
        <w:div w:id="1765152708">
          <w:marLeft w:val="0"/>
          <w:marRight w:val="0"/>
          <w:marTop w:val="0"/>
          <w:marBottom w:val="0"/>
          <w:divBdr>
            <w:top w:val="none" w:sz="0" w:space="0" w:color="auto"/>
            <w:left w:val="none" w:sz="0" w:space="0" w:color="auto"/>
            <w:bottom w:val="none" w:sz="0" w:space="0" w:color="auto"/>
            <w:right w:val="none" w:sz="0" w:space="0" w:color="auto"/>
          </w:divBdr>
          <w:divsChild>
            <w:div w:id="1134106845">
              <w:marLeft w:val="0"/>
              <w:marRight w:val="0"/>
              <w:marTop w:val="0"/>
              <w:marBottom w:val="0"/>
              <w:divBdr>
                <w:top w:val="none" w:sz="0" w:space="0" w:color="auto"/>
                <w:left w:val="none" w:sz="0" w:space="0" w:color="auto"/>
                <w:bottom w:val="none" w:sz="0" w:space="0" w:color="auto"/>
                <w:right w:val="none" w:sz="0" w:space="0" w:color="auto"/>
              </w:divBdr>
              <w:divsChild>
                <w:div w:id="17069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54893">
      <w:bodyDiv w:val="1"/>
      <w:marLeft w:val="0"/>
      <w:marRight w:val="0"/>
      <w:marTop w:val="0"/>
      <w:marBottom w:val="0"/>
      <w:divBdr>
        <w:top w:val="none" w:sz="0" w:space="0" w:color="auto"/>
        <w:left w:val="none" w:sz="0" w:space="0" w:color="auto"/>
        <w:bottom w:val="none" w:sz="0" w:space="0" w:color="auto"/>
        <w:right w:val="none" w:sz="0" w:space="0" w:color="auto"/>
      </w:divBdr>
    </w:div>
    <w:div w:id="1302226407">
      <w:bodyDiv w:val="1"/>
      <w:marLeft w:val="0"/>
      <w:marRight w:val="0"/>
      <w:marTop w:val="0"/>
      <w:marBottom w:val="0"/>
      <w:divBdr>
        <w:top w:val="none" w:sz="0" w:space="0" w:color="auto"/>
        <w:left w:val="none" w:sz="0" w:space="0" w:color="auto"/>
        <w:bottom w:val="none" w:sz="0" w:space="0" w:color="auto"/>
        <w:right w:val="none" w:sz="0" w:space="0" w:color="auto"/>
      </w:divBdr>
    </w:div>
    <w:div w:id="1346903799">
      <w:bodyDiv w:val="1"/>
      <w:marLeft w:val="0"/>
      <w:marRight w:val="0"/>
      <w:marTop w:val="0"/>
      <w:marBottom w:val="0"/>
      <w:divBdr>
        <w:top w:val="none" w:sz="0" w:space="0" w:color="auto"/>
        <w:left w:val="none" w:sz="0" w:space="0" w:color="auto"/>
        <w:bottom w:val="none" w:sz="0" w:space="0" w:color="auto"/>
        <w:right w:val="none" w:sz="0" w:space="0" w:color="auto"/>
      </w:divBdr>
    </w:div>
    <w:div w:id="1356732141">
      <w:bodyDiv w:val="1"/>
      <w:marLeft w:val="0"/>
      <w:marRight w:val="0"/>
      <w:marTop w:val="0"/>
      <w:marBottom w:val="0"/>
      <w:divBdr>
        <w:top w:val="none" w:sz="0" w:space="0" w:color="auto"/>
        <w:left w:val="none" w:sz="0" w:space="0" w:color="auto"/>
        <w:bottom w:val="none" w:sz="0" w:space="0" w:color="auto"/>
        <w:right w:val="none" w:sz="0" w:space="0" w:color="auto"/>
      </w:divBdr>
    </w:div>
    <w:div w:id="1393383910">
      <w:bodyDiv w:val="1"/>
      <w:marLeft w:val="0"/>
      <w:marRight w:val="0"/>
      <w:marTop w:val="0"/>
      <w:marBottom w:val="0"/>
      <w:divBdr>
        <w:top w:val="none" w:sz="0" w:space="0" w:color="auto"/>
        <w:left w:val="none" w:sz="0" w:space="0" w:color="auto"/>
        <w:bottom w:val="none" w:sz="0" w:space="0" w:color="auto"/>
        <w:right w:val="none" w:sz="0" w:space="0" w:color="auto"/>
      </w:divBdr>
    </w:div>
    <w:div w:id="1403216418">
      <w:bodyDiv w:val="1"/>
      <w:marLeft w:val="0"/>
      <w:marRight w:val="0"/>
      <w:marTop w:val="0"/>
      <w:marBottom w:val="0"/>
      <w:divBdr>
        <w:top w:val="none" w:sz="0" w:space="0" w:color="auto"/>
        <w:left w:val="none" w:sz="0" w:space="0" w:color="auto"/>
        <w:bottom w:val="none" w:sz="0" w:space="0" w:color="auto"/>
        <w:right w:val="none" w:sz="0" w:space="0" w:color="auto"/>
      </w:divBdr>
    </w:div>
    <w:div w:id="1414668029">
      <w:bodyDiv w:val="1"/>
      <w:marLeft w:val="0"/>
      <w:marRight w:val="0"/>
      <w:marTop w:val="0"/>
      <w:marBottom w:val="0"/>
      <w:divBdr>
        <w:top w:val="none" w:sz="0" w:space="0" w:color="auto"/>
        <w:left w:val="none" w:sz="0" w:space="0" w:color="auto"/>
        <w:bottom w:val="none" w:sz="0" w:space="0" w:color="auto"/>
        <w:right w:val="none" w:sz="0" w:space="0" w:color="auto"/>
      </w:divBdr>
    </w:div>
    <w:div w:id="1426531792">
      <w:bodyDiv w:val="1"/>
      <w:marLeft w:val="0"/>
      <w:marRight w:val="0"/>
      <w:marTop w:val="0"/>
      <w:marBottom w:val="0"/>
      <w:divBdr>
        <w:top w:val="none" w:sz="0" w:space="0" w:color="auto"/>
        <w:left w:val="none" w:sz="0" w:space="0" w:color="auto"/>
        <w:bottom w:val="none" w:sz="0" w:space="0" w:color="auto"/>
        <w:right w:val="none" w:sz="0" w:space="0" w:color="auto"/>
      </w:divBdr>
    </w:div>
    <w:div w:id="1495296412">
      <w:bodyDiv w:val="1"/>
      <w:marLeft w:val="0"/>
      <w:marRight w:val="0"/>
      <w:marTop w:val="0"/>
      <w:marBottom w:val="0"/>
      <w:divBdr>
        <w:top w:val="none" w:sz="0" w:space="0" w:color="auto"/>
        <w:left w:val="none" w:sz="0" w:space="0" w:color="auto"/>
        <w:bottom w:val="none" w:sz="0" w:space="0" w:color="auto"/>
        <w:right w:val="none" w:sz="0" w:space="0" w:color="auto"/>
      </w:divBdr>
    </w:div>
    <w:div w:id="1654947102">
      <w:bodyDiv w:val="1"/>
      <w:marLeft w:val="0"/>
      <w:marRight w:val="0"/>
      <w:marTop w:val="0"/>
      <w:marBottom w:val="0"/>
      <w:divBdr>
        <w:top w:val="none" w:sz="0" w:space="0" w:color="auto"/>
        <w:left w:val="none" w:sz="0" w:space="0" w:color="auto"/>
        <w:bottom w:val="none" w:sz="0" w:space="0" w:color="auto"/>
        <w:right w:val="none" w:sz="0" w:space="0" w:color="auto"/>
      </w:divBdr>
    </w:div>
    <w:div w:id="1746536446">
      <w:bodyDiv w:val="1"/>
      <w:marLeft w:val="0"/>
      <w:marRight w:val="0"/>
      <w:marTop w:val="0"/>
      <w:marBottom w:val="0"/>
      <w:divBdr>
        <w:top w:val="none" w:sz="0" w:space="0" w:color="auto"/>
        <w:left w:val="none" w:sz="0" w:space="0" w:color="auto"/>
        <w:bottom w:val="none" w:sz="0" w:space="0" w:color="auto"/>
        <w:right w:val="none" w:sz="0" w:space="0" w:color="auto"/>
      </w:divBdr>
    </w:div>
    <w:div w:id="1810434813">
      <w:bodyDiv w:val="1"/>
      <w:marLeft w:val="0"/>
      <w:marRight w:val="0"/>
      <w:marTop w:val="0"/>
      <w:marBottom w:val="0"/>
      <w:divBdr>
        <w:top w:val="none" w:sz="0" w:space="0" w:color="auto"/>
        <w:left w:val="none" w:sz="0" w:space="0" w:color="auto"/>
        <w:bottom w:val="none" w:sz="0" w:space="0" w:color="auto"/>
        <w:right w:val="none" w:sz="0" w:space="0" w:color="auto"/>
      </w:divBdr>
    </w:div>
    <w:div w:id="1833637142">
      <w:bodyDiv w:val="1"/>
      <w:marLeft w:val="0"/>
      <w:marRight w:val="0"/>
      <w:marTop w:val="0"/>
      <w:marBottom w:val="0"/>
      <w:divBdr>
        <w:top w:val="none" w:sz="0" w:space="0" w:color="auto"/>
        <w:left w:val="none" w:sz="0" w:space="0" w:color="auto"/>
        <w:bottom w:val="none" w:sz="0" w:space="0" w:color="auto"/>
        <w:right w:val="none" w:sz="0" w:space="0" w:color="auto"/>
      </w:divBdr>
      <w:divsChild>
        <w:div w:id="1483084951">
          <w:marLeft w:val="0"/>
          <w:marRight w:val="0"/>
          <w:marTop w:val="0"/>
          <w:marBottom w:val="0"/>
          <w:divBdr>
            <w:top w:val="none" w:sz="0" w:space="0" w:color="auto"/>
            <w:left w:val="none" w:sz="0" w:space="0" w:color="auto"/>
            <w:bottom w:val="none" w:sz="0" w:space="0" w:color="auto"/>
            <w:right w:val="none" w:sz="0" w:space="0" w:color="auto"/>
          </w:divBdr>
          <w:divsChild>
            <w:div w:id="1768041918">
              <w:marLeft w:val="0"/>
              <w:marRight w:val="0"/>
              <w:marTop w:val="0"/>
              <w:marBottom w:val="0"/>
              <w:divBdr>
                <w:top w:val="none" w:sz="0" w:space="0" w:color="auto"/>
                <w:left w:val="none" w:sz="0" w:space="0" w:color="auto"/>
                <w:bottom w:val="none" w:sz="0" w:space="0" w:color="auto"/>
                <w:right w:val="none" w:sz="0" w:space="0" w:color="auto"/>
              </w:divBdr>
              <w:divsChild>
                <w:div w:id="1829638365">
                  <w:marLeft w:val="0"/>
                  <w:marRight w:val="0"/>
                  <w:marTop w:val="0"/>
                  <w:marBottom w:val="0"/>
                  <w:divBdr>
                    <w:top w:val="none" w:sz="0" w:space="0" w:color="auto"/>
                    <w:left w:val="none" w:sz="0" w:space="0" w:color="auto"/>
                    <w:bottom w:val="none" w:sz="0" w:space="0" w:color="auto"/>
                    <w:right w:val="none" w:sz="0" w:space="0" w:color="auto"/>
                  </w:divBdr>
                  <w:divsChild>
                    <w:div w:id="735399410">
                      <w:marLeft w:val="0"/>
                      <w:marRight w:val="0"/>
                      <w:marTop w:val="0"/>
                      <w:marBottom w:val="0"/>
                      <w:divBdr>
                        <w:top w:val="none" w:sz="0" w:space="0" w:color="auto"/>
                        <w:left w:val="none" w:sz="0" w:space="0" w:color="auto"/>
                        <w:bottom w:val="none" w:sz="0" w:space="0" w:color="auto"/>
                        <w:right w:val="none" w:sz="0" w:space="0" w:color="auto"/>
                      </w:divBdr>
                      <w:divsChild>
                        <w:div w:id="1254049574">
                          <w:marLeft w:val="0"/>
                          <w:marRight w:val="0"/>
                          <w:marTop w:val="0"/>
                          <w:marBottom w:val="0"/>
                          <w:divBdr>
                            <w:top w:val="none" w:sz="0" w:space="0" w:color="auto"/>
                            <w:left w:val="none" w:sz="0" w:space="0" w:color="auto"/>
                            <w:bottom w:val="none" w:sz="0" w:space="0" w:color="auto"/>
                            <w:right w:val="none" w:sz="0" w:space="0" w:color="auto"/>
                          </w:divBdr>
                          <w:divsChild>
                            <w:div w:id="2068918281">
                              <w:marLeft w:val="0"/>
                              <w:marRight w:val="0"/>
                              <w:marTop w:val="0"/>
                              <w:marBottom w:val="0"/>
                              <w:divBdr>
                                <w:top w:val="none" w:sz="0" w:space="0" w:color="auto"/>
                                <w:left w:val="none" w:sz="0" w:space="0" w:color="auto"/>
                                <w:bottom w:val="none" w:sz="0" w:space="0" w:color="auto"/>
                                <w:right w:val="none" w:sz="0" w:space="0" w:color="auto"/>
                              </w:divBdr>
                              <w:divsChild>
                                <w:div w:id="1736321227">
                                  <w:marLeft w:val="0"/>
                                  <w:marRight w:val="0"/>
                                  <w:marTop w:val="0"/>
                                  <w:marBottom w:val="0"/>
                                  <w:divBdr>
                                    <w:top w:val="none" w:sz="0" w:space="0" w:color="auto"/>
                                    <w:left w:val="none" w:sz="0" w:space="0" w:color="auto"/>
                                    <w:bottom w:val="none" w:sz="0" w:space="0" w:color="auto"/>
                                    <w:right w:val="none" w:sz="0" w:space="0" w:color="auto"/>
                                  </w:divBdr>
                                </w:div>
                              </w:divsChild>
                            </w:div>
                            <w:div w:id="258489500">
                              <w:marLeft w:val="0"/>
                              <w:marRight w:val="0"/>
                              <w:marTop w:val="0"/>
                              <w:marBottom w:val="0"/>
                              <w:divBdr>
                                <w:top w:val="none" w:sz="0" w:space="0" w:color="auto"/>
                                <w:left w:val="none" w:sz="0" w:space="0" w:color="auto"/>
                                <w:bottom w:val="none" w:sz="0" w:space="0" w:color="auto"/>
                                <w:right w:val="none" w:sz="0" w:space="0" w:color="auto"/>
                              </w:divBdr>
                              <w:divsChild>
                                <w:div w:id="1856918351">
                                  <w:marLeft w:val="0"/>
                                  <w:marRight w:val="0"/>
                                  <w:marTop w:val="0"/>
                                  <w:marBottom w:val="0"/>
                                  <w:divBdr>
                                    <w:top w:val="none" w:sz="0" w:space="0" w:color="auto"/>
                                    <w:left w:val="none" w:sz="0" w:space="0" w:color="auto"/>
                                    <w:bottom w:val="none" w:sz="0" w:space="0" w:color="auto"/>
                                    <w:right w:val="none" w:sz="0" w:space="0" w:color="auto"/>
                                  </w:divBdr>
                                  <w:divsChild>
                                    <w:div w:id="15427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337063">
      <w:bodyDiv w:val="1"/>
      <w:marLeft w:val="0"/>
      <w:marRight w:val="0"/>
      <w:marTop w:val="0"/>
      <w:marBottom w:val="0"/>
      <w:divBdr>
        <w:top w:val="none" w:sz="0" w:space="0" w:color="auto"/>
        <w:left w:val="none" w:sz="0" w:space="0" w:color="auto"/>
        <w:bottom w:val="none" w:sz="0" w:space="0" w:color="auto"/>
        <w:right w:val="none" w:sz="0" w:space="0" w:color="auto"/>
      </w:divBdr>
    </w:div>
    <w:div w:id="1838110732">
      <w:bodyDiv w:val="1"/>
      <w:marLeft w:val="0"/>
      <w:marRight w:val="0"/>
      <w:marTop w:val="0"/>
      <w:marBottom w:val="0"/>
      <w:divBdr>
        <w:top w:val="none" w:sz="0" w:space="0" w:color="auto"/>
        <w:left w:val="none" w:sz="0" w:space="0" w:color="auto"/>
        <w:bottom w:val="none" w:sz="0" w:space="0" w:color="auto"/>
        <w:right w:val="none" w:sz="0" w:space="0" w:color="auto"/>
      </w:divBdr>
    </w:div>
    <w:div w:id="1875070688">
      <w:bodyDiv w:val="1"/>
      <w:marLeft w:val="0"/>
      <w:marRight w:val="0"/>
      <w:marTop w:val="0"/>
      <w:marBottom w:val="0"/>
      <w:divBdr>
        <w:top w:val="none" w:sz="0" w:space="0" w:color="auto"/>
        <w:left w:val="none" w:sz="0" w:space="0" w:color="auto"/>
        <w:bottom w:val="none" w:sz="0" w:space="0" w:color="auto"/>
        <w:right w:val="none" w:sz="0" w:space="0" w:color="auto"/>
      </w:divBdr>
    </w:div>
    <w:div w:id="1938059618">
      <w:bodyDiv w:val="1"/>
      <w:marLeft w:val="0"/>
      <w:marRight w:val="0"/>
      <w:marTop w:val="0"/>
      <w:marBottom w:val="0"/>
      <w:divBdr>
        <w:top w:val="none" w:sz="0" w:space="0" w:color="auto"/>
        <w:left w:val="none" w:sz="0" w:space="0" w:color="auto"/>
        <w:bottom w:val="none" w:sz="0" w:space="0" w:color="auto"/>
        <w:right w:val="none" w:sz="0" w:space="0" w:color="auto"/>
      </w:divBdr>
    </w:div>
    <w:div w:id="2077780953">
      <w:bodyDiv w:val="1"/>
      <w:marLeft w:val="0"/>
      <w:marRight w:val="0"/>
      <w:marTop w:val="0"/>
      <w:marBottom w:val="0"/>
      <w:divBdr>
        <w:top w:val="none" w:sz="0" w:space="0" w:color="auto"/>
        <w:left w:val="none" w:sz="0" w:space="0" w:color="auto"/>
        <w:bottom w:val="none" w:sz="0" w:space="0" w:color="auto"/>
        <w:right w:val="none" w:sz="0" w:space="0" w:color="auto"/>
      </w:divBdr>
    </w:div>
    <w:div w:id="2109502379">
      <w:bodyDiv w:val="1"/>
      <w:marLeft w:val="0"/>
      <w:marRight w:val="0"/>
      <w:marTop w:val="0"/>
      <w:marBottom w:val="0"/>
      <w:divBdr>
        <w:top w:val="none" w:sz="0" w:space="0" w:color="auto"/>
        <w:left w:val="none" w:sz="0" w:space="0" w:color="auto"/>
        <w:bottom w:val="none" w:sz="0" w:space="0" w:color="auto"/>
        <w:right w:val="none" w:sz="0" w:space="0" w:color="auto"/>
      </w:divBdr>
    </w:div>
    <w:div w:id="2119372507">
      <w:bodyDiv w:val="1"/>
      <w:marLeft w:val="0"/>
      <w:marRight w:val="0"/>
      <w:marTop w:val="0"/>
      <w:marBottom w:val="0"/>
      <w:divBdr>
        <w:top w:val="none" w:sz="0" w:space="0" w:color="auto"/>
        <w:left w:val="none" w:sz="0" w:space="0" w:color="auto"/>
        <w:bottom w:val="none" w:sz="0" w:space="0" w:color="auto"/>
        <w:right w:val="none" w:sz="0" w:space="0" w:color="auto"/>
      </w:divBdr>
      <w:divsChild>
        <w:div w:id="1029067004">
          <w:marLeft w:val="0"/>
          <w:marRight w:val="0"/>
          <w:marTop w:val="0"/>
          <w:marBottom w:val="0"/>
          <w:divBdr>
            <w:top w:val="none" w:sz="0" w:space="0" w:color="auto"/>
            <w:left w:val="none" w:sz="0" w:space="0" w:color="auto"/>
            <w:bottom w:val="none" w:sz="0" w:space="0" w:color="auto"/>
            <w:right w:val="none" w:sz="0" w:space="0" w:color="auto"/>
          </w:divBdr>
          <w:divsChild>
            <w:div w:id="1527908417">
              <w:marLeft w:val="0"/>
              <w:marRight w:val="0"/>
              <w:marTop w:val="0"/>
              <w:marBottom w:val="0"/>
              <w:divBdr>
                <w:top w:val="none" w:sz="0" w:space="0" w:color="auto"/>
                <w:left w:val="none" w:sz="0" w:space="0" w:color="auto"/>
                <w:bottom w:val="none" w:sz="0" w:space="0" w:color="auto"/>
                <w:right w:val="none" w:sz="0" w:space="0" w:color="auto"/>
              </w:divBdr>
              <w:divsChild>
                <w:div w:id="6587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DC70E-3CDA-491E-A908-17763C451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Marcucci</dc:creator>
  <cp:keywords/>
  <dc:description/>
  <cp:lastModifiedBy>Marcucci, Maura</cp:lastModifiedBy>
  <cp:revision>8</cp:revision>
  <cp:lastPrinted>2019-01-11T22:26:00Z</cp:lastPrinted>
  <dcterms:created xsi:type="dcterms:W3CDTF">2021-07-14T15:39:00Z</dcterms:created>
  <dcterms:modified xsi:type="dcterms:W3CDTF">2021-09-21T17:54:00Z</dcterms:modified>
</cp:coreProperties>
</file>