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890" w:rsidRPr="00B93890" w:rsidRDefault="00B93890" w:rsidP="00B93890">
      <w:pPr>
        <w:pStyle w:val="Heading0"/>
        <w:rPr>
          <w:rFonts w:ascii="Calibri" w:hAnsi="Calibri" w:cs="Calibri"/>
        </w:rPr>
      </w:pPr>
      <w:r w:rsidRPr="00B93890">
        <w:rPr>
          <w:rFonts w:ascii="Calibri" w:hAnsi="Calibri" w:cs="Calibri"/>
        </w:rPr>
        <w:t>Flowchart</w:t>
      </w:r>
    </w:p>
    <w:p w:rsidR="00B93890" w:rsidRPr="00B93890" w:rsidRDefault="00B93890" w:rsidP="00B93890">
      <w:pPr>
        <w:pStyle w:val="Heading0"/>
        <w:rPr>
          <w:rFonts w:ascii="Calibri" w:hAnsi="Calibri" w:cs="Calibri"/>
        </w:rPr>
      </w:pPr>
      <w:r w:rsidRPr="00B93890">
        <w:rPr>
          <w:rFonts w:ascii="Calibri" w:hAnsi="Calibri" w:cs="Calibri"/>
          <w:noProof/>
          <w:lang w:eastAsia="en-US"/>
        </w:rPr>
        <w:drawing>
          <wp:inline distT="0" distB="0" distL="0" distR="0" wp14:anchorId="37D02001" wp14:editId="4668A440">
            <wp:extent cx="8864600" cy="44710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447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890" w:rsidRPr="00B93890" w:rsidRDefault="00B93890" w:rsidP="00B93890">
      <w:pPr>
        <w:rPr>
          <w:rFonts w:ascii="Calibri" w:hAnsi="Calibri" w:cs="Calibri"/>
        </w:rPr>
      </w:pPr>
      <w:r w:rsidRPr="00B93890">
        <w:rPr>
          <w:rFonts w:ascii="Calibri" w:hAnsi="Calibri" w:cs="Calibri"/>
        </w:rPr>
        <w:br w:type="page"/>
      </w:r>
    </w:p>
    <w:tbl>
      <w:tblPr>
        <w:tblW w:w="1445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4"/>
        <w:gridCol w:w="1269"/>
        <w:gridCol w:w="1268"/>
        <w:gridCol w:w="1268"/>
        <w:gridCol w:w="1268"/>
        <w:gridCol w:w="1268"/>
        <w:gridCol w:w="1268"/>
        <w:gridCol w:w="1268"/>
        <w:gridCol w:w="1268"/>
      </w:tblGrid>
      <w:tr w:rsidR="00B93890" w:rsidRPr="00B93890" w:rsidTr="008D5851">
        <w:trPr>
          <w:trHeight w:val="300"/>
        </w:trPr>
        <w:tc>
          <w:tcPr>
            <w:tcW w:w="4541" w:type="dxa"/>
            <w:vMerge w:val="restart"/>
            <w:tcBorders>
              <w:right w:val="single" w:sz="4" w:space="0" w:color="808080" w:themeColor="background1" w:themeShade="80"/>
            </w:tcBorders>
            <w:shd w:val="clear" w:color="auto" w:fill="auto"/>
            <w:noWrap/>
            <w:hideMark/>
          </w:tcPr>
          <w:p w:rsidR="00B93890" w:rsidRPr="00B93890" w:rsidRDefault="00B93890" w:rsidP="008D5851">
            <w:pPr>
              <w:pStyle w:val="Heading0"/>
              <w:rPr>
                <w:rFonts w:ascii="Calibri" w:hAnsi="Calibri" w:cs="Calibri"/>
              </w:rPr>
            </w:pPr>
            <w:r w:rsidRPr="00B93890">
              <w:rPr>
                <w:rFonts w:ascii="Calibri" w:hAnsi="Calibri" w:cs="Calibri"/>
                <w:color w:val="BFBFBF" w:themeColor="background1" w:themeShade="BF"/>
                <w:sz w:val="18"/>
                <w:szCs w:val="18"/>
                <w:lang w:val="de-DE"/>
              </w:rPr>
              <w:lastRenderedPageBreak/>
              <w:t> </w:t>
            </w:r>
            <w:r w:rsidRPr="00B93890">
              <w:rPr>
                <w:rFonts w:ascii="Calibri" w:hAnsi="Calibri" w:cs="Calibri"/>
              </w:rPr>
              <w:t>Visits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0079C2"/>
            <w:noWrap/>
            <w:vAlign w:val="bottom"/>
            <w:hideMark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proofErr w:type="spellStart"/>
            <w:r w:rsidRPr="00B93890">
              <w:rPr>
                <w:rFonts w:ascii="Calibri" w:hAnsi="Calibri" w:cs="Calibri"/>
                <w:lang w:val="de-DE"/>
              </w:rPr>
              <w:t>Visit</w:t>
            </w:r>
            <w:proofErr w:type="spellEnd"/>
            <w:r w:rsidRPr="00B93890">
              <w:rPr>
                <w:rFonts w:ascii="Calibri" w:hAnsi="Calibri" w:cs="Calibri"/>
                <w:lang w:val="de-DE"/>
              </w:rPr>
              <w:t xml:space="preserve"> 1</w:t>
            </w:r>
          </w:p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0079C2"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proofErr w:type="spellStart"/>
            <w:r w:rsidRPr="00B93890">
              <w:rPr>
                <w:rFonts w:ascii="Calibri" w:hAnsi="Calibri" w:cs="Calibri"/>
                <w:lang w:val="de-DE"/>
              </w:rPr>
              <w:t>Visit</w:t>
            </w:r>
            <w:proofErr w:type="spellEnd"/>
            <w:r w:rsidRPr="00B93890">
              <w:rPr>
                <w:rFonts w:ascii="Calibri" w:hAnsi="Calibri" w:cs="Calibri"/>
                <w:lang w:val="de-DE"/>
              </w:rPr>
              <w:t xml:space="preserve"> 2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0079C2"/>
            <w:noWrap/>
            <w:hideMark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proofErr w:type="spellStart"/>
            <w:r w:rsidRPr="00B93890">
              <w:rPr>
                <w:rFonts w:ascii="Calibri" w:hAnsi="Calibri" w:cs="Calibri"/>
                <w:lang w:val="de-DE"/>
              </w:rPr>
              <w:t>Visit</w:t>
            </w:r>
            <w:proofErr w:type="spellEnd"/>
            <w:r w:rsidRPr="00B93890">
              <w:rPr>
                <w:rFonts w:ascii="Calibri" w:hAnsi="Calibri" w:cs="Calibri"/>
                <w:lang w:val="de-DE"/>
              </w:rPr>
              <w:t xml:space="preserve"> 3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0079C2"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proofErr w:type="spellStart"/>
            <w:r w:rsidRPr="00B93890">
              <w:rPr>
                <w:rFonts w:ascii="Calibri" w:hAnsi="Calibri" w:cs="Calibri"/>
                <w:lang w:val="de-DE"/>
              </w:rPr>
              <w:t>Visit</w:t>
            </w:r>
            <w:proofErr w:type="spellEnd"/>
            <w:r w:rsidRPr="00B93890">
              <w:rPr>
                <w:rFonts w:ascii="Calibri" w:hAnsi="Calibri" w:cs="Calibri"/>
                <w:lang w:val="de-DE"/>
              </w:rPr>
              <w:t xml:space="preserve"> 4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0079C2"/>
            <w:noWrap/>
            <w:hideMark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proofErr w:type="spellStart"/>
            <w:r w:rsidRPr="00B93890">
              <w:rPr>
                <w:rFonts w:ascii="Calibri" w:hAnsi="Calibri" w:cs="Calibri"/>
                <w:lang w:val="de-DE"/>
              </w:rPr>
              <w:t>Visit</w:t>
            </w:r>
            <w:proofErr w:type="spellEnd"/>
            <w:r w:rsidRPr="00B93890">
              <w:rPr>
                <w:rFonts w:ascii="Calibri" w:hAnsi="Calibri" w:cs="Calibri"/>
                <w:lang w:val="de-DE"/>
              </w:rPr>
              <w:t xml:space="preserve"> 5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0079C2"/>
            <w:noWrap/>
            <w:hideMark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proofErr w:type="spellStart"/>
            <w:r w:rsidRPr="00B93890">
              <w:rPr>
                <w:rFonts w:ascii="Calibri" w:hAnsi="Calibri" w:cs="Calibri"/>
                <w:lang w:val="de-DE"/>
              </w:rPr>
              <w:t>Visit</w:t>
            </w:r>
            <w:proofErr w:type="spellEnd"/>
            <w:r w:rsidRPr="00B93890">
              <w:rPr>
                <w:rFonts w:ascii="Calibri" w:hAnsi="Calibri" w:cs="Calibri"/>
                <w:lang w:val="de-DE"/>
              </w:rPr>
              <w:t xml:space="preserve"> 6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0079C2"/>
            <w:noWrap/>
            <w:hideMark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proofErr w:type="spellStart"/>
            <w:r w:rsidRPr="00B93890">
              <w:rPr>
                <w:rFonts w:ascii="Calibri" w:hAnsi="Calibri" w:cs="Calibri"/>
                <w:lang w:val="de-DE"/>
              </w:rPr>
              <w:t>Visit</w:t>
            </w:r>
            <w:proofErr w:type="spellEnd"/>
            <w:r w:rsidRPr="00B93890">
              <w:rPr>
                <w:rFonts w:ascii="Calibri" w:hAnsi="Calibri" w:cs="Calibri"/>
                <w:lang w:val="de-DE"/>
              </w:rPr>
              <w:t xml:space="preserve"> 7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0079C2"/>
            <w:noWrap/>
            <w:hideMark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proofErr w:type="spellStart"/>
            <w:r w:rsidRPr="00B93890">
              <w:rPr>
                <w:rFonts w:ascii="Calibri" w:hAnsi="Calibri" w:cs="Calibri"/>
                <w:lang w:val="de-DE"/>
              </w:rPr>
              <w:t>Visit</w:t>
            </w:r>
            <w:proofErr w:type="spellEnd"/>
            <w:r w:rsidRPr="00B93890">
              <w:rPr>
                <w:rFonts w:ascii="Calibri" w:hAnsi="Calibri" w:cs="Calibri"/>
                <w:lang w:val="de-DE"/>
              </w:rPr>
              <w:t xml:space="preserve"> 8</w:t>
            </w:r>
          </w:p>
        </w:tc>
      </w:tr>
      <w:tr w:rsidR="00B93890" w:rsidRPr="00B93890" w:rsidTr="008D5851">
        <w:trPr>
          <w:trHeight w:val="300"/>
        </w:trPr>
        <w:tc>
          <w:tcPr>
            <w:tcW w:w="4541" w:type="dxa"/>
            <w:vMerge/>
            <w:tcBorders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nil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79C2"/>
            <w:noWrap/>
            <w:hideMark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proofErr w:type="spellStart"/>
            <w:r w:rsidRPr="00B93890">
              <w:rPr>
                <w:rFonts w:ascii="Calibri" w:hAnsi="Calibri" w:cs="Calibri"/>
                <w:lang w:val="de-DE"/>
              </w:rPr>
              <w:t>Pre</w:t>
            </w:r>
            <w:proofErr w:type="spellEnd"/>
            <w:r w:rsidRPr="00B93890">
              <w:rPr>
                <w:rFonts w:ascii="Calibri" w:hAnsi="Calibri" w:cs="Calibri"/>
                <w:lang w:val="de-DE"/>
              </w:rPr>
              <w:t>-Screening</w:t>
            </w:r>
          </w:p>
        </w:tc>
        <w:tc>
          <w:tcPr>
            <w:tcW w:w="1329" w:type="dxa"/>
            <w:tcBorders>
              <w:top w:val="nil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79C2"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Screening</w:t>
            </w:r>
          </w:p>
        </w:tc>
        <w:tc>
          <w:tcPr>
            <w:tcW w:w="1329" w:type="dxa"/>
            <w:tcBorders>
              <w:top w:val="nil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79C2"/>
            <w:noWrap/>
            <w:hideMark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Baseline</w:t>
            </w:r>
          </w:p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proofErr w:type="spellStart"/>
            <w:r w:rsidRPr="00B93890">
              <w:rPr>
                <w:rFonts w:ascii="Calibri" w:hAnsi="Calibri" w:cs="Calibri"/>
                <w:lang w:val="de-DE"/>
              </w:rPr>
              <w:t>pre</w:t>
            </w:r>
            <w:proofErr w:type="spellEnd"/>
            <w:r w:rsidRPr="00B93890">
              <w:rPr>
                <w:rFonts w:ascii="Calibri" w:hAnsi="Calibri" w:cs="Calibri"/>
                <w:lang w:val="de-DE"/>
              </w:rPr>
              <w:t>-operative</w:t>
            </w:r>
          </w:p>
        </w:tc>
        <w:tc>
          <w:tcPr>
            <w:tcW w:w="1329" w:type="dxa"/>
            <w:tcBorders>
              <w:top w:val="nil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79C2"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Post-operative documenta-</w:t>
            </w:r>
            <w:proofErr w:type="spellStart"/>
            <w:r w:rsidRPr="00B93890">
              <w:rPr>
                <w:rFonts w:ascii="Calibri" w:hAnsi="Calibri" w:cs="Calibri"/>
                <w:lang w:val="de-DE"/>
              </w:rPr>
              <w:t>tion</w:t>
            </w:r>
            <w:proofErr w:type="spellEnd"/>
          </w:p>
        </w:tc>
        <w:tc>
          <w:tcPr>
            <w:tcW w:w="1329" w:type="dxa"/>
            <w:tcBorders>
              <w:top w:val="nil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79C2"/>
            <w:noWrap/>
            <w:hideMark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Follow-up 1</w:t>
            </w:r>
          </w:p>
        </w:tc>
        <w:tc>
          <w:tcPr>
            <w:tcW w:w="1329" w:type="dxa"/>
            <w:tcBorders>
              <w:top w:val="nil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79C2"/>
            <w:noWrap/>
            <w:hideMark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Follow-up 2</w:t>
            </w:r>
          </w:p>
        </w:tc>
        <w:tc>
          <w:tcPr>
            <w:tcW w:w="1329" w:type="dxa"/>
            <w:tcBorders>
              <w:top w:val="nil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79C2"/>
            <w:noWrap/>
            <w:hideMark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Follow-up 3</w:t>
            </w:r>
          </w:p>
        </w:tc>
        <w:tc>
          <w:tcPr>
            <w:tcW w:w="1329" w:type="dxa"/>
            <w:tcBorders>
              <w:top w:val="nil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79C2"/>
            <w:noWrap/>
            <w:hideMark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Follow-up 4</w:t>
            </w:r>
          </w:p>
        </w:tc>
      </w:tr>
      <w:tr w:rsidR="00B93890" w:rsidRPr="00B93890" w:rsidTr="008D5851">
        <w:trPr>
          <w:trHeight w:val="77"/>
        </w:trPr>
        <w:tc>
          <w:tcPr>
            <w:tcW w:w="4541" w:type="dxa"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bottom"/>
            <w:hideMark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nil"/>
              <w:left w:val="single" w:sz="4" w:space="0" w:color="808080" w:themeColor="background1" w:themeShade="80"/>
              <w:bottom w:val="single" w:sz="4" w:space="0" w:color="0079C2"/>
              <w:right w:val="single" w:sz="4" w:space="0" w:color="808080" w:themeColor="background1" w:themeShade="80"/>
            </w:tcBorders>
            <w:shd w:val="clear" w:color="auto" w:fill="0079C2"/>
            <w:noWrap/>
            <w:vAlign w:val="bottom"/>
            <w:hideMark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nil"/>
              <w:left w:val="single" w:sz="4" w:space="0" w:color="808080" w:themeColor="background1" w:themeShade="80"/>
              <w:bottom w:val="single" w:sz="4" w:space="0" w:color="0079C2"/>
              <w:right w:val="single" w:sz="4" w:space="0" w:color="808080" w:themeColor="background1" w:themeShade="80"/>
            </w:tcBorders>
            <w:shd w:val="clear" w:color="auto" w:fill="0079C2"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nil"/>
              <w:left w:val="single" w:sz="4" w:space="0" w:color="808080" w:themeColor="background1" w:themeShade="80"/>
              <w:bottom w:val="single" w:sz="4" w:space="0" w:color="0079C2"/>
              <w:right w:val="single" w:sz="4" w:space="0" w:color="808080" w:themeColor="background1" w:themeShade="80"/>
            </w:tcBorders>
            <w:shd w:val="clear" w:color="auto" w:fill="0079C2"/>
            <w:noWrap/>
            <w:vAlign w:val="bottom"/>
            <w:hideMark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nil"/>
              <w:left w:val="single" w:sz="4" w:space="0" w:color="808080" w:themeColor="background1" w:themeShade="80"/>
              <w:bottom w:val="single" w:sz="4" w:space="0" w:color="0079C2"/>
              <w:right w:val="single" w:sz="4" w:space="0" w:color="808080" w:themeColor="background1" w:themeShade="80"/>
            </w:tcBorders>
            <w:shd w:val="clear" w:color="auto" w:fill="0079C2"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nil"/>
              <w:left w:val="single" w:sz="4" w:space="0" w:color="808080" w:themeColor="background1" w:themeShade="80"/>
              <w:bottom w:val="single" w:sz="4" w:space="0" w:color="0079C2"/>
              <w:right w:val="single" w:sz="4" w:space="0" w:color="808080" w:themeColor="background1" w:themeShade="80"/>
            </w:tcBorders>
            <w:shd w:val="clear" w:color="auto" w:fill="0079C2"/>
            <w:noWrap/>
            <w:hideMark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 xml:space="preserve">24-72 </w:t>
            </w:r>
            <w:proofErr w:type="spellStart"/>
            <w:r w:rsidRPr="00B93890">
              <w:rPr>
                <w:rFonts w:ascii="Calibri" w:hAnsi="Calibri" w:cs="Calibri"/>
                <w:lang w:val="de-DE"/>
              </w:rPr>
              <w:t>hours</w:t>
            </w:r>
            <w:proofErr w:type="spellEnd"/>
          </w:p>
        </w:tc>
        <w:tc>
          <w:tcPr>
            <w:tcW w:w="1329" w:type="dxa"/>
            <w:tcBorders>
              <w:top w:val="nil"/>
              <w:left w:val="single" w:sz="4" w:space="0" w:color="808080" w:themeColor="background1" w:themeShade="80"/>
              <w:bottom w:val="single" w:sz="4" w:space="0" w:color="0079C2"/>
              <w:right w:val="single" w:sz="4" w:space="0" w:color="808080" w:themeColor="background1" w:themeShade="80"/>
            </w:tcBorders>
            <w:shd w:val="clear" w:color="auto" w:fill="0079C2"/>
            <w:noWrap/>
            <w:hideMark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Day 14-21</w:t>
            </w:r>
          </w:p>
        </w:tc>
        <w:tc>
          <w:tcPr>
            <w:tcW w:w="1329" w:type="dxa"/>
            <w:tcBorders>
              <w:top w:val="nil"/>
              <w:left w:val="single" w:sz="4" w:space="0" w:color="808080" w:themeColor="background1" w:themeShade="80"/>
              <w:bottom w:val="single" w:sz="4" w:space="0" w:color="0079C2"/>
              <w:right w:val="single" w:sz="4" w:space="0" w:color="808080" w:themeColor="background1" w:themeShade="80"/>
            </w:tcBorders>
            <w:shd w:val="clear" w:color="auto" w:fill="0079C2"/>
            <w:noWrap/>
            <w:hideMark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 xml:space="preserve">3 Mon </w:t>
            </w:r>
          </w:p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 xml:space="preserve">+/-2 </w:t>
            </w:r>
            <w:proofErr w:type="spellStart"/>
            <w:r w:rsidRPr="00B93890">
              <w:rPr>
                <w:rFonts w:ascii="Calibri" w:hAnsi="Calibri" w:cs="Calibri"/>
                <w:lang w:val="de-DE"/>
              </w:rPr>
              <w:t>We</w:t>
            </w:r>
            <w:proofErr w:type="spellEnd"/>
          </w:p>
        </w:tc>
        <w:tc>
          <w:tcPr>
            <w:tcW w:w="1329" w:type="dxa"/>
            <w:tcBorders>
              <w:top w:val="nil"/>
              <w:left w:val="single" w:sz="4" w:space="0" w:color="808080" w:themeColor="background1" w:themeShade="80"/>
              <w:bottom w:val="single" w:sz="4" w:space="0" w:color="0079C2"/>
              <w:right w:val="single" w:sz="4" w:space="0" w:color="808080" w:themeColor="background1" w:themeShade="80"/>
            </w:tcBorders>
            <w:shd w:val="clear" w:color="auto" w:fill="0079C2"/>
            <w:noWrap/>
            <w:hideMark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 xml:space="preserve">6 Mon </w:t>
            </w:r>
          </w:p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 xml:space="preserve">+/-2 </w:t>
            </w:r>
            <w:proofErr w:type="spellStart"/>
            <w:r w:rsidRPr="00B93890">
              <w:rPr>
                <w:rFonts w:ascii="Calibri" w:hAnsi="Calibri" w:cs="Calibri"/>
                <w:lang w:val="de-DE"/>
              </w:rPr>
              <w:t>We</w:t>
            </w:r>
            <w:proofErr w:type="spellEnd"/>
          </w:p>
        </w:tc>
      </w:tr>
      <w:tr w:rsidR="00B93890" w:rsidRPr="00B93890" w:rsidTr="008D5851">
        <w:trPr>
          <w:trHeight w:val="300"/>
        </w:trPr>
        <w:tc>
          <w:tcPr>
            <w:tcW w:w="4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</w:rPr>
              <w:t xml:space="preserve">Informed Consent </w:t>
            </w:r>
            <w:proofErr w:type="spellStart"/>
            <w:r w:rsidRPr="00B93890">
              <w:rPr>
                <w:rFonts w:ascii="Calibri" w:hAnsi="Calibri" w:cs="Calibri"/>
              </w:rPr>
              <w:t>NeuroWave</w:t>
            </w:r>
            <w:proofErr w:type="spellEnd"/>
          </w:p>
        </w:tc>
        <w:tc>
          <w:tcPr>
            <w:tcW w:w="1329" w:type="dxa"/>
            <w:tcBorders>
              <w:top w:val="single" w:sz="4" w:space="0" w:color="0079C2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0079C2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0079C2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0079C2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0079C2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0079C2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0079C2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0079C2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</w:tr>
      <w:tr w:rsidR="00B93890" w:rsidRPr="00B93890" w:rsidTr="008D5851">
        <w:trPr>
          <w:trHeight w:val="300"/>
        </w:trPr>
        <w:tc>
          <w:tcPr>
            <w:tcW w:w="4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B93890" w:rsidRPr="00B93890" w:rsidRDefault="00B93890" w:rsidP="008D5851">
            <w:pPr>
              <w:rPr>
                <w:rFonts w:ascii="Calibri" w:hAnsi="Calibri" w:cs="Calibri"/>
              </w:rPr>
            </w:pPr>
            <w:r w:rsidRPr="00B93890">
              <w:rPr>
                <w:rFonts w:ascii="Calibri" w:hAnsi="Calibri" w:cs="Calibri"/>
              </w:rPr>
              <w:t>Informed Consent ASCIS (only in Austria)</w:t>
            </w:r>
          </w:p>
        </w:tc>
        <w:tc>
          <w:tcPr>
            <w:tcW w:w="1329" w:type="dxa"/>
            <w:tcBorders>
              <w:top w:val="single" w:sz="4" w:space="0" w:color="0079C2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  <w:r w:rsidRPr="00B93890">
              <w:rPr>
                <w:rFonts w:ascii="Calibri" w:hAnsi="Calibri" w:cs="Calibri"/>
              </w:rPr>
              <w:t>x</w:t>
            </w:r>
          </w:p>
        </w:tc>
        <w:tc>
          <w:tcPr>
            <w:tcW w:w="1329" w:type="dxa"/>
            <w:tcBorders>
              <w:top w:val="single" w:sz="4" w:space="0" w:color="0079C2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0079C2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0079C2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0079C2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0079C2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0079C2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0079C2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</w:tr>
      <w:tr w:rsidR="00B93890" w:rsidRPr="00B93890" w:rsidTr="008D5851">
        <w:trPr>
          <w:trHeight w:val="300"/>
        </w:trPr>
        <w:tc>
          <w:tcPr>
            <w:tcW w:w="4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</w:rPr>
              <w:t>Inclusion/Exclusion Criteria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</w:tr>
      <w:tr w:rsidR="00B93890" w:rsidRPr="00B93890" w:rsidTr="008D5851">
        <w:trPr>
          <w:trHeight w:val="300"/>
        </w:trPr>
        <w:tc>
          <w:tcPr>
            <w:tcW w:w="4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B93890" w:rsidRPr="00B93890" w:rsidRDefault="00B93890" w:rsidP="008D5851">
            <w:pPr>
              <w:rPr>
                <w:rFonts w:ascii="Calibri" w:hAnsi="Calibri" w:cs="Calibri"/>
              </w:rPr>
            </w:pPr>
            <w:r w:rsidRPr="00B93890">
              <w:rPr>
                <w:rFonts w:ascii="Calibri" w:hAnsi="Calibri" w:cs="Calibri"/>
              </w:rPr>
              <w:t>Pregnancy test (women with child bearing potential)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</w:tr>
      <w:tr w:rsidR="00B93890" w:rsidRPr="00B93890" w:rsidTr="008D5851">
        <w:trPr>
          <w:trHeight w:val="300"/>
        </w:trPr>
        <w:tc>
          <w:tcPr>
            <w:tcW w:w="4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</w:rPr>
              <w:t>Short Medical History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</w:tr>
      <w:tr w:rsidR="00B93890" w:rsidRPr="00B93890" w:rsidTr="008D5851">
        <w:trPr>
          <w:trHeight w:val="300"/>
        </w:trPr>
        <w:tc>
          <w:tcPr>
            <w:tcW w:w="4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AIS/ISNCSCI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</w:tr>
      <w:tr w:rsidR="00B93890" w:rsidRPr="00B93890" w:rsidTr="008D5851">
        <w:trPr>
          <w:trHeight w:val="300"/>
        </w:trPr>
        <w:tc>
          <w:tcPr>
            <w:tcW w:w="4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B93890" w:rsidRPr="00B93890" w:rsidRDefault="00B93890" w:rsidP="008D5851">
            <w:pPr>
              <w:rPr>
                <w:rFonts w:ascii="Calibri" w:hAnsi="Calibri" w:cs="Calibri"/>
              </w:rPr>
            </w:pPr>
            <w:r w:rsidRPr="00B93890">
              <w:rPr>
                <w:rFonts w:ascii="Calibri" w:hAnsi="Calibri" w:cs="Calibri"/>
                <w:lang w:val="en-GB"/>
              </w:rPr>
              <w:t>Pre-op CT/MRI/X-ray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  <w:r w:rsidRPr="00B93890">
              <w:rPr>
                <w:rFonts w:ascii="Calibri" w:hAnsi="Calibri" w:cs="Calibri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</w:tr>
      <w:tr w:rsidR="00B93890" w:rsidRPr="00B93890" w:rsidTr="008D5851">
        <w:trPr>
          <w:trHeight w:val="300"/>
        </w:trPr>
        <w:tc>
          <w:tcPr>
            <w:tcW w:w="4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proofErr w:type="spellStart"/>
            <w:r w:rsidRPr="00B93890">
              <w:rPr>
                <w:rFonts w:ascii="Calibri" w:eastAsia="Calibri" w:hAnsi="Calibri" w:cs="Calibri"/>
                <w:lang w:val="de-DE"/>
              </w:rPr>
              <w:t>Priapism</w:t>
            </w:r>
            <w:proofErr w:type="spellEnd"/>
            <w:r w:rsidRPr="00B93890">
              <w:rPr>
                <w:rFonts w:ascii="Calibri" w:eastAsia="Calibri" w:hAnsi="Calibri" w:cs="Calibri"/>
                <w:lang w:val="de-DE"/>
              </w:rPr>
              <w:t xml:space="preserve"> (in male patients)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</w:tr>
      <w:tr w:rsidR="00B93890" w:rsidRPr="00B93890" w:rsidTr="008D5851">
        <w:trPr>
          <w:trHeight w:val="300"/>
        </w:trPr>
        <w:tc>
          <w:tcPr>
            <w:tcW w:w="4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Plantar Reflex (Babinski)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</w:tr>
      <w:tr w:rsidR="00B93890" w:rsidRPr="00B93890" w:rsidTr="008D5851">
        <w:trPr>
          <w:trHeight w:val="300"/>
        </w:trPr>
        <w:tc>
          <w:tcPr>
            <w:tcW w:w="4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B93890" w:rsidRPr="00B93890" w:rsidRDefault="00B93890" w:rsidP="008D5851">
            <w:pPr>
              <w:rPr>
                <w:rFonts w:ascii="Calibri" w:hAnsi="Calibri" w:cs="Calibri"/>
              </w:rPr>
            </w:pPr>
            <w:r w:rsidRPr="00B93890">
              <w:rPr>
                <w:rFonts w:ascii="Calibri" w:hAnsi="Calibri" w:cs="Calibri"/>
              </w:rPr>
              <w:t>Primary closed manual reduction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</w:tr>
      <w:tr w:rsidR="00B93890" w:rsidRPr="00B93890" w:rsidTr="008D5851">
        <w:trPr>
          <w:trHeight w:val="300"/>
        </w:trPr>
        <w:tc>
          <w:tcPr>
            <w:tcW w:w="4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B93890" w:rsidRPr="00B93890" w:rsidRDefault="00B93890" w:rsidP="008D5851">
            <w:pPr>
              <w:rPr>
                <w:rFonts w:ascii="Calibri" w:hAnsi="Calibri" w:cs="Calibri"/>
                <w:lang w:val="en-GB"/>
              </w:rPr>
            </w:pPr>
            <w:r w:rsidRPr="00B93890">
              <w:rPr>
                <w:rFonts w:ascii="Calibri" w:hAnsi="Calibri" w:cs="Calibri"/>
                <w:lang w:val="en-GB"/>
              </w:rPr>
              <w:t>Documentation of routine blood chemistry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en-GB"/>
              </w:rPr>
            </w:pPr>
            <w:r w:rsidRPr="00B93890">
              <w:rPr>
                <w:rFonts w:ascii="Calibri" w:hAnsi="Calibri" w:cs="Calibri"/>
                <w:lang w:val="en-GB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en-GB"/>
              </w:rPr>
            </w:pPr>
            <w:r w:rsidRPr="00B93890">
              <w:rPr>
                <w:rFonts w:ascii="Calibri" w:hAnsi="Calibri" w:cs="Calibri"/>
                <w:lang w:val="en-GB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  <w:r w:rsidRPr="00B93890">
              <w:rPr>
                <w:rFonts w:ascii="Calibri" w:hAnsi="Calibri" w:cs="Calibri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  <w:r w:rsidRPr="00B93890">
              <w:rPr>
                <w:rFonts w:ascii="Calibri" w:hAnsi="Calibri" w:cs="Calibri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</w:tr>
      <w:tr w:rsidR="00B93890" w:rsidRPr="00B93890" w:rsidTr="008D5851">
        <w:trPr>
          <w:trHeight w:val="300"/>
        </w:trPr>
        <w:tc>
          <w:tcPr>
            <w:tcW w:w="4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B93890" w:rsidRPr="00B93890" w:rsidRDefault="00B93890" w:rsidP="008D5851">
            <w:pPr>
              <w:rPr>
                <w:rFonts w:ascii="Calibri" w:hAnsi="Calibri" w:cs="Calibri"/>
                <w:lang w:val="en-GB"/>
              </w:rPr>
            </w:pPr>
            <w:r w:rsidRPr="00B93890">
              <w:rPr>
                <w:rFonts w:ascii="Calibri" w:hAnsi="Calibri" w:cs="Calibri"/>
                <w:lang w:val="en-GB"/>
              </w:rPr>
              <w:t>Optional: blood serum samples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en-GB"/>
              </w:rPr>
            </w:pPr>
            <w:r w:rsidRPr="00B93890">
              <w:rPr>
                <w:rFonts w:ascii="Calibri" w:hAnsi="Calibri" w:cs="Calibri"/>
                <w:lang w:val="en-GB"/>
              </w:rPr>
              <w:t>(x)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en-GB"/>
              </w:rPr>
            </w:pPr>
            <w:r w:rsidRPr="00B93890">
              <w:rPr>
                <w:rFonts w:ascii="Calibri" w:hAnsi="Calibri" w:cs="Calibri"/>
                <w:lang w:val="en-GB"/>
              </w:rPr>
              <w:t>(x)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(x)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(x)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(x)</w:t>
            </w:r>
          </w:p>
        </w:tc>
      </w:tr>
      <w:tr w:rsidR="00B93890" w:rsidRPr="00B93890" w:rsidTr="008D5851">
        <w:trPr>
          <w:trHeight w:val="300"/>
        </w:trPr>
        <w:tc>
          <w:tcPr>
            <w:tcW w:w="4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</w:rPr>
              <w:t>Group allocation: Randomization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</w:tr>
      <w:tr w:rsidR="00B93890" w:rsidRPr="00B93890" w:rsidTr="008D5851">
        <w:trPr>
          <w:trHeight w:val="300"/>
        </w:trPr>
        <w:tc>
          <w:tcPr>
            <w:tcW w:w="4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B93890" w:rsidRPr="00B93890" w:rsidRDefault="00B93890" w:rsidP="008D5851">
            <w:pPr>
              <w:rPr>
                <w:rFonts w:ascii="Calibri" w:hAnsi="Calibri" w:cs="Calibri"/>
              </w:rPr>
            </w:pPr>
            <w:r w:rsidRPr="00B93890">
              <w:rPr>
                <w:rFonts w:ascii="Calibri" w:hAnsi="Calibri" w:cs="Calibri"/>
              </w:rPr>
              <w:lastRenderedPageBreak/>
              <w:t>Surgical interventions and intra-operative diagnosis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Del="00960F36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  <w:r w:rsidRPr="00B93890">
              <w:rPr>
                <w:rFonts w:ascii="Calibri" w:hAnsi="Calibri" w:cs="Calibri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</w:tr>
      <w:tr w:rsidR="00B93890" w:rsidRPr="00B93890" w:rsidTr="008D5851">
        <w:trPr>
          <w:trHeight w:val="300"/>
        </w:trPr>
        <w:tc>
          <w:tcPr>
            <w:tcW w:w="4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B93890" w:rsidRPr="00B93890" w:rsidRDefault="00B93890" w:rsidP="008D5851">
            <w:pPr>
              <w:rPr>
                <w:rFonts w:ascii="Calibri" w:hAnsi="Calibri" w:cs="Calibri"/>
              </w:rPr>
            </w:pPr>
            <w:proofErr w:type="spellStart"/>
            <w:r w:rsidRPr="00B93890">
              <w:rPr>
                <w:rFonts w:ascii="Calibri" w:hAnsi="Calibri" w:cs="Calibri"/>
                <w:lang w:val="en-GB"/>
              </w:rPr>
              <w:t>Post-op</w:t>
            </w:r>
            <w:proofErr w:type="spellEnd"/>
            <w:r w:rsidRPr="00B93890">
              <w:rPr>
                <w:rFonts w:ascii="Calibri" w:hAnsi="Calibri" w:cs="Calibri"/>
                <w:lang w:val="en-GB"/>
              </w:rPr>
              <w:t xml:space="preserve"> CT/MRI/X-ray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Del="00960F36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  <w:r w:rsidRPr="00B93890">
              <w:rPr>
                <w:rFonts w:ascii="Calibri" w:hAnsi="Calibri" w:cs="Calibri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</w:tr>
      <w:tr w:rsidR="00B93890" w:rsidRPr="00B93890" w:rsidTr="008D5851">
        <w:trPr>
          <w:trHeight w:val="300"/>
        </w:trPr>
        <w:tc>
          <w:tcPr>
            <w:tcW w:w="4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B93890" w:rsidRPr="00B93890" w:rsidRDefault="00B93890" w:rsidP="008D5851">
            <w:pPr>
              <w:rPr>
                <w:rFonts w:ascii="Calibri" w:hAnsi="Calibri" w:cs="Calibri"/>
              </w:rPr>
            </w:pPr>
            <w:r w:rsidRPr="00B93890">
              <w:rPr>
                <w:rFonts w:ascii="Calibri" w:hAnsi="Calibri" w:cs="Calibri"/>
                <w:lang w:val="en-GB"/>
              </w:rPr>
              <w:t>Time course of acute care chain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Del="00960F36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  <w:r w:rsidRPr="00B93890">
              <w:rPr>
                <w:rFonts w:ascii="Calibri" w:hAnsi="Calibri" w:cs="Calibri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</w:tr>
      <w:tr w:rsidR="00B93890" w:rsidRPr="00B93890" w:rsidTr="008D5851">
        <w:trPr>
          <w:trHeight w:val="300"/>
        </w:trPr>
        <w:tc>
          <w:tcPr>
            <w:tcW w:w="4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B93890" w:rsidRPr="00B93890" w:rsidRDefault="00B93890" w:rsidP="008D5851">
            <w:pPr>
              <w:rPr>
                <w:rFonts w:ascii="Calibri" w:hAnsi="Calibri" w:cs="Calibri"/>
                <w:lang w:val="en-GB"/>
              </w:rPr>
            </w:pPr>
            <w:r w:rsidRPr="00B93890">
              <w:rPr>
                <w:rFonts w:ascii="Calibri" w:hAnsi="Calibri" w:cs="Calibri"/>
                <w:lang w:val="en-GB"/>
              </w:rPr>
              <w:t>Documentation of  ESWT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</w:tr>
      <w:tr w:rsidR="00B93890" w:rsidRPr="00B93890" w:rsidTr="008D5851">
        <w:trPr>
          <w:trHeight w:val="300"/>
        </w:trPr>
        <w:tc>
          <w:tcPr>
            <w:tcW w:w="4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proofErr w:type="spellStart"/>
            <w:r w:rsidRPr="00B93890">
              <w:rPr>
                <w:rFonts w:ascii="Calibri" w:hAnsi="Calibri" w:cs="Calibri"/>
                <w:lang w:val="de-DE"/>
              </w:rPr>
              <w:t>Comprehensive</w:t>
            </w:r>
            <w:proofErr w:type="spellEnd"/>
            <w:r w:rsidRPr="00B93890">
              <w:rPr>
                <w:rFonts w:ascii="Calibri" w:hAnsi="Calibri" w:cs="Calibri"/>
                <w:lang w:val="de-DE"/>
              </w:rPr>
              <w:t xml:space="preserve"> </w:t>
            </w:r>
            <w:r w:rsidRPr="00B93890">
              <w:rPr>
                <w:rFonts w:ascii="Calibri" w:hAnsi="Calibri" w:cs="Calibri"/>
              </w:rPr>
              <w:t>Medical History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Del="00960F36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</w:tr>
      <w:tr w:rsidR="00B93890" w:rsidRPr="00B93890" w:rsidTr="008D5851">
        <w:trPr>
          <w:trHeight w:val="300"/>
        </w:trPr>
        <w:tc>
          <w:tcPr>
            <w:tcW w:w="4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proofErr w:type="spellStart"/>
            <w:r w:rsidRPr="00B93890">
              <w:rPr>
                <w:rFonts w:ascii="Calibri" w:hAnsi="Calibri" w:cs="Calibri"/>
                <w:lang w:val="de-DE"/>
              </w:rPr>
              <w:t>Pre-existing</w:t>
            </w:r>
            <w:proofErr w:type="spellEnd"/>
            <w:r w:rsidRPr="00B93890">
              <w:rPr>
                <w:rFonts w:ascii="Calibri" w:hAnsi="Calibri" w:cs="Calibri"/>
                <w:lang w:val="de-DE"/>
              </w:rPr>
              <w:t xml:space="preserve"> </w:t>
            </w:r>
            <w:proofErr w:type="spellStart"/>
            <w:r w:rsidRPr="00B93890">
              <w:rPr>
                <w:rFonts w:ascii="Calibri" w:hAnsi="Calibri" w:cs="Calibri"/>
                <w:lang w:val="de-DE"/>
              </w:rPr>
              <w:t>neurological</w:t>
            </w:r>
            <w:proofErr w:type="spellEnd"/>
            <w:r w:rsidRPr="00B93890">
              <w:rPr>
                <w:rFonts w:ascii="Calibri" w:hAnsi="Calibri" w:cs="Calibri"/>
                <w:lang w:val="de-DE"/>
              </w:rPr>
              <w:t xml:space="preserve"> </w:t>
            </w:r>
            <w:proofErr w:type="spellStart"/>
            <w:r w:rsidRPr="00B93890">
              <w:rPr>
                <w:rFonts w:ascii="Calibri" w:hAnsi="Calibri" w:cs="Calibri"/>
                <w:lang w:val="de-DE"/>
              </w:rPr>
              <w:t>deficits</w:t>
            </w:r>
            <w:proofErr w:type="spellEnd"/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Del="00960F36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</w:tr>
      <w:tr w:rsidR="00B93890" w:rsidRPr="00B93890" w:rsidTr="008D5851">
        <w:trPr>
          <w:trHeight w:val="300"/>
        </w:trPr>
        <w:tc>
          <w:tcPr>
            <w:tcW w:w="4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proofErr w:type="spellStart"/>
            <w:r w:rsidRPr="00B93890">
              <w:rPr>
                <w:rFonts w:ascii="Calibri" w:hAnsi="Calibri" w:cs="Calibri"/>
                <w:lang w:val="de-DE"/>
              </w:rPr>
              <w:t>Gait</w:t>
            </w:r>
            <w:proofErr w:type="spellEnd"/>
            <w:r w:rsidRPr="00B93890">
              <w:rPr>
                <w:rFonts w:ascii="Calibri" w:hAnsi="Calibri" w:cs="Calibri"/>
                <w:lang w:val="de-DE"/>
              </w:rPr>
              <w:t xml:space="preserve"> </w:t>
            </w:r>
            <w:proofErr w:type="spellStart"/>
            <w:r w:rsidRPr="00B93890">
              <w:rPr>
                <w:rFonts w:ascii="Calibri" w:hAnsi="Calibri" w:cs="Calibri"/>
                <w:lang w:val="de-DE"/>
              </w:rPr>
              <w:t>tests</w:t>
            </w:r>
            <w:proofErr w:type="spellEnd"/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Del="00960F36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</w:tr>
      <w:tr w:rsidR="00B93890" w:rsidRPr="00B93890" w:rsidTr="008D5851">
        <w:trPr>
          <w:trHeight w:val="300"/>
        </w:trPr>
        <w:tc>
          <w:tcPr>
            <w:tcW w:w="4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SCIM an d WISCI II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Del="00960F36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</w:tr>
      <w:tr w:rsidR="00B93890" w:rsidRPr="00B93890" w:rsidTr="008D5851">
        <w:trPr>
          <w:trHeight w:val="300"/>
        </w:trPr>
        <w:tc>
          <w:tcPr>
            <w:tcW w:w="4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 xml:space="preserve">CCI </w:t>
            </w:r>
            <w:proofErr w:type="spellStart"/>
            <w:r w:rsidRPr="00B93890">
              <w:rPr>
                <w:rFonts w:ascii="Calibri" w:hAnsi="Calibri" w:cs="Calibri"/>
                <w:lang w:val="de-DE"/>
              </w:rPr>
              <w:t>and</w:t>
            </w:r>
            <w:proofErr w:type="spellEnd"/>
            <w:r w:rsidRPr="00B93890">
              <w:rPr>
                <w:rFonts w:ascii="Calibri" w:hAnsi="Calibri" w:cs="Calibri"/>
                <w:lang w:val="de-DE"/>
              </w:rPr>
              <w:t xml:space="preserve"> ISS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</w:tr>
      <w:tr w:rsidR="00B93890" w:rsidRPr="00B93890" w:rsidTr="008D5851">
        <w:trPr>
          <w:trHeight w:val="300"/>
        </w:trPr>
        <w:tc>
          <w:tcPr>
            <w:tcW w:w="4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proofErr w:type="spellStart"/>
            <w:r w:rsidRPr="00B93890">
              <w:rPr>
                <w:rFonts w:ascii="Calibri" w:hAnsi="Calibri" w:cs="Calibri"/>
                <w:lang w:val="de-DE"/>
              </w:rPr>
              <w:t>Urological</w:t>
            </w:r>
            <w:proofErr w:type="spellEnd"/>
            <w:r w:rsidRPr="00B93890">
              <w:rPr>
                <w:rFonts w:ascii="Calibri" w:hAnsi="Calibri" w:cs="Calibri"/>
                <w:lang w:val="de-DE"/>
              </w:rPr>
              <w:t xml:space="preserve"> </w:t>
            </w:r>
            <w:proofErr w:type="spellStart"/>
            <w:r w:rsidRPr="00B93890">
              <w:rPr>
                <w:rFonts w:ascii="Calibri" w:hAnsi="Calibri" w:cs="Calibri"/>
                <w:lang w:val="de-DE"/>
              </w:rPr>
              <w:t>function</w:t>
            </w:r>
            <w:proofErr w:type="spellEnd"/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Del="007111D6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Del="00960F36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</w:tr>
      <w:tr w:rsidR="00B93890" w:rsidRPr="00B93890" w:rsidTr="008D5851">
        <w:trPr>
          <w:trHeight w:val="300"/>
        </w:trPr>
        <w:tc>
          <w:tcPr>
            <w:tcW w:w="4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 xml:space="preserve">Drug </w:t>
            </w:r>
            <w:proofErr w:type="spellStart"/>
            <w:r w:rsidRPr="00B93890">
              <w:rPr>
                <w:rFonts w:ascii="Calibri" w:hAnsi="Calibri" w:cs="Calibri"/>
                <w:lang w:val="de-DE"/>
              </w:rPr>
              <w:t>anamnesis</w:t>
            </w:r>
            <w:proofErr w:type="spellEnd"/>
            <w:r w:rsidRPr="00B93890">
              <w:rPr>
                <w:rFonts w:ascii="Calibri" w:hAnsi="Calibri" w:cs="Calibri"/>
                <w:lang w:val="de-DE"/>
              </w:rPr>
              <w:t xml:space="preserve"> / </w:t>
            </w:r>
            <w:proofErr w:type="spellStart"/>
            <w:r w:rsidRPr="00B93890">
              <w:rPr>
                <w:rFonts w:ascii="Calibri" w:hAnsi="Calibri" w:cs="Calibri"/>
                <w:lang w:val="de-DE"/>
              </w:rPr>
              <w:t>concomitant</w:t>
            </w:r>
            <w:proofErr w:type="spellEnd"/>
            <w:r w:rsidRPr="00B93890">
              <w:rPr>
                <w:rFonts w:ascii="Calibri" w:hAnsi="Calibri" w:cs="Calibri"/>
                <w:lang w:val="de-DE"/>
              </w:rPr>
              <w:t xml:space="preserve"> </w:t>
            </w:r>
            <w:proofErr w:type="spellStart"/>
            <w:r w:rsidRPr="00B93890">
              <w:rPr>
                <w:rFonts w:ascii="Calibri" w:hAnsi="Calibri" w:cs="Calibri"/>
                <w:lang w:val="de-DE"/>
              </w:rPr>
              <w:t>Medication</w:t>
            </w:r>
            <w:proofErr w:type="spellEnd"/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</w:tr>
      <w:tr w:rsidR="00B93890" w:rsidRPr="00B93890" w:rsidTr="008D5851">
        <w:trPr>
          <w:trHeight w:val="300"/>
        </w:trPr>
        <w:tc>
          <w:tcPr>
            <w:tcW w:w="4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proofErr w:type="spellStart"/>
            <w:r w:rsidRPr="00B93890">
              <w:rPr>
                <w:rFonts w:ascii="Calibri" w:hAnsi="Calibri" w:cs="Calibri"/>
                <w:lang w:val="de-DE"/>
              </w:rPr>
              <w:t>Patient`s</w:t>
            </w:r>
            <w:proofErr w:type="spellEnd"/>
            <w:r w:rsidRPr="00B93890">
              <w:rPr>
                <w:rFonts w:ascii="Calibri" w:hAnsi="Calibri" w:cs="Calibri"/>
                <w:lang w:val="de-DE"/>
              </w:rPr>
              <w:t xml:space="preserve"> </w:t>
            </w:r>
            <w:proofErr w:type="spellStart"/>
            <w:r w:rsidRPr="00B93890">
              <w:rPr>
                <w:rFonts w:ascii="Calibri" w:hAnsi="Calibri" w:cs="Calibri"/>
                <w:lang w:val="de-DE"/>
              </w:rPr>
              <w:t>diary</w:t>
            </w:r>
            <w:proofErr w:type="spellEnd"/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</w:tr>
      <w:tr w:rsidR="00B93890" w:rsidRPr="00B93890" w:rsidTr="008D5851">
        <w:trPr>
          <w:trHeight w:val="300"/>
        </w:trPr>
        <w:tc>
          <w:tcPr>
            <w:tcW w:w="4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B93890" w:rsidRPr="00B93890" w:rsidRDefault="00B93890" w:rsidP="008D5851">
            <w:pPr>
              <w:rPr>
                <w:rFonts w:ascii="Calibri" w:hAnsi="Calibri" w:cs="Calibri"/>
                <w:lang w:val="en-GB"/>
              </w:rPr>
            </w:pPr>
            <w:r w:rsidRPr="00B93890">
              <w:rPr>
                <w:rFonts w:ascii="Calibri" w:hAnsi="Calibri" w:cs="Calibri"/>
                <w:lang w:val="en-GB"/>
              </w:rPr>
              <w:t>Retrospective: physical activity prior trauma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</w:tr>
      <w:tr w:rsidR="00B93890" w:rsidRPr="00B93890" w:rsidTr="008D5851">
        <w:trPr>
          <w:trHeight w:val="300"/>
        </w:trPr>
        <w:tc>
          <w:tcPr>
            <w:tcW w:w="4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B93890" w:rsidRPr="00B93890" w:rsidRDefault="00B93890" w:rsidP="008D5851">
            <w:pPr>
              <w:rPr>
                <w:rFonts w:ascii="Calibri" w:hAnsi="Calibri" w:cs="Calibri"/>
                <w:lang w:val="en-GB"/>
              </w:rPr>
            </w:pPr>
            <w:r w:rsidRPr="00B93890">
              <w:rPr>
                <w:rFonts w:ascii="Calibri" w:hAnsi="Calibri" w:cs="Calibri"/>
                <w:lang w:val="en-GB"/>
              </w:rPr>
              <w:t>Hand motor function  (&gt;T5)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</w:tr>
      <w:tr w:rsidR="00B93890" w:rsidRPr="00B93890" w:rsidTr="008D5851">
        <w:trPr>
          <w:trHeight w:val="300"/>
        </w:trPr>
        <w:tc>
          <w:tcPr>
            <w:tcW w:w="4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B93890" w:rsidRPr="00B93890" w:rsidRDefault="00B93890" w:rsidP="008D5851">
            <w:pPr>
              <w:rPr>
                <w:rFonts w:ascii="Calibri" w:hAnsi="Calibri" w:cs="Calibri"/>
              </w:rPr>
            </w:pPr>
            <w:r w:rsidRPr="00B93890">
              <w:rPr>
                <w:rFonts w:ascii="Calibri" w:hAnsi="Calibri" w:cs="Calibri"/>
              </w:rPr>
              <w:t>Nerve root vs. spinal cord lesion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</w:tr>
      <w:tr w:rsidR="00B93890" w:rsidRPr="00B93890" w:rsidTr="008D5851">
        <w:trPr>
          <w:trHeight w:val="300"/>
        </w:trPr>
        <w:tc>
          <w:tcPr>
            <w:tcW w:w="4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B93890" w:rsidRPr="00B93890" w:rsidRDefault="00B93890" w:rsidP="008D5851">
            <w:pPr>
              <w:rPr>
                <w:rFonts w:ascii="Calibri" w:hAnsi="Calibri" w:cs="Calibri"/>
              </w:rPr>
            </w:pPr>
            <w:r w:rsidRPr="00B93890">
              <w:rPr>
                <w:rFonts w:ascii="Calibri" w:hAnsi="Calibri" w:cs="Calibri"/>
              </w:rPr>
              <w:t>Documentation of discharge and planned inpatient rehabilitation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  <w:r w:rsidRPr="00B93890">
              <w:rPr>
                <w:rFonts w:ascii="Calibri" w:hAnsi="Calibri" w:cs="Calibri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</w:tr>
      <w:tr w:rsidR="00B93890" w:rsidRPr="00B93890" w:rsidTr="008D5851">
        <w:trPr>
          <w:trHeight w:val="300"/>
        </w:trPr>
        <w:tc>
          <w:tcPr>
            <w:tcW w:w="4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:rsidR="00B93890" w:rsidRPr="00B93890" w:rsidRDefault="00B93890" w:rsidP="008D5851">
            <w:pPr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</w:rPr>
              <w:t>AEs und SAEs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  <w:hideMark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</w:p>
        </w:tc>
      </w:tr>
      <w:tr w:rsidR="00B93890" w:rsidRPr="00B93890" w:rsidTr="008D5851">
        <w:trPr>
          <w:trHeight w:val="300"/>
        </w:trPr>
        <w:tc>
          <w:tcPr>
            <w:tcW w:w="454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B93890" w:rsidRPr="00B93890" w:rsidRDefault="00B93890" w:rsidP="008D5851">
            <w:pPr>
              <w:rPr>
                <w:rFonts w:ascii="Calibri" w:hAnsi="Calibri" w:cs="Calibri"/>
              </w:rPr>
            </w:pPr>
            <w:r w:rsidRPr="00B93890">
              <w:rPr>
                <w:rFonts w:ascii="Calibri" w:hAnsi="Calibri" w:cs="Calibri"/>
                <w:lang w:val="en-GB"/>
              </w:rPr>
              <w:t>CT/MRI/X-ray</w:t>
            </w:r>
            <w:r w:rsidRPr="00B93890">
              <w:rPr>
                <w:rFonts w:ascii="Calibri" w:hAnsi="Calibri" w:cs="Calibri"/>
              </w:rPr>
              <w:t>: Stability of osteosynthesis</w:t>
            </w: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noWrap/>
            <w:vAlign w:val="center"/>
          </w:tcPr>
          <w:p w:rsidR="00B93890" w:rsidRPr="00B93890" w:rsidRDefault="00B93890" w:rsidP="00B93890">
            <w:pPr>
              <w:jc w:val="center"/>
              <w:rPr>
                <w:rFonts w:ascii="Calibri" w:hAnsi="Calibri" w:cs="Calibri"/>
                <w:lang w:val="de-DE"/>
              </w:rPr>
            </w:pPr>
            <w:r w:rsidRPr="00B93890">
              <w:rPr>
                <w:rFonts w:ascii="Calibri" w:hAnsi="Calibri" w:cs="Calibri"/>
                <w:lang w:val="de-DE"/>
              </w:rPr>
              <w:t>x</w:t>
            </w:r>
          </w:p>
        </w:tc>
      </w:tr>
    </w:tbl>
    <w:p w:rsidR="009946AB" w:rsidRPr="00B93890" w:rsidRDefault="009946AB" w:rsidP="00A53975">
      <w:pPr>
        <w:rPr>
          <w:rFonts w:ascii="Calibri" w:hAnsi="Calibri" w:cs="Calibri"/>
        </w:rPr>
      </w:pPr>
      <w:bookmarkStart w:id="0" w:name="_GoBack"/>
      <w:bookmarkEnd w:id="0"/>
    </w:p>
    <w:sectPr w:rsidR="009946AB" w:rsidRPr="00B93890" w:rsidSect="00B93890">
      <w:pgSz w:w="16838" w:h="11906" w:orient="landscape"/>
      <w:pgMar w:top="1417" w:right="1417" w:bottom="141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C1CE7F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E57D4"/>
    <w:multiLevelType w:val="hybridMultilevel"/>
    <w:tmpl w:val="687A6F4A"/>
    <w:lvl w:ilvl="0" w:tplc="D0F859F2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255B4"/>
    <w:multiLevelType w:val="hybridMultilevel"/>
    <w:tmpl w:val="2584AF14"/>
    <w:lvl w:ilvl="0" w:tplc="38A800BA">
      <w:start w:val="1"/>
      <w:numFmt w:val="bullet"/>
      <w:pStyle w:val="Listenabsatz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01740D"/>
    <w:multiLevelType w:val="multilevel"/>
    <w:tmpl w:val="D872495A"/>
    <w:lvl w:ilvl="0">
      <w:start w:val="1"/>
      <w:numFmt w:val="decimal"/>
      <w:lvlText w:val="Kapitel %1"/>
      <w:lvlJc w:val="left"/>
      <w:pPr>
        <w:tabs>
          <w:tab w:val="num" w:pos="2381"/>
        </w:tabs>
        <w:ind w:left="0" w:firstLine="0"/>
      </w:pPr>
      <w:rPr>
        <w:rFonts w:ascii="Times New Roman" w:hAnsi="Times New Roman" w:hint="default"/>
        <w:color w:val="004994" w:themeColor="accent1"/>
        <w:sz w:val="56"/>
        <w:u w:color="004994" w:themeColor="accent1"/>
      </w:rPr>
    </w:lvl>
    <w:lvl w:ilvl="1">
      <w:start w:val="1"/>
      <w:numFmt w:val="none"/>
      <w:lvlRestart w:val="0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1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ordinal"/>
      <w:lvlText w:val="%1.%3%4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ordinal"/>
      <w:lvlText w:val="%1.%3%4%5"/>
      <w:lvlJc w:val="left"/>
      <w:pPr>
        <w:tabs>
          <w:tab w:val="num" w:pos="1701"/>
        </w:tabs>
        <w:ind w:left="1701" w:hanging="1021"/>
      </w:pPr>
      <w:rPr>
        <w:rFonts w:hint="default"/>
      </w:rPr>
    </w:lvl>
    <w:lvl w:ilvl="5">
      <w:start w:val="1"/>
      <w:numFmt w:val="ordinal"/>
      <w:lvlText w:val="%1.%6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6">
      <w:start w:val="1"/>
      <w:numFmt w:val="lowerLetter"/>
      <w:lvlText w:val="□ %7."/>
      <w:lvlJc w:val="left"/>
      <w:pPr>
        <w:tabs>
          <w:tab w:val="num" w:pos="1361"/>
        </w:tabs>
        <w:ind w:left="1361" w:hanging="681"/>
      </w:pPr>
      <w:rPr>
        <w:rFonts w:ascii="SimHei" w:eastAsia="SimHei" w:hAnsi="SimHei" w:hint="eastAsia"/>
        <w:sz w:val="24"/>
      </w:rPr>
    </w:lvl>
    <w:lvl w:ilvl="7">
      <w:start w:val="1"/>
      <w:numFmt w:val="bullet"/>
      <w:lvlText w:val="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</w:rPr>
    </w:lvl>
  </w:abstractNum>
  <w:abstractNum w:abstractNumId="4" w15:restartNumberingAfterBreak="0">
    <w:nsid w:val="3BD06163"/>
    <w:multiLevelType w:val="multilevel"/>
    <w:tmpl w:val="C29091FA"/>
    <w:lvl w:ilvl="0">
      <w:start w:val="1"/>
      <w:numFmt w:val="decimal"/>
      <w:lvlText w:val="Kapitel %1"/>
      <w:lvlJc w:val="left"/>
      <w:pPr>
        <w:ind w:left="2268" w:hanging="209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4"/>
        </w:tabs>
        <w:ind w:left="1304" w:hanging="85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67"/>
        </w:tabs>
        <w:ind w:left="567" w:hanging="31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567"/>
        </w:tabs>
        <w:ind w:left="567" w:hanging="312"/>
      </w:pPr>
      <w:rPr>
        <w:rFonts w:ascii="SimHei" w:eastAsia="SimHei" w:hAnsi="SimHei" w:hint="eastAsia"/>
        <w:color w:val="auto"/>
        <w:sz w:val="24"/>
      </w:rPr>
    </w:lvl>
    <w:lvl w:ilvl="6">
      <w:start w:val="1"/>
      <w:numFmt w:val="lowerLetter"/>
      <w:lvlRestart w:val="0"/>
      <w:lvlText w:val="%7)"/>
      <w:lvlJc w:val="left"/>
      <w:pPr>
        <w:tabs>
          <w:tab w:val="num" w:pos="284"/>
        </w:tabs>
        <w:ind w:left="284" w:hanging="284"/>
      </w:pPr>
      <w:rPr>
        <w:rFonts w:ascii="SimHei" w:eastAsia="SimHei" w:hAnsi="SimHei" w:hint="eastAsia"/>
        <w:sz w:val="24"/>
      </w:rPr>
    </w:lvl>
    <w:lvl w:ilvl="7">
      <w:start w:val="1"/>
      <w:numFmt w:val="none"/>
      <w:lvlText w:val=""/>
      <w:lvlJc w:val="left"/>
      <w:pPr>
        <w:tabs>
          <w:tab w:val="num" w:pos="794"/>
        </w:tabs>
        <w:ind w:left="794" w:hanging="397"/>
      </w:pPr>
      <w:rPr>
        <w:rFonts w:hint="default"/>
        <w:color w:val="auto"/>
        <w:sz w:val="24"/>
      </w:rPr>
    </w:lvl>
    <w:lvl w:ilvl="8">
      <w:start w:val="1"/>
      <w:numFmt w:val="none"/>
      <w:lvlText w:val=""/>
      <w:lvlJc w:val="left"/>
      <w:pPr>
        <w:tabs>
          <w:tab w:val="num" w:pos="794"/>
        </w:tabs>
        <w:ind w:left="794" w:hanging="397"/>
      </w:pPr>
      <w:rPr>
        <w:rFonts w:hint="default"/>
        <w:color w:val="auto"/>
        <w:sz w:val="24"/>
      </w:rPr>
    </w:lvl>
  </w:abstractNum>
  <w:abstractNum w:abstractNumId="5" w15:restartNumberingAfterBreak="0">
    <w:nsid w:val="5A163AAA"/>
    <w:multiLevelType w:val="multilevel"/>
    <w:tmpl w:val="C29091FA"/>
    <w:lvl w:ilvl="0">
      <w:start w:val="1"/>
      <w:numFmt w:val="decimal"/>
      <w:lvlText w:val="Kapitel %1"/>
      <w:lvlJc w:val="left"/>
      <w:pPr>
        <w:ind w:left="2268" w:hanging="209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4"/>
        </w:tabs>
        <w:ind w:left="1304" w:hanging="85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67"/>
        </w:tabs>
        <w:ind w:left="567" w:hanging="31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567"/>
        </w:tabs>
        <w:ind w:left="567" w:hanging="312"/>
      </w:pPr>
      <w:rPr>
        <w:rFonts w:ascii="SimHei" w:eastAsia="SimHei" w:hAnsi="SimHei" w:hint="eastAsia"/>
        <w:color w:val="auto"/>
        <w:sz w:val="24"/>
      </w:rPr>
    </w:lvl>
    <w:lvl w:ilvl="6">
      <w:start w:val="1"/>
      <w:numFmt w:val="lowerLetter"/>
      <w:lvlRestart w:val="0"/>
      <w:lvlText w:val="%7)"/>
      <w:lvlJc w:val="left"/>
      <w:pPr>
        <w:tabs>
          <w:tab w:val="num" w:pos="284"/>
        </w:tabs>
        <w:ind w:left="284" w:hanging="284"/>
      </w:pPr>
      <w:rPr>
        <w:rFonts w:ascii="SimHei" w:eastAsia="SimHei" w:hAnsi="SimHei" w:hint="eastAsia"/>
        <w:sz w:val="24"/>
      </w:rPr>
    </w:lvl>
    <w:lvl w:ilvl="7">
      <w:start w:val="1"/>
      <w:numFmt w:val="none"/>
      <w:lvlText w:val=""/>
      <w:lvlJc w:val="left"/>
      <w:pPr>
        <w:tabs>
          <w:tab w:val="num" w:pos="794"/>
        </w:tabs>
        <w:ind w:left="794" w:hanging="397"/>
      </w:pPr>
      <w:rPr>
        <w:rFonts w:hint="default"/>
        <w:color w:val="auto"/>
        <w:sz w:val="24"/>
      </w:rPr>
    </w:lvl>
    <w:lvl w:ilvl="8">
      <w:start w:val="1"/>
      <w:numFmt w:val="none"/>
      <w:lvlText w:val=""/>
      <w:lvlJc w:val="left"/>
      <w:pPr>
        <w:tabs>
          <w:tab w:val="num" w:pos="794"/>
        </w:tabs>
        <w:ind w:left="794" w:hanging="397"/>
      </w:pPr>
      <w:rPr>
        <w:rFonts w:hint="default"/>
        <w:color w:val="auto"/>
        <w:sz w:val="24"/>
      </w:rPr>
    </w:lvl>
  </w:abstractNum>
  <w:abstractNum w:abstractNumId="6" w15:restartNumberingAfterBreak="0">
    <w:nsid w:val="67BF5C6D"/>
    <w:multiLevelType w:val="hybridMultilevel"/>
    <w:tmpl w:val="F53CB5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E1025"/>
    <w:multiLevelType w:val="hybridMultilevel"/>
    <w:tmpl w:val="287EE0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4"/>
  </w:num>
  <w:num w:numId="5">
    <w:abstractNumId w:val="5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0"/>
  </w:num>
  <w:num w:numId="11">
    <w:abstractNumId w:val="6"/>
  </w:num>
  <w:num w:numId="12">
    <w:abstractNumId w:val="2"/>
  </w:num>
  <w:num w:numId="13">
    <w:abstractNumId w:val="7"/>
  </w:num>
  <w:num w:numId="14">
    <w:abstractNumId w:val="1"/>
  </w:num>
  <w:num w:numId="15">
    <w:abstractNumId w:val="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LockTheme/>
  <w:styleLockQFSet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890"/>
    <w:rsid w:val="000027ED"/>
    <w:rsid w:val="0008333D"/>
    <w:rsid w:val="00083C64"/>
    <w:rsid w:val="001F7AA3"/>
    <w:rsid w:val="00202043"/>
    <w:rsid w:val="0020318A"/>
    <w:rsid w:val="00261B2E"/>
    <w:rsid w:val="00326B0A"/>
    <w:rsid w:val="00337768"/>
    <w:rsid w:val="00355CA6"/>
    <w:rsid w:val="003C4C5B"/>
    <w:rsid w:val="003C561D"/>
    <w:rsid w:val="003F06BB"/>
    <w:rsid w:val="003F1ACC"/>
    <w:rsid w:val="004270C4"/>
    <w:rsid w:val="004D286D"/>
    <w:rsid w:val="004D6C7E"/>
    <w:rsid w:val="0053716A"/>
    <w:rsid w:val="00587097"/>
    <w:rsid w:val="005918FA"/>
    <w:rsid w:val="005A2F22"/>
    <w:rsid w:val="005E45B2"/>
    <w:rsid w:val="00635929"/>
    <w:rsid w:val="006B145F"/>
    <w:rsid w:val="007409EC"/>
    <w:rsid w:val="00793827"/>
    <w:rsid w:val="007C0659"/>
    <w:rsid w:val="007D1949"/>
    <w:rsid w:val="008205EE"/>
    <w:rsid w:val="00822B76"/>
    <w:rsid w:val="00830E6F"/>
    <w:rsid w:val="008750B9"/>
    <w:rsid w:val="008803E4"/>
    <w:rsid w:val="00930B39"/>
    <w:rsid w:val="0094749E"/>
    <w:rsid w:val="009946AB"/>
    <w:rsid w:val="00A537DF"/>
    <w:rsid w:val="00A53975"/>
    <w:rsid w:val="00B3481B"/>
    <w:rsid w:val="00B83172"/>
    <w:rsid w:val="00B93890"/>
    <w:rsid w:val="00C74A22"/>
    <w:rsid w:val="00CC31C8"/>
    <w:rsid w:val="00DD31F4"/>
    <w:rsid w:val="00E653CF"/>
    <w:rsid w:val="00E978BC"/>
    <w:rsid w:val="00EE281B"/>
    <w:rsid w:val="00F207BA"/>
    <w:rsid w:val="00F8657D"/>
    <w:rsid w:val="00FD6F73"/>
    <w:rsid w:val="00FE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3E9EC7-0144-46E1-BEEC-B41B38E06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93890"/>
    <w:pPr>
      <w:spacing w:line="360" w:lineRule="auto"/>
      <w:jc w:val="both"/>
    </w:pPr>
    <w:rPr>
      <w:rFonts w:eastAsia="Times New Roman" w:cstheme="minorHAnsi"/>
      <w:szCs w:val="24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F06BB"/>
    <w:pPr>
      <w:keepNext/>
      <w:keepLines/>
      <w:spacing w:before="240"/>
      <w:jc w:val="left"/>
      <w:outlineLvl w:val="0"/>
    </w:pPr>
    <w:rPr>
      <w:rFonts w:asciiTheme="majorHAnsi" w:eastAsiaTheme="majorEastAsia" w:hAnsiTheme="majorHAnsi" w:cstheme="majorBidi"/>
      <w:b/>
      <w:bCs/>
      <w:color w:val="00366E" w:themeColor="background2" w:themeShade="BF"/>
      <w:sz w:val="32"/>
      <w:szCs w:val="28"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F06BB"/>
    <w:pPr>
      <w:keepNext/>
      <w:keepLines/>
      <w:spacing w:before="240"/>
      <w:jc w:val="left"/>
      <w:outlineLvl w:val="1"/>
    </w:pPr>
    <w:rPr>
      <w:rFonts w:asciiTheme="majorHAnsi" w:eastAsiaTheme="majorEastAsia" w:hAnsiTheme="majorHAnsi" w:cstheme="majorBidi"/>
      <w:b/>
      <w:bCs/>
      <w:color w:val="00366E" w:themeColor="background2" w:themeShade="BF"/>
      <w:sz w:val="28"/>
      <w:szCs w:val="26"/>
      <w:lang w:val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F06BB"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00366E" w:themeColor="background2" w:themeShade="BF"/>
      <w:sz w:val="26"/>
      <w:szCs w:val="22"/>
      <w:lang w:val="de-D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F06BB"/>
    <w:pPr>
      <w:keepNext/>
      <w:keepLines/>
      <w:spacing w:before="12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00366E" w:themeColor="background2" w:themeShade="BF"/>
      <w:sz w:val="24"/>
      <w:szCs w:val="2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1">
    <w:name w:val="tab1"/>
    <w:basedOn w:val="NormaleTabelle"/>
    <w:uiPriority w:val="99"/>
    <w:rsid w:val="00F8657D"/>
    <w:rPr>
      <w:sz w:val="21"/>
      <w:szCs w:val="21"/>
    </w:rPr>
    <w:tblPr>
      <w:tblStyleRowBandSize w:val="1"/>
      <w:tblStyleColBandSize w:val="1"/>
      <w:tblBorders>
        <w:top w:val="single" w:sz="6" w:space="0" w:color="004994" w:themeColor="accent1"/>
        <w:left w:val="single" w:sz="6" w:space="0" w:color="004994" w:themeColor="accent1"/>
        <w:bottom w:val="single" w:sz="6" w:space="0" w:color="004994" w:themeColor="accent1"/>
        <w:right w:val="single" w:sz="6" w:space="0" w:color="004994" w:themeColor="accent1"/>
      </w:tblBorders>
    </w:tblPr>
    <w:tblStylePr w:type="firstRow">
      <w:pPr>
        <w:jc w:val="center"/>
      </w:pPr>
      <w:rPr>
        <w:rFonts w:asciiTheme="minorHAnsi" w:hAnsiTheme="minorHAnsi"/>
        <w:b/>
        <w:color w:val="FFFFFF" w:themeColor="background1"/>
        <w:sz w:val="21"/>
      </w:rPr>
      <w:tblPr/>
      <w:tcPr>
        <w:tcBorders>
          <w:top w:val="single" w:sz="6" w:space="0" w:color="004994" w:themeColor="accent1"/>
          <w:left w:val="single" w:sz="6" w:space="0" w:color="004994" w:themeColor="accent1"/>
          <w:bottom w:val="single" w:sz="6" w:space="0" w:color="004994" w:themeColor="accent1"/>
          <w:right w:val="single" w:sz="6" w:space="0" w:color="004994" w:themeColor="accent1"/>
          <w:insideH w:val="single" w:sz="6" w:space="0" w:color="FFFFFF" w:themeColor="background1"/>
          <w:insideV w:val="single" w:sz="6" w:space="0" w:color="FFFFFF" w:themeColor="background1"/>
          <w:tl2br w:val="nil"/>
          <w:tr2bl w:val="nil"/>
        </w:tcBorders>
        <w:shd w:val="clear" w:color="auto" w:fill="004994" w:themeFill="accent1"/>
      </w:tcPr>
    </w:tblStylePr>
    <w:tblStylePr w:type="lastRow">
      <w:pPr>
        <w:jc w:val="center"/>
      </w:pPr>
      <w:rPr>
        <w:rFonts w:ascii="Arial" w:hAnsi="Arial"/>
        <w:b/>
        <w:color w:val="FFFFFF" w:themeColor="background1"/>
        <w:sz w:val="21"/>
      </w:rPr>
      <w:tblPr/>
      <w:tcPr>
        <w:tcBorders>
          <w:top w:val="single" w:sz="6" w:space="0" w:color="004994" w:themeColor="accent1"/>
          <w:left w:val="single" w:sz="6" w:space="0" w:color="004994" w:themeColor="accent1"/>
          <w:bottom w:val="single" w:sz="6" w:space="0" w:color="004994" w:themeColor="accent1"/>
          <w:right w:val="single" w:sz="6" w:space="0" w:color="004994" w:themeColor="accent1"/>
          <w:insideH w:val="single" w:sz="6" w:space="0" w:color="FFFFFF" w:themeColor="background1"/>
          <w:insideV w:val="single" w:sz="6" w:space="0" w:color="FFFFFF" w:themeColor="background1"/>
          <w:tl2br w:val="nil"/>
          <w:tr2bl w:val="nil"/>
        </w:tcBorders>
        <w:shd w:val="clear" w:color="auto" w:fill="004994" w:themeFill="accent1"/>
      </w:tcPr>
    </w:tblStylePr>
    <w:tblStylePr w:type="firstCol">
      <w:rPr>
        <w:rFonts w:ascii="Arial" w:hAnsi="Arial"/>
        <w:sz w:val="2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1AE31" w:themeFill="accent3"/>
      </w:tcPr>
    </w:tblStylePr>
    <w:tblStylePr w:type="lastCol">
      <w:pPr>
        <w:jc w:val="left"/>
      </w:pPr>
      <w:rPr>
        <w:rFonts w:ascii="Arial" w:hAnsi="Arial"/>
        <w:color w:val="auto"/>
        <w:sz w:val="2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1AE31" w:themeFill="accent3"/>
        <w:vAlign w:val="center"/>
      </w:tcPr>
    </w:tblStylePr>
    <w:tblStylePr w:type="band1Vert"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cBorders>
      </w:tcPr>
    </w:tblStylePr>
    <w:tblStylePr w:type="band2Vert"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cBorders>
      </w:tcPr>
    </w:tblStylePr>
    <w:tblStylePr w:type="band1Horz"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cBorders>
      </w:tcPr>
    </w:tblStylePr>
    <w:tblStylePr w:type="band2Horz"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cBorders>
      </w:tcPr>
    </w:tblStylePr>
  </w:style>
  <w:style w:type="table" w:customStyle="1" w:styleId="tab1zentiert">
    <w:name w:val="tab1_zentiert"/>
    <w:basedOn w:val="tab1"/>
    <w:uiPriority w:val="99"/>
    <w:rsid w:val="00F8657D"/>
    <w:pPr>
      <w:jc w:val="center"/>
    </w:pPr>
    <w:tblPr/>
    <w:tblStylePr w:type="firstRow">
      <w:pPr>
        <w:jc w:val="center"/>
      </w:pPr>
      <w:rPr>
        <w:rFonts w:asciiTheme="minorHAnsi" w:hAnsiTheme="minorHAnsi"/>
        <w:b/>
        <w:color w:val="FFFFFF" w:themeColor="background1"/>
        <w:sz w:val="21"/>
      </w:rPr>
      <w:tblPr/>
      <w:tcPr>
        <w:tcBorders>
          <w:top w:val="single" w:sz="6" w:space="0" w:color="004994" w:themeColor="accent1"/>
          <w:left w:val="single" w:sz="6" w:space="0" w:color="004994" w:themeColor="accent1"/>
          <w:bottom w:val="single" w:sz="6" w:space="0" w:color="004994" w:themeColor="accent1"/>
          <w:right w:val="single" w:sz="6" w:space="0" w:color="004994" w:themeColor="accent1"/>
          <w:insideH w:val="single" w:sz="6" w:space="0" w:color="FFFFFF" w:themeColor="background1"/>
          <w:insideV w:val="single" w:sz="6" w:space="0" w:color="FFFFFF" w:themeColor="background1"/>
          <w:tl2br w:val="nil"/>
          <w:tr2bl w:val="nil"/>
        </w:tcBorders>
        <w:shd w:val="clear" w:color="auto" w:fill="004994" w:themeFill="accent1"/>
      </w:tcPr>
    </w:tblStylePr>
    <w:tblStylePr w:type="lastRow">
      <w:pPr>
        <w:jc w:val="center"/>
      </w:pPr>
      <w:rPr>
        <w:rFonts w:ascii="Arial" w:hAnsi="Arial"/>
        <w:b/>
        <w:color w:val="FFFFFF" w:themeColor="background1"/>
        <w:sz w:val="21"/>
      </w:rPr>
      <w:tblPr/>
      <w:tcPr>
        <w:tcBorders>
          <w:top w:val="single" w:sz="6" w:space="0" w:color="004994" w:themeColor="accent1"/>
          <w:left w:val="single" w:sz="6" w:space="0" w:color="004994" w:themeColor="accent1"/>
          <w:bottom w:val="single" w:sz="6" w:space="0" w:color="004994" w:themeColor="accent1"/>
          <w:right w:val="single" w:sz="6" w:space="0" w:color="004994" w:themeColor="accent1"/>
          <w:insideH w:val="single" w:sz="6" w:space="0" w:color="FFFFFF" w:themeColor="background1"/>
          <w:insideV w:val="single" w:sz="6" w:space="0" w:color="FFFFFF" w:themeColor="background1"/>
          <w:tl2br w:val="nil"/>
          <w:tr2bl w:val="nil"/>
        </w:tcBorders>
        <w:shd w:val="clear" w:color="auto" w:fill="004994" w:themeFill="accent1"/>
      </w:tcPr>
    </w:tblStylePr>
    <w:tblStylePr w:type="firstCol">
      <w:rPr>
        <w:rFonts w:ascii="Arial" w:hAnsi="Arial"/>
        <w:sz w:val="2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1AE31" w:themeFill="accent3"/>
      </w:tcPr>
    </w:tblStylePr>
    <w:tblStylePr w:type="lastCol">
      <w:pPr>
        <w:jc w:val="center"/>
      </w:pPr>
      <w:rPr>
        <w:rFonts w:ascii="Arial" w:hAnsi="Arial"/>
        <w:color w:val="auto"/>
        <w:sz w:val="2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1AE31" w:themeFill="accent3"/>
        <w:vAlign w:val="center"/>
      </w:tcPr>
    </w:tblStylePr>
    <w:tblStylePr w:type="band1Vert"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cBorders>
      </w:tcPr>
    </w:tblStylePr>
    <w:tblStylePr w:type="band2Vert"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cBorders>
      </w:tcPr>
    </w:tblStylePr>
    <w:tblStylePr w:type="band1Horz"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cBorders>
      </w:tcPr>
    </w:tblStylePr>
    <w:tblStylePr w:type="band2Horz">
      <w:tblPr/>
      <w:tcPr>
        <w:tc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cBorders>
      </w:tcPr>
    </w:tblStylePr>
  </w:style>
  <w:style w:type="table" w:customStyle="1" w:styleId="tab2">
    <w:name w:val="tab2"/>
    <w:basedOn w:val="NormaleTabelle"/>
    <w:uiPriority w:val="99"/>
    <w:rsid w:val="00F8657D"/>
    <w:rPr>
      <w:sz w:val="21"/>
      <w:szCs w:val="21"/>
    </w:rPr>
    <w:tblPr>
      <w:tblStyleRowBandSize w:val="1"/>
      <w:tblStyleColBandSize w:val="1"/>
      <w:tblBorders>
        <w:top w:val="single" w:sz="6" w:space="0" w:color="0095DB" w:themeColor="accent2"/>
        <w:left w:val="single" w:sz="6" w:space="0" w:color="0095DB" w:themeColor="accent2"/>
        <w:bottom w:val="single" w:sz="6" w:space="0" w:color="0095DB" w:themeColor="accent2"/>
        <w:right w:val="single" w:sz="6" w:space="0" w:color="0095DB" w:themeColor="accent2"/>
        <w:insideH w:val="single" w:sz="6" w:space="0" w:color="0095DB" w:themeColor="accent2"/>
        <w:insideV w:val="single" w:sz="6" w:space="0" w:color="0095DB" w:themeColor="accent2"/>
      </w:tblBorders>
    </w:tblPr>
    <w:tblStylePr w:type="firstRow">
      <w:rPr>
        <w:b/>
        <w:color w:val="FFFFFF" w:themeColor="background1"/>
      </w:rPr>
      <w:tblPr/>
      <w:tcPr>
        <w:tcBorders>
          <w:top w:val="single" w:sz="6" w:space="0" w:color="0095DB" w:themeColor="accent2"/>
          <w:left w:val="single" w:sz="6" w:space="0" w:color="0095DB" w:themeColor="accent2"/>
          <w:bottom w:val="single" w:sz="6" w:space="0" w:color="0095DB" w:themeColor="accent2"/>
          <w:right w:val="single" w:sz="6" w:space="0" w:color="0095DB" w:themeColor="accent2"/>
          <w:insideH w:val="single" w:sz="6" w:space="0" w:color="FFFFFF" w:themeColor="background1"/>
          <w:insideV w:val="single" w:sz="6" w:space="0" w:color="FFFFFF" w:themeColor="background1"/>
          <w:tl2br w:val="nil"/>
          <w:tr2bl w:val="nil"/>
        </w:tcBorders>
        <w:shd w:val="clear" w:color="auto" w:fill="0095DB" w:themeFill="accent2"/>
      </w:tcPr>
    </w:tblStylePr>
    <w:tblStylePr w:type="firstCol">
      <w:rPr>
        <w:color w:val="auto"/>
      </w:rPr>
      <w:tblPr/>
      <w:tcPr>
        <w:tcBorders>
          <w:insideH w:val="single" w:sz="6" w:space="0" w:color="0095DB" w:themeColor="accent2"/>
          <w:insideV w:val="single" w:sz="6" w:space="0" w:color="0095DB" w:themeColor="accent2"/>
        </w:tcBorders>
      </w:tcPr>
    </w:tblStylePr>
    <w:tblStylePr w:type="lastCol">
      <w:tblPr/>
      <w:tcPr>
        <w:tcBorders>
          <w:insideH w:val="single" w:sz="6" w:space="0" w:color="0095DB" w:themeColor="accent2"/>
          <w:insideV w:val="single" w:sz="6" w:space="0" w:color="0095DB" w:themeColor="accent2"/>
        </w:tcBorders>
      </w:tcPr>
    </w:tblStylePr>
    <w:tblStylePr w:type="band1Vert">
      <w:tblPr/>
      <w:tcPr>
        <w:tcBorders>
          <w:insideH w:val="single" w:sz="6" w:space="0" w:color="0095DB" w:themeColor="accent2"/>
          <w:insideV w:val="single" w:sz="6" w:space="0" w:color="0095DB" w:themeColor="accent2"/>
        </w:tcBorders>
      </w:tcPr>
    </w:tblStylePr>
    <w:tblStylePr w:type="band2Vert">
      <w:tblPr/>
      <w:tcPr>
        <w:tcBorders>
          <w:insideH w:val="single" w:sz="6" w:space="0" w:color="0095DB" w:themeColor="accent2"/>
          <w:insideV w:val="single" w:sz="6" w:space="0" w:color="0095DB" w:themeColor="accent2"/>
        </w:tcBorders>
      </w:tcPr>
    </w:tblStylePr>
    <w:tblStylePr w:type="band1Horz">
      <w:tblPr/>
      <w:tcPr>
        <w:tcBorders>
          <w:insideH w:val="single" w:sz="6" w:space="0" w:color="0095DB" w:themeColor="accent2"/>
          <w:insideV w:val="single" w:sz="6" w:space="0" w:color="0095DB" w:themeColor="accent2"/>
        </w:tcBorders>
      </w:tcPr>
    </w:tblStylePr>
    <w:tblStylePr w:type="band2Horz">
      <w:tblPr/>
      <w:tcPr>
        <w:tcBorders>
          <w:insideH w:val="single" w:sz="6" w:space="0" w:color="0095DB" w:themeColor="accent2"/>
          <w:insideV w:val="single" w:sz="6" w:space="0" w:color="0095DB" w:themeColor="accent2"/>
        </w:tcBorders>
      </w:tcPr>
    </w:tblStylePr>
  </w:style>
  <w:style w:type="table" w:customStyle="1" w:styleId="tab2zentriert">
    <w:name w:val="tab2_zentriert"/>
    <w:basedOn w:val="tab2"/>
    <w:uiPriority w:val="99"/>
    <w:rsid w:val="00F8657D"/>
    <w:pPr>
      <w:jc w:val="center"/>
    </w:pPr>
    <w:tblPr/>
    <w:tblStylePr w:type="firstRow">
      <w:rPr>
        <w:b/>
        <w:color w:val="FFFFFF" w:themeColor="background1"/>
      </w:rPr>
      <w:tblPr/>
      <w:tcPr>
        <w:tcBorders>
          <w:top w:val="single" w:sz="6" w:space="0" w:color="0095DB" w:themeColor="accent2"/>
          <w:left w:val="single" w:sz="6" w:space="0" w:color="0095DB" w:themeColor="accent2"/>
          <w:bottom w:val="single" w:sz="6" w:space="0" w:color="0095DB" w:themeColor="accent2"/>
          <w:right w:val="single" w:sz="6" w:space="0" w:color="0095DB" w:themeColor="accent2"/>
          <w:insideH w:val="single" w:sz="6" w:space="0" w:color="FFFFFF" w:themeColor="background1"/>
          <w:insideV w:val="single" w:sz="6" w:space="0" w:color="FFFFFF" w:themeColor="background1"/>
          <w:tl2br w:val="nil"/>
          <w:tr2bl w:val="nil"/>
        </w:tcBorders>
        <w:shd w:val="clear" w:color="auto" w:fill="0095DB" w:themeFill="accent2"/>
      </w:tcPr>
    </w:tblStylePr>
    <w:tblStylePr w:type="firstCol">
      <w:rPr>
        <w:color w:val="auto"/>
      </w:rPr>
      <w:tblPr/>
      <w:tcPr>
        <w:tcBorders>
          <w:insideH w:val="single" w:sz="6" w:space="0" w:color="0095DB" w:themeColor="accent2"/>
          <w:insideV w:val="single" w:sz="6" w:space="0" w:color="0095DB" w:themeColor="accent2"/>
        </w:tcBorders>
      </w:tcPr>
    </w:tblStylePr>
    <w:tblStylePr w:type="lastCol">
      <w:tblPr/>
      <w:tcPr>
        <w:tcBorders>
          <w:insideH w:val="single" w:sz="6" w:space="0" w:color="0095DB" w:themeColor="accent2"/>
          <w:insideV w:val="single" w:sz="6" w:space="0" w:color="0095DB" w:themeColor="accent2"/>
        </w:tcBorders>
      </w:tcPr>
    </w:tblStylePr>
    <w:tblStylePr w:type="band1Vert">
      <w:tblPr/>
      <w:tcPr>
        <w:tcBorders>
          <w:insideH w:val="single" w:sz="6" w:space="0" w:color="0095DB" w:themeColor="accent2"/>
          <w:insideV w:val="single" w:sz="6" w:space="0" w:color="0095DB" w:themeColor="accent2"/>
        </w:tcBorders>
      </w:tcPr>
    </w:tblStylePr>
    <w:tblStylePr w:type="band2Vert">
      <w:tblPr/>
      <w:tcPr>
        <w:tcBorders>
          <w:insideH w:val="single" w:sz="6" w:space="0" w:color="0095DB" w:themeColor="accent2"/>
          <w:insideV w:val="single" w:sz="6" w:space="0" w:color="0095DB" w:themeColor="accent2"/>
        </w:tcBorders>
      </w:tcPr>
    </w:tblStylePr>
    <w:tblStylePr w:type="band1Horz">
      <w:tblPr/>
      <w:tcPr>
        <w:tcBorders>
          <w:insideH w:val="single" w:sz="6" w:space="0" w:color="0095DB" w:themeColor="accent2"/>
          <w:insideV w:val="single" w:sz="6" w:space="0" w:color="0095DB" w:themeColor="accent2"/>
        </w:tcBorders>
      </w:tcPr>
    </w:tblStylePr>
    <w:tblStylePr w:type="band2Horz">
      <w:tblPr/>
      <w:tcPr>
        <w:tcBorders>
          <w:insideH w:val="single" w:sz="6" w:space="0" w:color="0095DB" w:themeColor="accent2"/>
          <w:insideV w:val="single" w:sz="6" w:space="0" w:color="0095DB" w:themeColor="accent2"/>
        </w:tcBorders>
      </w:tcPr>
    </w:tblStylePr>
  </w:style>
  <w:style w:type="table" w:customStyle="1" w:styleId="tab3">
    <w:name w:val="tab3"/>
    <w:basedOn w:val="NormaleTabelle"/>
    <w:uiPriority w:val="99"/>
    <w:rsid w:val="00F8657D"/>
    <w:rPr>
      <w:sz w:val="21"/>
      <w:szCs w:val="21"/>
    </w:rPr>
    <w:tblPr>
      <w:tblBorders>
        <w:top w:val="single" w:sz="6" w:space="0" w:color="004994" w:themeColor="accent1"/>
        <w:left w:val="single" w:sz="6" w:space="0" w:color="004994" w:themeColor="accent1"/>
        <w:bottom w:val="single" w:sz="6" w:space="0" w:color="004994" w:themeColor="accent1"/>
        <w:right w:val="single" w:sz="6" w:space="0" w:color="004994" w:themeColor="accent1"/>
        <w:insideH w:val="single" w:sz="6" w:space="0" w:color="004994" w:themeColor="accent1"/>
        <w:insideV w:val="single" w:sz="6" w:space="0" w:color="004994" w:themeColor="accent1"/>
      </w:tblBorders>
    </w:tblPr>
    <w:tblStylePr w:type="firstRow">
      <w:pPr>
        <w:jc w:val="left"/>
      </w:pPr>
      <w:rPr>
        <w:color w:val="FFFFFF" w:themeColor="background1"/>
      </w:rPr>
      <w:tblPr/>
      <w:tcPr>
        <w:tcBorders>
          <w:insideH w:val="single" w:sz="6" w:space="0" w:color="FFFFFF" w:themeColor="background1"/>
          <w:insideV w:val="single" w:sz="6" w:space="0" w:color="FFFFFF" w:themeColor="background1"/>
        </w:tcBorders>
        <w:shd w:val="clear" w:color="auto" w:fill="004994" w:themeFill="accent1"/>
      </w:tcPr>
    </w:tblStylePr>
    <w:tblStylePr w:type="firstCol">
      <w:pPr>
        <w:jc w:val="left"/>
      </w:pPr>
      <w:tblPr/>
      <w:tcPr>
        <w:shd w:val="clear" w:color="auto" w:fill="004994" w:themeFill="background2"/>
        <w:vAlign w:val="center"/>
      </w:tcPr>
    </w:tblStylePr>
  </w:style>
  <w:style w:type="table" w:customStyle="1" w:styleId="tab3zentriert">
    <w:name w:val="tab3_zentriert"/>
    <w:basedOn w:val="HelleListe"/>
    <w:uiPriority w:val="99"/>
    <w:rsid w:val="00F8657D"/>
    <w:pPr>
      <w:jc w:val="center"/>
    </w:pPr>
    <w:rPr>
      <w:sz w:val="21"/>
      <w:szCs w:val="21"/>
      <w:lang w:val="en-US" w:eastAsia="de-DE"/>
    </w:rPr>
    <w:tblPr/>
    <w:tcPr>
      <w:vAlign w:val="center"/>
    </w:tcPr>
    <w:tblStylePr w:type="firstRow">
      <w:pPr>
        <w:spacing w:before="0" w:after="0" w:line="240" w:lineRule="auto"/>
        <w:jc w:val="center"/>
      </w:pPr>
      <w:rPr>
        <w:b/>
        <w:bCs/>
        <w:color w:val="FFFFFF" w:themeColor="background1"/>
      </w:rPr>
      <w:tblPr/>
      <w:tcPr>
        <w:tcBorders>
          <w:insideH w:val="single" w:sz="6" w:space="0" w:color="FFFFFF" w:themeColor="background1"/>
          <w:insideV w:val="single" w:sz="6" w:space="0" w:color="FFFFFF" w:themeColor="background1"/>
        </w:tcBorders>
        <w:shd w:val="clear" w:color="auto" w:fill="00499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004994" w:themeColor="accent1"/>
          <w:left w:val="single" w:sz="4" w:space="0" w:color="004994" w:themeColor="accent1"/>
          <w:bottom w:val="single" w:sz="4" w:space="0" w:color="004994" w:themeColor="accent1"/>
          <w:right w:val="single" w:sz="4" w:space="0" w:color="004994" w:themeColor="accent1"/>
          <w:insideH w:val="single" w:sz="4" w:space="0" w:color="004994" w:themeColor="accent1"/>
          <w:insideV w:val="single" w:sz="4" w:space="0" w:color="004994" w:themeColor="accent1"/>
        </w:tcBorders>
      </w:tcPr>
    </w:tblStylePr>
    <w:tblStylePr w:type="firstCol">
      <w:pPr>
        <w:jc w:val="left"/>
      </w:pPr>
      <w:rPr>
        <w:b/>
        <w:bCs/>
      </w:rPr>
      <w:tblPr/>
      <w:tcPr>
        <w:tcBorders>
          <w:top w:val="single" w:sz="4" w:space="0" w:color="004994" w:themeColor="accent1"/>
          <w:left w:val="single" w:sz="4" w:space="0" w:color="004994" w:themeColor="accent1"/>
          <w:bottom w:val="single" w:sz="4" w:space="0" w:color="004994" w:themeColor="accent1"/>
          <w:right w:val="single" w:sz="4" w:space="0" w:color="004994" w:themeColor="accent1"/>
          <w:insideH w:val="single" w:sz="4" w:space="0" w:color="004994" w:themeColor="accent1"/>
          <w:insideV w:val="single" w:sz="4" w:space="0" w:color="004994" w:themeColor="accent1"/>
        </w:tcBorders>
        <w:shd w:val="clear" w:color="auto" w:fill="004994" w:themeFill="background2"/>
      </w:tcPr>
    </w:tblStylePr>
    <w:tblStylePr w:type="lastCol">
      <w:rPr>
        <w:b/>
        <w:bCs/>
      </w:rPr>
      <w:tblPr/>
      <w:tcPr>
        <w:tcBorders>
          <w:top w:val="single" w:sz="4" w:space="0" w:color="004994" w:themeColor="accent1"/>
          <w:left w:val="single" w:sz="4" w:space="0" w:color="004994" w:themeColor="accent1"/>
          <w:bottom w:val="single" w:sz="4" w:space="0" w:color="004994" w:themeColor="accent1"/>
          <w:right w:val="single" w:sz="4" w:space="0" w:color="004994" w:themeColor="accent1"/>
          <w:insideH w:val="single" w:sz="4" w:space="0" w:color="004994" w:themeColor="accent1"/>
          <w:insideV w:val="single" w:sz="4" w:space="0" w:color="004994" w:themeColor="accent1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Vert">
      <w:tblPr/>
      <w:tcPr>
        <w:tcBorders>
          <w:top w:val="single" w:sz="4" w:space="0" w:color="004994" w:themeColor="accent1"/>
          <w:left w:val="single" w:sz="4" w:space="0" w:color="004994" w:themeColor="accent1"/>
          <w:bottom w:val="single" w:sz="4" w:space="0" w:color="004994" w:themeColor="accent1"/>
          <w:right w:val="single" w:sz="4" w:space="0" w:color="004994" w:themeColor="accent1"/>
          <w:insideH w:val="single" w:sz="4" w:space="0" w:color="004994" w:themeColor="accent1"/>
          <w:insideV w:val="single" w:sz="4" w:space="0" w:color="004994" w:themeColor="accent1"/>
        </w:tcBorders>
      </w:tcPr>
    </w:tblStylePr>
    <w:tblStylePr w:type="band1Horz">
      <w:tblPr/>
      <w:tcPr>
        <w:tcBorders>
          <w:top w:val="single" w:sz="4" w:space="0" w:color="004994" w:themeColor="accent1"/>
          <w:left w:val="single" w:sz="4" w:space="0" w:color="004994" w:themeColor="accent1"/>
          <w:bottom w:val="single" w:sz="4" w:space="0" w:color="004994" w:themeColor="accent1"/>
          <w:right w:val="single" w:sz="4" w:space="0" w:color="004994" w:themeColor="accent1"/>
          <w:insideH w:val="single" w:sz="4" w:space="0" w:color="004994" w:themeColor="accent1"/>
          <w:insideV w:val="single" w:sz="4" w:space="0" w:color="004994" w:themeColor="accent1"/>
        </w:tcBorders>
      </w:tcPr>
    </w:tblStylePr>
    <w:tblStylePr w:type="band2Horz">
      <w:tblPr/>
      <w:tcPr>
        <w:tcBorders>
          <w:top w:val="single" w:sz="4" w:space="0" w:color="004994" w:themeColor="accent1"/>
          <w:left w:val="single" w:sz="4" w:space="0" w:color="004994" w:themeColor="accent1"/>
          <w:bottom w:val="single" w:sz="4" w:space="0" w:color="004994" w:themeColor="accent1"/>
          <w:right w:val="single" w:sz="4" w:space="0" w:color="004994" w:themeColor="accent1"/>
          <w:insideH w:val="single" w:sz="4" w:space="0" w:color="004994" w:themeColor="accent1"/>
          <w:insideV w:val="single" w:sz="4" w:space="0" w:color="004994" w:themeColor="accent1"/>
        </w:tcBorders>
      </w:tcPr>
    </w:tblStylePr>
    <w:tblStylePr w:type="nwCell">
      <w:pPr>
        <w:jc w:val="left"/>
      </w:pPr>
      <w:tblPr/>
      <w:tcPr>
        <w:vAlign w:val="top"/>
      </w:tcPr>
    </w:tblStylePr>
  </w:style>
  <w:style w:type="table" w:styleId="HelleListe">
    <w:name w:val="Light List"/>
    <w:basedOn w:val="NormaleTabelle"/>
    <w:uiPriority w:val="61"/>
    <w:rsid w:val="00F8657D"/>
    <w:tblPr>
      <w:tblStyleRowBandSize w:val="1"/>
      <w:tblStyleColBandSize w:val="1"/>
      <w:tblBorders>
        <w:top w:val="single" w:sz="8" w:space="0" w:color="555555" w:themeColor="text1"/>
        <w:left w:val="single" w:sz="8" w:space="0" w:color="555555" w:themeColor="text1"/>
        <w:bottom w:val="single" w:sz="8" w:space="0" w:color="555555" w:themeColor="text1"/>
        <w:right w:val="single" w:sz="8" w:space="0" w:color="555555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55555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55555" w:themeColor="text1"/>
          <w:left w:val="single" w:sz="8" w:space="0" w:color="555555" w:themeColor="text1"/>
          <w:bottom w:val="single" w:sz="8" w:space="0" w:color="555555" w:themeColor="text1"/>
          <w:right w:val="single" w:sz="8" w:space="0" w:color="555555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55555" w:themeColor="text1"/>
          <w:left w:val="single" w:sz="8" w:space="0" w:color="555555" w:themeColor="text1"/>
          <w:bottom w:val="single" w:sz="8" w:space="0" w:color="555555" w:themeColor="text1"/>
          <w:right w:val="single" w:sz="8" w:space="0" w:color="555555" w:themeColor="text1"/>
        </w:tcBorders>
      </w:tcPr>
    </w:tblStylePr>
    <w:tblStylePr w:type="band1Horz">
      <w:tblPr/>
      <w:tcPr>
        <w:tcBorders>
          <w:top w:val="single" w:sz="8" w:space="0" w:color="555555" w:themeColor="text1"/>
          <w:left w:val="single" w:sz="8" w:space="0" w:color="555555" w:themeColor="text1"/>
          <w:bottom w:val="single" w:sz="8" w:space="0" w:color="555555" w:themeColor="text1"/>
          <w:right w:val="single" w:sz="8" w:space="0" w:color="555555" w:themeColor="text1"/>
        </w:tcBorders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sid w:val="003F06BB"/>
    <w:rPr>
      <w:rFonts w:asciiTheme="majorHAnsi" w:eastAsiaTheme="majorEastAsia" w:hAnsiTheme="majorHAnsi" w:cstheme="majorBidi"/>
      <w:b/>
      <w:bCs/>
      <w:color w:val="00366E" w:themeColor="background2" w:themeShade="BF"/>
      <w:sz w:val="32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3F06BB"/>
    <w:pPr>
      <w:spacing w:before="240" w:after="240"/>
      <w:jc w:val="left"/>
    </w:pPr>
    <w:rPr>
      <w:rFonts w:eastAsiaTheme="minorHAnsi" w:cstheme="minorBidi"/>
      <w:spacing w:val="20"/>
      <w:sz w:val="40"/>
      <w:szCs w:val="22"/>
      <w:lang w:val="de-DE"/>
    </w:rPr>
  </w:style>
  <w:style w:type="character" w:customStyle="1" w:styleId="TitelZchn">
    <w:name w:val="Titel Zchn"/>
    <w:basedOn w:val="Absatz-Standardschriftart"/>
    <w:link w:val="Titel"/>
    <w:uiPriority w:val="10"/>
    <w:rsid w:val="003F06BB"/>
    <w:rPr>
      <w:spacing w:val="20"/>
      <w:sz w:val="40"/>
    </w:rPr>
  </w:style>
  <w:style w:type="character" w:styleId="IntensiveHervorhebung">
    <w:name w:val="Intense Emphasis"/>
    <w:basedOn w:val="Absatz-Standardschriftart"/>
    <w:uiPriority w:val="21"/>
    <w:qFormat/>
    <w:rsid w:val="0079382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793827"/>
    <w:rPr>
      <w:smallCaps/>
      <w:color w:val="555555" w:themeColor="text1"/>
      <w:u w:val="single"/>
    </w:rPr>
  </w:style>
  <w:style w:type="paragraph" w:styleId="Standardeinzug">
    <w:name w:val="Normal Indent"/>
    <w:basedOn w:val="Standard"/>
    <w:uiPriority w:val="99"/>
    <w:semiHidden/>
    <w:unhideWhenUsed/>
    <w:rsid w:val="00DD31F4"/>
    <w:pPr>
      <w:ind w:left="708"/>
      <w:jc w:val="left"/>
    </w:pPr>
    <w:rPr>
      <w:rFonts w:eastAsiaTheme="minorHAnsi" w:cstheme="minorBidi"/>
      <w:sz w:val="24"/>
      <w:szCs w:val="22"/>
      <w:lang w:val="de-DE"/>
    </w:rPr>
  </w:style>
  <w:style w:type="character" w:styleId="IntensiverVerweis">
    <w:name w:val="Intense Reference"/>
    <w:basedOn w:val="Absatz-Standardschriftart"/>
    <w:uiPriority w:val="32"/>
    <w:qFormat/>
    <w:rsid w:val="00793827"/>
    <w:rPr>
      <w:b/>
      <w:bCs/>
      <w:smallCaps/>
      <w:color w:val="555555" w:themeColor="text1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93827"/>
    <w:pPr>
      <w:pBdr>
        <w:bottom w:val="single" w:sz="4" w:space="4" w:color="004994" w:themeColor="accent1"/>
      </w:pBdr>
      <w:spacing w:before="200" w:after="280"/>
      <w:ind w:left="936" w:right="936"/>
      <w:jc w:val="left"/>
    </w:pPr>
    <w:rPr>
      <w:rFonts w:eastAsiaTheme="minorHAnsi" w:cstheme="minorBidi"/>
      <w:b/>
      <w:bCs/>
      <w:i/>
      <w:iCs/>
      <w:color w:val="004994" w:themeColor="accent1"/>
      <w:szCs w:val="22"/>
      <w:lang w:val="de-D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93827"/>
    <w:rPr>
      <w:b/>
      <w:bCs/>
      <w:i/>
      <w:iCs/>
      <w:color w:val="004994" w:themeColor="accent1"/>
    </w:rPr>
  </w:style>
  <w:style w:type="table" w:styleId="Tabellenraster">
    <w:name w:val="Table Grid"/>
    <w:basedOn w:val="NormaleTabelle"/>
    <w:uiPriority w:val="59"/>
    <w:rsid w:val="005A2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3F06BB"/>
    <w:rPr>
      <w:rFonts w:asciiTheme="majorHAnsi" w:eastAsiaTheme="majorEastAsia" w:hAnsiTheme="majorHAnsi" w:cstheme="majorBidi"/>
      <w:b/>
      <w:bCs/>
      <w:color w:val="00366E" w:themeColor="background2" w:themeShade="BF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F06BB"/>
    <w:rPr>
      <w:rFonts w:asciiTheme="majorHAnsi" w:eastAsiaTheme="majorEastAsia" w:hAnsiTheme="majorHAnsi" w:cstheme="majorBidi"/>
      <w:b/>
      <w:bCs/>
      <w:color w:val="00366E" w:themeColor="background2" w:themeShade="BF"/>
      <w:sz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F06BB"/>
    <w:rPr>
      <w:rFonts w:asciiTheme="majorHAnsi" w:eastAsiaTheme="majorEastAsia" w:hAnsiTheme="majorHAnsi" w:cstheme="majorBidi"/>
      <w:b/>
      <w:bCs/>
      <w:i/>
      <w:iCs/>
      <w:color w:val="00366E" w:themeColor="background2" w:themeShade="BF"/>
      <w:sz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F06BB"/>
    <w:pPr>
      <w:spacing w:before="120"/>
      <w:jc w:val="left"/>
    </w:pPr>
    <w:rPr>
      <w:rFonts w:eastAsiaTheme="minorHAnsi" w:cstheme="minorBidi"/>
      <w:i/>
      <w:sz w:val="28"/>
      <w:szCs w:val="22"/>
      <w:lang w:val="de-D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F06BB"/>
    <w:rPr>
      <w:i/>
      <w:sz w:val="28"/>
    </w:rPr>
  </w:style>
  <w:style w:type="paragraph" w:styleId="Aufzhlungszeichen">
    <w:name w:val="List Bullet"/>
    <w:basedOn w:val="Standard"/>
    <w:uiPriority w:val="99"/>
    <w:semiHidden/>
    <w:unhideWhenUsed/>
    <w:rsid w:val="005918FA"/>
    <w:pPr>
      <w:numPr>
        <w:numId w:val="10"/>
      </w:numPr>
      <w:contextualSpacing/>
      <w:jc w:val="left"/>
    </w:pPr>
    <w:rPr>
      <w:rFonts w:eastAsiaTheme="minorHAnsi" w:cstheme="minorBidi"/>
      <w:sz w:val="24"/>
      <w:szCs w:val="22"/>
      <w:lang w:val="de-DE"/>
    </w:rPr>
  </w:style>
  <w:style w:type="paragraph" w:styleId="Listenabsatz">
    <w:name w:val="List Paragraph"/>
    <w:basedOn w:val="Standard"/>
    <w:uiPriority w:val="34"/>
    <w:qFormat/>
    <w:rsid w:val="00793827"/>
    <w:pPr>
      <w:numPr>
        <w:numId w:val="16"/>
      </w:numPr>
      <w:contextualSpacing/>
      <w:jc w:val="left"/>
    </w:pPr>
    <w:rPr>
      <w:rFonts w:eastAsiaTheme="minorHAnsi" w:cstheme="minorBidi"/>
      <w:sz w:val="24"/>
      <w:szCs w:val="22"/>
      <w:lang w:val="de-DE"/>
    </w:rPr>
  </w:style>
  <w:style w:type="paragraph" w:styleId="KeinLeerraum">
    <w:name w:val="No Spacing"/>
    <w:uiPriority w:val="1"/>
    <w:rsid w:val="00261B2E"/>
    <w:rPr>
      <w:sz w:val="24"/>
    </w:rPr>
  </w:style>
  <w:style w:type="character" w:styleId="Hervorhebung">
    <w:name w:val="Emphasis"/>
    <w:basedOn w:val="Absatz-Standardschriftart"/>
    <w:uiPriority w:val="20"/>
    <w:qFormat/>
    <w:rsid w:val="003F06BB"/>
    <w:rPr>
      <w:i/>
      <w:iCs/>
    </w:rPr>
  </w:style>
  <w:style w:type="paragraph" w:customStyle="1" w:styleId="Affiliations">
    <w:name w:val="Affiliations"/>
    <w:basedOn w:val="Standard"/>
    <w:link w:val="AffiliationsZchn"/>
    <w:qFormat/>
    <w:rsid w:val="003F06BB"/>
    <w:pPr>
      <w:jc w:val="left"/>
    </w:pPr>
    <w:rPr>
      <w:rFonts w:eastAsiaTheme="minorHAnsi" w:cstheme="minorBidi"/>
      <w:sz w:val="20"/>
      <w:szCs w:val="22"/>
      <w:lang w:val="de-DE"/>
    </w:rPr>
  </w:style>
  <w:style w:type="character" w:customStyle="1" w:styleId="AffiliationsZchn">
    <w:name w:val="Affiliations Zchn"/>
    <w:basedOn w:val="Absatz-Standardschriftart"/>
    <w:link w:val="Affiliations"/>
    <w:rsid w:val="003F06BB"/>
    <w:rPr>
      <w:sz w:val="20"/>
    </w:rPr>
  </w:style>
  <w:style w:type="paragraph" w:customStyle="1" w:styleId="Heading0">
    <w:name w:val="Heading 0"/>
    <w:basedOn w:val="Standard"/>
    <w:autoRedefine/>
    <w:qFormat/>
    <w:rsid w:val="00B93890"/>
    <w:pPr>
      <w:tabs>
        <w:tab w:val="left" w:pos="851"/>
      </w:tabs>
      <w:jc w:val="left"/>
    </w:pPr>
    <w:rPr>
      <w:b/>
      <w:color w:val="1573B9"/>
      <w:sz w:val="28"/>
      <w:szCs w:val="2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BGU Standard">
  <a:themeElements>
    <a:clrScheme name="BGU_Feb2012">
      <a:dk1>
        <a:srgbClr val="555555"/>
      </a:dk1>
      <a:lt1>
        <a:srgbClr val="FFFFFF"/>
      </a:lt1>
      <a:dk2>
        <a:srgbClr val="DDDDDD"/>
      </a:dk2>
      <a:lt2>
        <a:srgbClr val="004994"/>
      </a:lt2>
      <a:accent1>
        <a:srgbClr val="004994"/>
      </a:accent1>
      <a:accent2>
        <a:srgbClr val="0095DB"/>
      </a:accent2>
      <a:accent3>
        <a:srgbClr val="51AE31"/>
      </a:accent3>
      <a:accent4>
        <a:srgbClr val="808080"/>
      </a:accent4>
      <a:accent5>
        <a:srgbClr val="CCEAF8"/>
      </a:accent5>
      <a:accent6>
        <a:srgbClr val="D40F14"/>
      </a:accent6>
      <a:hlink>
        <a:srgbClr val="0095DB"/>
      </a:hlink>
      <a:folHlink>
        <a:srgbClr val="51AE30"/>
      </a:folHlink>
    </a:clrScheme>
    <a:fontScheme name="BGU Standa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Metis">
      <a:fillStyleLst>
        <a:solidFill>
          <a:schemeClr val="phClr"/>
        </a:solidFill>
        <a:gradFill rotWithShape="1">
          <a:gsLst>
            <a:gs pos="0">
              <a:schemeClr val="phClr">
                <a:tint val="30000"/>
                <a:satMod val="250000"/>
              </a:schemeClr>
            </a:gs>
            <a:gs pos="72000">
              <a:schemeClr val="phClr">
                <a:tint val="75000"/>
                <a:satMod val="210000"/>
              </a:schemeClr>
            </a:gs>
            <a:gs pos="100000">
              <a:schemeClr val="phClr">
                <a:tint val="85000"/>
                <a:satMod val="21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5000"/>
                <a:shade val="85000"/>
                <a:satMod val="230000"/>
              </a:schemeClr>
            </a:gs>
            <a:gs pos="25000">
              <a:schemeClr val="phClr">
                <a:tint val="90000"/>
                <a:shade val="70000"/>
                <a:satMod val="220000"/>
              </a:schemeClr>
            </a:gs>
            <a:gs pos="50000">
              <a:schemeClr val="phClr">
                <a:tint val="90000"/>
                <a:shade val="58000"/>
                <a:satMod val="225000"/>
              </a:schemeClr>
            </a:gs>
            <a:gs pos="65000">
              <a:schemeClr val="phClr">
                <a:tint val="90000"/>
                <a:shade val="58000"/>
                <a:satMod val="225000"/>
              </a:schemeClr>
            </a:gs>
            <a:gs pos="80000">
              <a:schemeClr val="phClr">
                <a:tint val="90000"/>
                <a:shade val="69000"/>
                <a:satMod val="220000"/>
              </a:schemeClr>
            </a:gs>
            <a:gs pos="100000">
              <a:schemeClr val="phClr">
                <a:tint val="77000"/>
                <a:shade val="80000"/>
                <a:satMod val="230000"/>
              </a:schemeClr>
            </a:gs>
          </a:gsLst>
          <a:lin ang="5400000" scaled="1"/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0"/>
            </a:lightRig>
          </a:scene3d>
          <a:sp3d prstMaterial="metal">
            <a:bevelT w="10000" h="10000"/>
          </a:sp3d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bliqueTopLeft" fov="600000">
              <a:rot lat="0" lon="0" rev="0"/>
            </a:camera>
            <a:lightRig rig="balanced" dir="t">
              <a:rot lat="0" lon="0" rev="19200000"/>
            </a:lightRig>
          </a:scene3d>
          <a:sp3d contourW="12700" prstMaterial="matte">
            <a:bevelT w="60000" h="50800"/>
            <a:contourClr>
              <a:schemeClr val="phClr">
                <a:shade val="60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801688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de-DE" sz="1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801688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de-DE" sz="1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</a:defRPr>
        </a:defPPr>
      </a:lstStyle>
    </a:lnDef>
  </a:objectDefaults>
  <a:extraClrSchemeLst>
    <a:extraClrScheme>
      <a:clrScheme name="Larissa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Larissa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Larissa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Larissa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Larissa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Larissa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Larissa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713E39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BBAFAE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Larissa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Larissa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Larissa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Larissa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Larissa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Larissa 13">
        <a:dk1>
          <a:srgbClr val="000000"/>
        </a:dk1>
        <a:lt1>
          <a:srgbClr val="FFFFFF"/>
        </a:lt1>
        <a:dk2>
          <a:srgbClr val="004994"/>
        </a:dk2>
        <a:lt2>
          <a:srgbClr val="808080"/>
        </a:lt2>
        <a:accent1>
          <a:srgbClr val="CCEAF8"/>
        </a:accent1>
        <a:accent2>
          <a:srgbClr val="D50E14"/>
        </a:accent2>
        <a:accent3>
          <a:srgbClr val="FFFFFF"/>
        </a:accent3>
        <a:accent4>
          <a:srgbClr val="000000"/>
        </a:accent4>
        <a:accent5>
          <a:srgbClr val="E2F3FB"/>
        </a:accent5>
        <a:accent6>
          <a:srgbClr val="C10C11"/>
        </a:accent6>
        <a:hlink>
          <a:srgbClr val="0095DB"/>
        </a:hlink>
        <a:folHlink>
          <a:srgbClr val="51AE30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232</Words>
  <Characters>1326</Characters>
  <Application>Microsoft Office Word</Application>
  <DocSecurity>0</DocSecurity>
  <Lines>11</Lines>
  <Paragraphs>3</Paragraphs>
  <ScaleCrop>false</ScaleCrop>
  <Company>BG Unfallklinik Murnau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Leister</dc:creator>
  <cp:keywords/>
  <dc:description/>
  <cp:lastModifiedBy>Iris Leister</cp:lastModifiedBy>
  <cp:revision>1</cp:revision>
  <dcterms:created xsi:type="dcterms:W3CDTF">2021-08-13T08:44:00Z</dcterms:created>
  <dcterms:modified xsi:type="dcterms:W3CDTF">2021-08-13T08:45:00Z</dcterms:modified>
</cp:coreProperties>
</file>