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CC4B" w14:textId="278E8A48" w:rsidR="0029568F" w:rsidRPr="0095293D" w:rsidRDefault="0029568F" w:rsidP="007126F7">
      <w:pPr>
        <w:rPr>
          <w:rFonts w:ascii="Arial" w:hAnsi="Arial" w:cs="Arial"/>
          <w:sz w:val="21"/>
          <w:szCs w:val="21"/>
          <w:lang w:eastAsia="zh-CN"/>
        </w:rPr>
      </w:pPr>
      <w:r w:rsidRPr="0095293D">
        <w:rPr>
          <w:rFonts w:ascii="Arial" w:hAnsi="Arial" w:cs="Arial"/>
          <w:noProof/>
          <w:sz w:val="21"/>
          <w:szCs w:val="21"/>
          <w:lang w:eastAsia="zh-CN"/>
        </w:rPr>
        <w:drawing>
          <wp:anchor distT="0" distB="0" distL="114300" distR="114300" simplePos="0" relativeHeight="251658240" behindDoc="0" locked="0" layoutInCell="1" allowOverlap="1" wp14:anchorId="164EB251" wp14:editId="5125DA4F">
            <wp:simplePos x="0" y="0"/>
            <wp:positionH relativeFrom="margin">
              <wp:align>center</wp:align>
            </wp:positionH>
            <wp:positionV relativeFrom="margin">
              <wp:posOffset>48260</wp:posOffset>
            </wp:positionV>
            <wp:extent cx="4013835" cy="826135"/>
            <wp:effectExtent l="0" t="0" r="571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FF01C" w14:textId="6B9E00B8" w:rsidR="0029568F" w:rsidRPr="0095293D" w:rsidRDefault="0029568F" w:rsidP="007126F7">
      <w:pPr>
        <w:rPr>
          <w:rFonts w:ascii="Arial" w:hAnsi="Arial" w:cs="Arial"/>
          <w:sz w:val="21"/>
          <w:szCs w:val="21"/>
          <w:lang w:eastAsia="zh-CN"/>
        </w:rPr>
      </w:pPr>
    </w:p>
    <w:p w14:paraId="6C6AB3B9" w14:textId="77777777" w:rsidR="0029568F" w:rsidRPr="0095293D" w:rsidRDefault="0029568F" w:rsidP="007126F7">
      <w:pPr>
        <w:rPr>
          <w:rFonts w:ascii="Arial" w:hAnsi="Arial" w:cs="Arial"/>
          <w:sz w:val="21"/>
          <w:szCs w:val="21"/>
          <w:lang w:eastAsia="zh-CN"/>
        </w:rPr>
      </w:pPr>
    </w:p>
    <w:p w14:paraId="7775B271" w14:textId="547DBE16" w:rsidR="007126F7" w:rsidRPr="0095293D" w:rsidRDefault="008E6FB4" w:rsidP="007126F7">
      <w:pPr>
        <w:rPr>
          <w:rFonts w:ascii="Arial" w:hAnsi="Arial" w:cs="Arial"/>
          <w:sz w:val="21"/>
          <w:szCs w:val="21"/>
        </w:rPr>
      </w:pPr>
      <w:r w:rsidRPr="0095293D">
        <w:rPr>
          <w:rFonts w:ascii="Arial" w:hAnsi="Arial" w:cs="Arial"/>
          <w:sz w:val="21"/>
          <w:szCs w:val="21"/>
          <w:lang w:eastAsia="zh-CN"/>
        </w:rPr>
        <w:t>SPIRIT</w:t>
      </w:r>
      <w:r w:rsidRPr="0095293D">
        <w:rPr>
          <w:rFonts w:ascii="Arial" w:hAnsi="Arial" w:cs="Arial"/>
          <w:sz w:val="21"/>
          <w:szCs w:val="21"/>
        </w:rPr>
        <w:t xml:space="preserve"> 2013 Checklist</w:t>
      </w:r>
    </w:p>
    <w:p w14:paraId="76F231D3" w14:textId="77777777" w:rsidR="0029568F" w:rsidRPr="0095293D" w:rsidRDefault="0029568F" w:rsidP="007126F7">
      <w:pPr>
        <w:rPr>
          <w:rFonts w:ascii="Arial" w:hAnsi="Arial" w:cs="Arial"/>
          <w:sz w:val="21"/>
          <w:szCs w:val="21"/>
        </w:rPr>
      </w:pPr>
    </w:p>
    <w:tbl>
      <w:tblPr>
        <w:tblW w:w="5000" w:type="pct"/>
        <w:tblLook w:val="07E0" w:firstRow="1" w:lastRow="1" w:firstColumn="1" w:lastColumn="1" w:noHBand="1" w:noVBand="1"/>
      </w:tblPr>
      <w:tblGrid>
        <w:gridCol w:w="2150"/>
        <w:gridCol w:w="567"/>
        <w:gridCol w:w="5951"/>
        <w:gridCol w:w="2132"/>
      </w:tblGrid>
      <w:tr w:rsidR="007126F7" w:rsidRPr="0095293D" w14:paraId="195FD437" w14:textId="77777777" w:rsidTr="008E5ECD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794B9E32" w14:textId="52B96982" w:rsidR="007126F7" w:rsidRPr="0095293D" w:rsidRDefault="008448DA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Section/item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500DBD3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CFE0AA3" w14:textId="3BA73A52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Item</w:t>
            </w:r>
            <w:r w:rsidR="008448DA" w:rsidRPr="0095293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448DA" w:rsidRPr="0095293D">
              <w:rPr>
                <w:rFonts w:ascii="Arial" w:hAnsi="Arial" w:cs="Arial" w:hint="eastAsia"/>
                <w:sz w:val="21"/>
                <w:szCs w:val="21"/>
                <w:lang w:eastAsia="zh-CN"/>
              </w:rPr>
              <w:t>Description</w:t>
            </w:r>
          </w:p>
        </w:tc>
        <w:tc>
          <w:tcPr>
            <w:tcW w:w="615" w:type="pct"/>
            <w:tcBorders>
              <w:bottom w:val="single" w:sz="0" w:space="0" w:color="auto"/>
            </w:tcBorders>
            <w:vAlign w:val="bottom"/>
          </w:tcPr>
          <w:p w14:paraId="68EAF903" w14:textId="77777777" w:rsidR="007126F7" w:rsidRPr="0095293D" w:rsidRDefault="007126F7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Page Number</w:t>
            </w:r>
          </w:p>
        </w:tc>
      </w:tr>
      <w:tr w:rsidR="007126F7" w:rsidRPr="0095293D" w14:paraId="6CA90B82" w14:textId="77777777" w:rsidTr="008E5ECD">
        <w:tc>
          <w:tcPr>
            <w:tcW w:w="0" w:type="auto"/>
          </w:tcPr>
          <w:p w14:paraId="0C5CF995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Title</w:t>
            </w:r>
          </w:p>
        </w:tc>
        <w:tc>
          <w:tcPr>
            <w:tcW w:w="0" w:type="auto"/>
          </w:tcPr>
          <w:p w14:paraId="65DF7410" w14:textId="2E119019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0" w:type="auto"/>
          </w:tcPr>
          <w:p w14:paraId="487466B9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Descriptive title identifying the study design, population, interventions, and, if applicable, trial acronym</w:t>
            </w:r>
          </w:p>
        </w:tc>
        <w:tc>
          <w:tcPr>
            <w:tcW w:w="615" w:type="pct"/>
          </w:tcPr>
          <w:p w14:paraId="3495AA0A" w14:textId="77777777" w:rsidR="007126F7" w:rsidRPr="0095293D" w:rsidRDefault="007126F7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7126F7" w:rsidRPr="0095293D" w14:paraId="518BE528" w14:textId="77777777" w:rsidTr="008E5ECD">
        <w:tc>
          <w:tcPr>
            <w:tcW w:w="0" w:type="auto"/>
          </w:tcPr>
          <w:p w14:paraId="2C2B7E2D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Trial registration</w:t>
            </w:r>
          </w:p>
        </w:tc>
        <w:tc>
          <w:tcPr>
            <w:tcW w:w="0" w:type="auto"/>
          </w:tcPr>
          <w:p w14:paraId="1B94593E" w14:textId="72D1C9D3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2a</w:t>
            </w:r>
          </w:p>
        </w:tc>
        <w:tc>
          <w:tcPr>
            <w:tcW w:w="0" w:type="auto"/>
          </w:tcPr>
          <w:p w14:paraId="253071A6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Trial identifier and registry name. If not yet registered, name of intended registry</w:t>
            </w:r>
          </w:p>
        </w:tc>
        <w:tc>
          <w:tcPr>
            <w:tcW w:w="615" w:type="pct"/>
          </w:tcPr>
          <w:p w14:paraId="4E84A3C7" w14:textId="736EEF71" w:rsidR="007126F7" w:rsidRPr="0095293D" w:rsidRDefault="00586138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2,</w:t>
            </w:r>
            <w:r w:rsidR="006949E3" w:rsidRPr="0095293D">
              <w:rPr>
                <w:rFonts w:ascii="Arial" w:hAnsi="Arial" w:cs="Arial"/>
                <w:sz w:val="21"/>
                <w:szCs w:val="21"/>
              </w:rPr>
              <w:t>3</w:t>
            </w:r>
            <w:r w:rsidR="007A1F23" w:rsidRPr="0095293D">
              <w:rPr>
                <w:rFonts w:ascii="Arial" w:hAnsi="Arial" w:cs="Arial"/>
                <w:sz w:val="21"/>
                <w:szCs w:val="21"/>
              </w:rPr>
              <w:t>,</w:t>
            </w:r>
            <w:r>
              <w:rPr>
                <w:rFonts w:ascii="Arial" w:hAnsi="Arial" w:cs="Arial"/>
                <w:sz w:val="21"/>
                <w:szCs w:val="21"/>
              </w:rPr>
              <w:t>7</w:t>
            </w:r>
          </w:p>
        </w:tc>
      </w:tr>
      <w:tr w:rsidR="007126F7" w:rsidRPr="0095293D" w14:paraId="5EE21ABC" w14:textId="77777777" w:rsidTr="008E5ECD">
        <w:tc>
          <w:tcPr>
            <w:tcW w:w="0" w:type="auto"/>
          </w:tcPr>
          <w:p w14:paraId="7EE2FD87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Trial registration: data set</w:t>
            </w:r>
          </w:p>
        </w:tc>
        <w:tc>
          <w:tcPr>
            <w:tcW w:w="0" w:type="auto"/>
          </w:tcPr>
          <w:p w14:paraId="6525279D" w14:textId="75388D13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2b</w:t>
            </w:r>
          </w:p>
        </w:tc>
        <w:tc>
          <w:tcPr>
            <w:tcW w:w="0" w:type="auto"/>
          </w:tcPr>
          <w:p w14:paraId="5D6DB0BD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All items from the World Health Organization Trial Registration Data Set</w:t>
            </w:r>
          </w:p>
        </w:tc>
        <w:tc>
          <w:tcPr>
            <w:tcW w:w="615" w:type="pct"/>
          </w:tcPr>
          <w:p w14:paraId="3C8F41F5" w14:textId="6A7165C9" w:rsidR="007126F7" w:rsidRPr="0095293D" w:rsidRDefault="000D6B28" w:rsidP="002822C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Please Check </w:t>
            </w:r>
            <w:r w:rsidR="00B05C49" w:rsidRPr="0095293D">
              <w:rPr>
                <w:rFonts w:ascii="Arial" w:hAnsi="Arial" w:cs="Arial"/>
                <w:color w:val="000000"/>
                <w:sz w:val="21"/>
                <w:szCs w:val="21"/>
              </w:rPr>
              <w:t>ChiCTR2000039005</w:t>
            </w:r>
          </w:p>
        </w:tc>
      </w:tr>
      <w:tr w:rsidR="007126F7" w:rsidRPr="0095293D" w14:paraId="315E60D5" w14:textId="77777777" w:rsidTr="008E5ECD">
        <w:tc>
          <w:tcPr>
            <w:tcW w:w="0" w:type="auto"/>
          </w:tcPr>
          <w:p w14:paraId="23288A1F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Protocol version</w:t>
            </w:r>
          </w:p>
        </w:tc>
        <w:tc>
          <w:tcPr>
            <w:tcW w:w="0" w:type="auto"/>
          </w:tcPr>
          <w:p w14:paraId="65478959" w14:textId="158901A0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0" w:type="auto"/>
          </w:tcPr>
          <w:p w14:paraId="046CFD1E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Date and version identifier</w:t>
            </w:r>
          </w:p>
        </w:tc>
        <w:tc>
          <w:tcPr>
            <w:tcW w:w="615" w:type="pct"/>
          </w:tcPr>
          <w:p w14:paraId="64371CF2" w14:textId="429E1DCA" w:rsidR="007126F7" w:rsidRPr="0095293D" w:rsidRDefault="000D6B28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CE2394">
              <w:rPr>
                <w:rFonts w:ascii="Arial" w:hAnsi="Arial" w:cs="Arial"/>
                <w:color w:val="00B050"/>
                <w:sz w:val="21"/>
                <w:szCs w:val="21"/>
              </w:rPr>
              <w:t>2</w:t>
            </w:r>
            <w:r w:rsidR="00CE2394" w:rsidRPr="00CE2394">
              <w:rPr>
                <w:rFonts w:ascii="Arial" w:hAnsi="Arial" w:cs="Arial"/>
                <w:color w:val="00B050"/>
                <w:sz w:val="21"/>
                <w:szCs w:val="21"/>
              </w:rPr>
              <w:t>3</w:t>
            </w:r>
          </w:p>
        </w:tc>
      </w:tr>
      <w:tr w:rsidR="007126F7" w:rsidRPr="0095293D" w14:paraId="0D0677DE" w14:textId="77777777" w:rsidTr="008E5ECD">
        <w:tc>
          <w:tcPr>
            <w:tcW w:w="0" w:type="auto"/>
          </w:tcPr>
          <w:p w14:paraId="0CB59AF5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Funding</w:t>
            </w:r>
          </w:p>
        </w:tc>
        <w:tc>
          <w:tcPr>
            <w:tcW w:w="0" w:type="auto"/>
          </w:tcPr>
          <w:p w14:paraId="2E0658BC" w14:textId="44100402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0" w:type="auto"/>
          </w:tcPr>
          <w:p w14:paraId="4486F2D2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Sources and types of financial, material, and other support</w:t>
            </w:r>
          </w:p>
        </w:tc>
        <w:tc>
          <w:tcPr>
            <w:tcW w:w="615" w:type="pct"/>
          </w:tcPr>
          <w:p w14:paraId="081E49EB" w14:textId="705B2A39" w:rsidR="007126F7" w:rsidRPr="0095293D" w:rsidRDefault="006949E3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765F0">
              <w:rPr>
                <w:rFonts w:ascii="Arial" w:hAnsi="Arial" w:cs="Arial"/>
                <w:color w:val="00B050"/>
                <w:sz w:val="21"/>
                <w:szCs w:val="21"/>
              </w:rPr>
              <w:t>2</w:t>
            </w:r>
            <w:r w:rsidR="005765F0" w:rsidRPr="005765F0">
              <w:rPr>
                <w:rFonts w:ascii="Arial" w:hAnsi="Arial" w:cs="Arial"/>
                <w:color w:val="00B050"/>
                <w:sz w:val="21"/>
                <w:szCs w:val="21"/>
              </w:rPr>
              <w:t>4</w:t>
            </w:r>
          </w:p>
        </w:tc>
      </w:tr>
      <w:tr w:rsidR="007126F7" w:rsidRPr="0095293D" w14:paraId="07B0D3E4" w14:textId="77777777" w:rsidTr="008E5ECD">
        <w:tc>
          <w:tcPr>
            <w:tcW w:w="0" w:type="auto"/>
          </w:tcPr>
          <w:p w14:paraId="4C313BAA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 xml:space="preserve">Roles and responsibilities: 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contributorship</w:t>
            </w:r>
            <w:proofErr w:type="spellEnd"/>
          </w:p>
        </w:tc>
        <w:tc>
          <w:tcPr>
            <w:tcW w:w="0" w:type="auto"/>
          </w:tcPr>
          <w:p w14:paraId="17CAD58E" w14:textId="35769300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5a</w:t>
            </w:r>
          </w:p>
        </w:tc>
        <w:tc>
          <w:tcPr>
            <w:tcW w:w="0" w:type="auto"/>
          </w:tcPr>
          <w:p w14:paraId="5B6F7888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Names, affiliations, and roles of protocol contributors</w:t>
            </w:r>
          </w:p>
        </w:tc>
        <w:tc>
          <w:tcPr>
            <w:tcW w:w="615" w:type="pct"/>
          </w:tcPr>
          <w:p w14:paraId="5E6FF257" w14:textId="258088CB" w:rsidR="007126F7" w:rsidRPr="0095293D" w:rsidRDefault="007126F7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1,</w:t>
            </w:r>
            <w:r w:rsidR="00441B83" w:rsidRPr="005765F0">
              <w:rPr>
                <w:rFonts w:ascii="Arial" w:hAnsi="Arial" w:cs="Arial"/>
                <w:color w:val="00B050"/>
                <w:sz w:val="21"/>
                <w:szCs w:val="21"/>
              </w:rPr>
              <w:t>2</w:t>
            </w:r>
            <w:r w:rsidR="005765F0" w:rsidRPr="005765F0">
              <w:rPr>
                <w:rFonts w:ascii="Arial" w:hAnsi="Arial" w:cs="Arial"/>
                <w:color w:val="00B050"/>
                <w:sz w:val="21"/>
                <w:szCs w:val="21"/>
              </w:rPr>
              <w:t>4</w:t>
            </w:r>
            <w:r w:rsidR="000D6B28">
              <w:rPr>
                <w:rFonts w:ascii="Arial" w:hAnsi="Arial" w:cs="Arial"/>
                <w:sz w:val="21"/>
                <w:szCs w:val="21"/>
              </w:rPr>
              <w:t>,</w:t>
            </w:r>
            <w:r w:rsidR="000D6B28" w:rsidRPr="005765F0">
              <w:rPr>
                <w:rFonts w:ascii="Arial" w:hAnsi="Arial" w:cs="Arial"/>
                <w:color w:val="00B050"/>
                <w:sz w:val="21"/>
                <w:szCs w:val="21"/>
              </w:rPr>
              <w:t>2</w:t>
            </w:r>
            <w:r w:rsidR="005765F0" w:rsidRPr="005765F0">
              <w:rPr>
                <w:rFonts w:ascii="Arial" w:hAnsi="Arial" w:cs="Arial"/>
                <w:color w:val="00B050"/>
                <w:sz w:val="21"/>
                <w:szCs w:val="21"/>
              </w:rPr>
              <w:t>5</w:t>
            </w:r>
          </w:p>
        </w:tc>
      </w:tr>
      <w:tr w:rsidR="007126F7" w:rsidRPr="0095293D" w14:paraId="3AC6193D" w14:textId="77777777" w:rsidTr="008E5ECD">
        <w:tc>
          <w:tcPr>
            <w:tcW w:w="0" w:type="auto"/>
          </w:tcPr>
          <w:p w14:paraId="25BD94F7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Roles and responsibilities: sponsor contact information</w:t>
            </w:r>
          </w:p>
        </w:tc>
        <w:tc>
          <w:tcPr>
            <w:tcW w:w="0" w:type="auto"/>
          </w:tcPr>
          <w:p w14:paraId="750897FA" w14:textId="20F22B69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5b</w:t>
            </w:r>
          </w:p>
        </w:tc>
        <w:tc>
          <w:tcPr>
            <w:tcW w:w="0" w:type="auto"/>
          </w:tcPr>
          <w:p w14:paraId="65BB4043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Name and contact information for the trial sponsor</w:t>
            </w:r>
          </w:p>
        </w:tc>
        <w:tc>
          <w:tcPr>
            <w:tcW w:w="615" w:type="pct"/>
          </w:tcPr>
          <w:p w14:paraId="5B9D40A6" w14:textId="15EFF325" w:rsidR="007126F7" w:rsidRPr="0095293D" w:rsidRDefault="005765F0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765F0">
              <w:rPr>
                <w:rFonts w:ascii="Arial" w:hAnsi="Arial" w:cs="Arial"/>
                <w:color w:val="00B050"/>
                <w:sz w:val="21"/>
                <w:szCs w:val="21"/>
              </w:rPr>
              <w:t>24</w:t>
            </w:r>
          </w:p>
        </w:tc>
      </w:tr>
      <w:tr w:rsidR="007126F7" w:rsidRPr="0095293D" w14:paraId="72442B6E" w14:textId="77777777" w:rsidTr="008E5ECD">
        <w:tc>
          <w:tcPr>
            <w:tcW w:w="0" w:type="auto"/>
          </w:tcPr>
          <w:p w14:paraId="5CC31971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Roles and responsibilities: sponsor and funder</w:t>
            </w:r>
          </w:p>
        </w:tc>
        <w:tc>
          <w:tcPr>
            <w:tcW w:w="0" w:type="auto"/>
          </w:tcPr>
          <w:p w14:paraId="43B3ED8D" w14:textId="05782EC5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5c</w:t>
            </w:r>
          </w:p>
        </w:tc>
        <w:tc>
          <w:tcPr>
            <w:tcW w:w="0" w:type="auto"/>
          </w:tcPr>
          <w:p w14:paraId="68AD0A78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  <w:tc>
          <w:tcPr>
            <w:tcW w:w="615" w:type="pct"/>
          </w:tcPr>
          <w:p w14:paraId="51778C0A" w14:textId="18C61AD5" w:rsidR="007126F7" w:rsidRPr="0095293D" w:rsidRDefault="00D10458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92AD2">
              <w:rPr>
                <w:rFonts w:ascii="Arial" w:hAnsi="Arial" w:cs="Arial"/>
                <w:color w:val="FF0000"/>
                <w:sz w:val="21"/>
                <w:szCs w:val="21"/>
              </w:rPr>
              <w:t>2</w:t>
            </w:r>
            <w:r w:rsidR="00D92AD2" w:rsidRPr="00D92AD2">
              <w:rPr>
                <w:rFonts w:ascii="Arial" w:hAnsi="Arial" w:cs="Arial"/>
                <w:color w:val="FF0000"/>
                <w:sz w:val="21"/>
                <w:szCs w:val="21"/>
              </w:rPr>
              <w:t>3</w:t>
            </w:r>
            <w:r w:rsidR="000D6B28" w:rsidRPr="00D92AD2">
              <w:rPr>
                <w:rFonts w:ascii="Arial" w:hAnsi="Arial" w:cs="Arial"/>
                <w:color w:val="FF0000"/>
                <w:sz w:val="21"/>
                <w:szCs w:val="21"/>
              </w:rPr>
              <w:t>,2</w:t>
            </w:r>
            <w:r w:rsidR="00D92AD2" w:rsidRPr="00D92AD2">
              <w:rPr>
                <w:rFonts w:ascii="Arial" w:hAnsi="Arial" w:cs="Arial"/>
                <w:color w:val="FF0000"/>
                <w:sz w:val="21"/>
                <w:szCs w:val="21"/>
              </w:rPr>
              <w:t>4</w:t>
            </w:r>
          </w:p>
        </w:tc>
      </w:tr>
      <w:tr w:rsidR="007126F7" w:rsidRPr="0095293D" w14:paraId="637BD025" w14:textId="77777777" w:rsidTr="008E5ECD">
        <w:tc>
          <w:tcPr>
            <w:tcW w:w="0" w:type="auto"/>
          </w:tcPr>
          <w:p w14:paraId="3C4305F6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Roles and responsibilities: committees</w:t>
            </w:r>
          </w:p>
        </w:tc>
        <w:tc>
          <w:tcPr>
            <w:tcW w:w="0" w:type="auto"/>
          </w:tcPr>
          <w:p w14:paraId="72487087" w14:textId="6EA6E3F3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5d</w:t>
            </w:r>
          </w:p>
        </w:tc>
        <w:tc>
          <w:tcPr>
            <w:tcW w:w="0" w:type="auto"/>
          </w:tcPr>
          <w:p w14:paraId="6011D3CB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 xml:space="preserve">Composition, roles, and responsibilities of the coordinating 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centre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</w:tc>
        <w:tc>
          <w:tcPr>
            <w:tcW w:w="615" w:type="pct"/>
          </w:tcPr>
          <w:p w14:paraId="26F6EA30" w14:textId="133A2340" w:rsidR="007126F7" w:rsidRPr="0095293D" w:rsidRDefault="00D10458" w:rsidP="008E5ECD">
            <w:pPr>
              <w:jc w:val="right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N</w:t>
            </w:r>
            <w:r w:rsidR="007126F7" w:rsidRPr="0095293D">
              <w:rPr>
                <w:rFonts w:ascii="Arial" w:hAnsi="Arial" w:cs="Arial"/>
                <w:sz w:val="21"/>
                <w:szCs w:val="21"/>
              </w:rPr>
              <w:t>/</w:t>
            </w:r>
            <w:r w:rsidRPr="0095293D">
              <w:rPr>
                <w:rFonts w:ascii="Arial" w:hAnsi="Arial" w:cs="Arial"/>
                <w:sz w:val="21"/>
                <w:szCs w:val="21"/>
              </w:rPr>
              <w:t>A</w:t>
            </w:r>
            <w:r w:rsidR="000D6B28">
              <w:rPr>
                <w:rFonts w:ascii="Arial" w:hAnsi="Arial" w:cs="Arial"/>
                <w:sz w:val="21"/>
                <w:szCs w:val="21"/>
              </w:rPr>
              <w:t xml:space="preserve"> There is no coordinating center or relevant committee available in current study</w:t>
            </w:r>
            <w:r w:rsidR="006C140F">
              <w:rPr>
                <w:rFonts w:ascii="Arial" w:hAnsi="Arial" w:cs="Arial"/>
                <w:sz w:val="21"/>
                <w:szCs w:val="21"/>
              </w:rPr>
              <w:t>.</w:t>
            </w:r>
            <w:r w:rsidR="000D6B28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69830C4D" w14:textId="77777777" w:rsidR="007126F7" w:rsidRPr="0095293D" w:rsidRDefault="007126F7" w:rsidP="008E5ECD">
            <w:pPr>
              <w:jc w:val="right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</w:tr>
      <w:tr w:rsidR="007126F7" w:rsidRPr="0095293D" w14:paraId="2E3E422C" w14:textId="77777777" w:rsidTr="008E5ECD">
        <w:tc>
          <w:tcPr>
            <w:tcW w:w="0" w:type="auto"/>
          </w:tcPr>
          <w:p w14:paraId="1FED040B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Background and rationale</w:t>
            </w:r>
          </w:p>
        </w:tc>
        <w:tc>
          <w:tcPr>
            <w:tcW w:w="0" w:type="auto"/>
          </w:tcPr>
          <w:p w14:paraId="62C0E359" w14:textId="1383DDD0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6a</w:t>
            </w:r>
          </w:p>
        </w:tc>
        <w:tc>
          <w:tcPr>
            <w:tcW w:w="0" w:type="auto"/>
          </w:tcPr>
          <w:p w14:paraId="1CDEC6DE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 xml:space="preserve">Description of research question and justification for undertaking the trial, including summary of relevant studies </w:t>
            </w:r>
            <w:r w:rsidRPr="0095293D">
              <w:rPr>
                <w:rFonts w:ascii="Arial" w:hAnsi="Arial" w:cs="Arial"/>
                <w:sz w:val="21"/>
                <w:szCs w:val="21"/>
              </w:rPr>
              <w:lastRenderedPageBreak/>
              <w:t>(published and unpublished) examining benefits and harms for each intervention</w:t>
            </w:r>
          </w:p>
        </w:tc>
        <w:tc>
          <w:tcPr>
            <w:tcW w:w="615" w:type="pct"/>
          </w:tcPr>
          <w:p w14:paraId="297FFDF4" w14:textId="3E6D38A6" w:rsidR="007126F7" w:rsidRPr="0095293D" w:rsidRDefault="00B87977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4,</w:t>
            </w:r>
            <w:r w:rsidR="007126F7" w:rsidRPr="0095293D">
              <w:rPr>
                <w:rFonts w:ascii="Arial" w:hAnsi="Arial" w:cs="Arial"/>
                <w:sz w:val="21"/>
                <w:szCs w:val="21"/>
              </w:rPr>
              <w:t>5</w:t>
            </w:r>
            <w:r w:rsidR="00D10458" w:rsidRPr="0095293D">
              <w:rPr>
                <w:rFonts w:ascii="Arial" w:hAnsi="Arial" w:cs="Arial"/>
                <w:sz w:val="21"/>
                <w:szCs w:val="21"/>
              </w:rPr>
              <w:t>,6</w:t>
            </w:r>
          </w:p>
        </w:tc>
      </w:tr>
      <w:tr w:rsidR="007126F7" w:rsidRPr="0095293D" w14:paraId="16B1327E" w14:textId="77777777" w:rsidTr="008E5ECD">
        <w:tc>
          <w:tcPr>
            <w:tcW w:w="0" w:type="auto"/>
          </w:tcPr>
          <w:p w14:paraId="257D653B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Background and rationale: choice of comparators</w:t>
            </w:r>
          </w:p>
        </w:tc>
        <w:tc>
          <w:tcPr>
            <w:tcW w:w="0" w:type="auto"/>
          </w:tcPr>
          <w:p w14:paraId="56A15AB4" w14:textId="44E123D8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6b</w:t>
            </w:r>
          </w:p>
        </w:tc>
        <w:tc>
          <w:tcPr>
            <w:tcW w:w="0" w:type="auto"/>
          </w:tcPr>
          <w:p w14:paraId="0721962B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Explanation for choice of comparators</w:t>
            </w:r>
          </w:p>
        </w:tc>
        <w:tc>
          <w:tcPr>
            <w:tcW w:w="615" w:type="pct"/>
          </w:tcPr>
          <w:p w14:paraId="2E8A9CE1" w14:textId="6468DD9C" w:rsidR="007126F7" w:rsidRPr="0095293D" w:rsidRDefault="00B87977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7126F7" w:rsidRPr="0095293D" w14:paraId="1C23F8DF" w14:textId="77777777" w:rsidTr="008E5ECD">
        <w:tc>
          <w:tcPr>
            <w:tcW w:w="0" w:type="auto"/>
          </w:tcPr>
          <w:p w14:paraId="26EABB94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Objectives</w:t>
            </w:r>
          </w:p>
        </w:tc>
        <w:tc>
          <w:tcPr>
            <w:tcW w:w="0" w:type="auto"/>
          </w:tcPr>
          <w:p w14:paraId="162AF243" w14:textId="0C28E08D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0" w:type="auto"/>
          </w:tcPr>
          <w:p w14:paraId="089CB17C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Specific objectives or hypotheses</w:t>
            </w:r>
          </w:p>
        </w:tc>
        <w:tc>
          <w:tcPr>
            <w:tcW w:w="615" w:type="pct"/>
          </w:tcPr>
          <w:p w14:paraId="7E519DE9" w14:textId="205C6CB8" w:rsidR="007126F7" w:rsidRPr="0095293D" w:rsidRDefault="00B87977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7126F7" w:rsidRPr="0095293D" w14:paraId="283B4DD6" w14:textId="77777777" w:rsidTr="008E5ECD">
        <w:tc>
          <w:tcPr>
            <w:tcW w:w="0" w:type="auto"/>
          </w:tcPr>
          <w:p w14:paraId="2B0F34FE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Trial design</w:t>
            </w:r>
          </w:p>
        </w:tc>
        <w:tc>
          <w:tcPr>
            <w:tcW w:w="0" w:type="auto"/>
          </w:tcPr>
          <w:p w14:paraId="0170ADAC" w14:textId="173B34DA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0" w:type="auto"/>
          </w:tcPr>
          <w:p w14:paraId="5AC35834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87BA9">
              <w:rPr>
                <w:rFonts w:ascii="Arial" w:hAnsi="Arial" w:cs="Arial"/>
                <w:sz w:val="21"/>
                <w:szCs w:val="21"/>
              </w:rPr>
              <w:t>Description of trial</w:t>
            </w:r>
            <w:r w:rsidRPr="0095293D">
              <w:rPr>
                <w:rFonts w:ascii="Arial" w:hAnsi="Arial" w:cs="Arial"/>
                <w:sz w:val="21"/>
                <w:szCs w:val="21"/>
              </w:rPr>
              <w:t xml:space="preserve"> design including type of trial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parallel group, crossover, factorial, single group), allocation ratio, and framework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superiority, equivalence, non-inferiority, exploratory)</w:t>
            </w:r>
          </w:p>
        </w:tc>
        <w:tc>
          <w:tcPr>
            <w:tcW w:w="615" w:type="pct"/>
          </w:tcPr>
          <w:p w14:paraId="131BAFFE" w14:textId="744BA51F" w:rsidR="007126F7" w:rsidRPr="0095293D" w:rsidRDefault="00987BA9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  <w:r w:rsidR="00D92AD2">
              <w:rPr>
                <w:rFonts w:ascii="Arial" w:hAnsi="Arial" w:cs="Arial"/>
                <w:sz w:val="21"/>
                <w:szCs w:val="21"/>
              </w:rPr>
              <w:t>,</w:t>
            </w:r>
            <w:r w:rsidR="00D92AD2" w:rsidRPr="00D92AD2">
              <w:rPr>
                <w:rFonts w:ascii="Arial" w:hAnsi="Arial" w:cs="Arial"/>
                <w:color w:val="FF0000"/>
                <w:sz w:val="21"/>
                <w:szCs w:val="21"/>
              </w:rPr>
              <w:t>7</w:t>
            </w:r>
            <w:r>
              <w:rPr>
                <w:rFonts w:ascii="Arial" w:hAnsi="Arial" w:cs="Arial"/>
                <w:sz w:val="21"/>
                <w:szCs w:val="21"/>
              </w:rPr>
              <w:t>,10</w:t>
            </w:r>
          </w:p>
        </w:tc>
      </w:tr>
      <w:tr w:rsidR="007126F7" w:rsidRPr="0095293D" w14:paraId="3EFA0AD6" w14:textId="77777777" w:rsidTr="008E5ECD">
        <w:tc>
          <w:tcPr>
            <w:tcW w:w="0" w:type="auto"/>
          </w:tcPr>
          <w:p w14:paraId="0625C4D1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Study setting</w:t>
            </w:r>
          </w:p>
        </w:tc>
        <w:tc>
          <w:tcPr>
            <w:tcW w:w="0" w:type="auto"/>
          </w:tcPr>
          <w:p w14:paraId="71FC30A2" w14:textId="55674871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0" w:type="auto"/>
          </w:tcPr>
          <w:p w14:paraId="72E2A538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Description of study settings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615" w:type="pct"/>
          </w:tcPr>
          <w:p w14:paraId="7BE9449C" w14:textId="3094A4B7" w:rsidR="007126F7" w:rsidRPr="0095293D" w:rsidRDefault="00D92AD2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D92AD2">
              <w:rPr>
                <w:rFonts w:ascii="Arial" w:hAnsi="Arial" w:cs="Arial"/>
                <w:color w:val="FF0000"/>
                <w:sz w:val="21"/>
                <w:szCs w:val="21"/>
              </w:rPr>
              <w:t>7</w:t>
            </w:r>
          </w:p>
        </w:tc>
      </w:tr>
      <w:tr w:rsidR="007126F7" w:rsidRPr="0095293D" w14:paraId="038F9A4A" w14:textId="77777777" w:rsidTr="008E5ECD">
        <w:tc>
          <w:tcPr>
            <w:tcW w:w="0" w:type="auto"/>
          </w:tcPr>
          <w:p w14:paraId="197E7874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Eligibility criteria</w:t>
            </w:r>
          </w:p>
        </w:tc>
        <w:tc>
          <w:tcPr>
            <w:tcW w:w="0" w:type="auto"/>
          </w:tcPr>
          <w:p w14:paraId="23DFC346" w14:textId="7652E832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0" w:type="auto"/>
          </w:tcPr>
          <w:p w14:paraId="5A5312B2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 xml:space="preserve">Inclusion and exclusion criteria for participants. If applicable, eligibility criteria for study 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centres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 xml:space="preserve"> and individuals who will perform the interventions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surgeons, psychotherapists)</w:t>
            </w:r>
          </w:p>
        </w:tc>
        <w:tc>
          <w:tcPr>
            <w:tcW w:w="615" w:type="pct"/>
          </w:tcPr>
          <w:p w14:paraId="40010E55" w14:textId="6C4F54CB" w:rsidR="007126F7" w:rsidRPr="0095293D" w:rsidRDefault="00987BA9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7,</w:t>
            </w:r>
            <w:r w:rsidR="007126F7" w:rsidRPr="0095293D">
              <w:rPr>
                <w:rFonts w:ascii="Arial" w:hAnsi="Arial" w:cs="Arial"/>
                <w:sz w:val="21"/>
                <w:szCs w:val="21"/>
              </w:rPr>
              <w:t>8</w:t>
            </w:r>
            <w:r w:rsidR="0030134D">
              <w:rPr>
                <w:rFonts w:ascii="Arial" w:hAnsi="Arial" w:cs="Arial"/>
                <w:sz w:val="21"/>
                <w:szCs w:val="21"/>
              </w:rPr>
              <w:t>,</w:t>
            </w:r>
            <w:r w:rsidR="0030134D" w:rsidRPr="0030134D">
              <w:rPr>
                <w:rFonts w:ascii="Arial" w:hAnsi="Arial" w:cs="Arial"/>
                <w:color w:val="FF0000"/>
                <w:sz w:val="21"/>
                <w:szCs w:val="21"/>
              </w:rPr>
              <w:t>9</w:t>
            </w:r>
          </w:p>
        </w:tc>
      </w:tr>
      <w:tr w:rsidR="007126F7" w:rsidRPr="0095293D" w14:paraId="3701B071" w14:textId="77777777" w:rsidTr="008E5ECD">
        <w:tc>
          <w:tcPr>
            <w:tcW w:w="0" w:type="auto"/>
          </w:tcPr>
          <w:p w14:paraId="371EC055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Interventions: description</w:t>
            </w:r>
          </w:p>
        </w:tc>
        <w:tc>
          <w:tcPr>
            <w:tcW w:w="0" w:type="auto"/>
          </w:tcPr>
          <w:p w14:paraId="31C5403E" w14:textId="65A2BB80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11a</w:t>
            </w:r>
          </w:p>
        </w:tc>
        <w:tc>
          <w:tcPr>
            <w:tcW w:w="0" w:type="auto"/>
          </w:tcPr>
          <w:p w14:paraId="773E494F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615" w:type="pct"/>
          </w:tcPr>
          <w:p w14:paraId="2B8F6425" w14:textId="1A5B52DC" w:rsidR="007126F7" w:rsidRPr="0095293D" w:rsidRDefault="001340C3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11,</w:t>
            </w:r>
            <w:r w:rsidR="003B61A4" w:rsidRPr="0095293D">
              <w:rPr>
                <w:rFonts w:ascii="Arial" w:hAnsi="Arial" w:cs="Arial"/>
                <w:sz w:val="21"/>
                <w:szCs w:val="21"/>
              </w:rPr>
              <w:t>12,13</w:t>
            </w:r>
          </w:p>
        </w:tc>
      </w:tr>
      <w:tr w:rsidR="007126F7" w:rsidRPr="0095293D" w14:paraId="65D285B3" w14:textId="77777777" w:rsidTr="008E5ECD">
        <w:tc>
          <w:tcPr>
            <w:tcW w:w="0" w:type="auto"/>
          </w:tcPr>
          <w:p w14:paraId="56DAA016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Interventions: modifications</w:t>
            </w:r>
          </w:p>
        </w:tc>
        <w:tc>
          <w:tcPr>
            <w:tcW w:w="0" w:type="auto"/>
          </w:tcPr>
          <w:p w14:paraId="1C3C5F4F" w14:textId="2F0008B9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11b</w:t>
            </w:r>
          </w:p>
        </w:tc>
        <w:tc>
          <w:tcPr>
            <w:tcW w:w="0" w:type="auto"/>
          </w:tcPr>
          <w:p w14:paraId="53212214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Criteria for discontinuing or modifying allocated interventions for a given trial participant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drug dose change in response to harms, participant request, or improving / worsening disease)</w:t>
            </w:r>
          </w:p>
        </w:tc>
        <w:tc>
          <w:tcPr>
            <w:tcW w:w="615" w:type="pct"/>
          </w:tcPr>
          <w:p w14:paraId="392544F0" w14:textId="08474CBD" w:rsidR="007126F7" w:rsidRPr="0095293D" w:rsidRDefault="001340C3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</w:t>
            </w:r>
          </w:p>
        </w:tc>
      </w:tr>
      <w:tr w:rsidR="007126F7" w:rsidRPr="0095293D" w14:paraId="784F7A83" w14:textId="77777777" w:rsidTr="008E5ECD">
        <w:tc>
          <w:tcPr>
            <w:tcW w:w="0" w:type="auto"/>
          </w:tcPr>
          <w:p w14:paraId="58600E0D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 xml:space="preserve">Interventions: 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adherance</w:t>
            </w:r>
            <w:proofErr w:type="spellEnd"/>
          </w:p>
        </w:tc>
        <w:tc>
          <w:tcPr>
            <w:tcW w:w="0" w:type="auto"/>
          </w:tcPr>
          <w:p w14:paraId="7807E362" w14:textId="2F5B7846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11c</w:t>
            </w:r>
          </w:p>
        </w:tc>
        <w:tc>
          <w:tcPr>
            <w:tcW w:w="0" w:type="auto"/>
          </w:tcPr>
          <w:p w14:paraId="61AB1E8F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Strategies to improve adherence to intervention protocols, and any procedures for monitoring adherence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drug tablet return; laboratory tests)</w:t>
            </w:r>
          </w:p>
        </w:tc>
        <w:tc>
          <w:tcPr>
            <w:tcW w:w="615" w:type="pct"/>
          </w:tcPr>
          <w:p w14:paraId="7CC04CCE" w14:textId="3152F2E2" w:rsidR="007126F7" w:rsidRPr="0095293D" w:rsidRDefault="001340C3" w:rsidP="008E5ECD">
            <w:pPr>
              <w:jc w:val="right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</w:rPr>
              <w:t>9,</w:t>
            </w:r>
            <w:r w:rsidR="007804FB" w:rsidRPr="0095293D">
              <w:rPr>
                <w:rFonts w:ascii="Arial" w:hAnsi="Arial" w:cs="Arial"/>
                <w:sz w:val="21"/>
                <w:szCs w:val="21"/>
              </w:rPr>
              <w:t>10</w:t>
            </w:r>
          </w:p>
        </w:tc>
      </w:tr>
      <w:tr w:rsidR="007126F7" w:rsidRPr="0095293D" w14:paraId="509E70DC" w14:textId="77777777" w:rsidTr="008E5ECD">
        <w:tc>
          <w:tcPr>
            <w:tcW w:w="0" w:type="auto"/>
          </w:tcPr>
          <w:p w14:paraId="1C1BE136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Interventions: concomitant care</w:t>
            </w:r>
          </w:p>
        </w:tc>
        <w:tc>
          <w:tcPr>
            <w:tcW w:w="0" w:type="auto"/>
          </w:tcPr>
          <w:p w14:paraId="749BA490" w14:textId="1ACA0394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11d</w:t>
            </w:r>
          </w:p>
        </w:tc>
        <w:tc>
          <w:tcPr>
            <w:tcW w:w="0" w:type="auto"/>
          </w:tcPr>
          <w:p w14:paraId="12052140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Relevant concomitant care and interventions that are permitted or prohibited during the trial</w:t>
            </w:r>
          </w:p>
        </w:tc>
        <w:tc>
          <w:tcPr>
            <w:tcW w:w="615" w:type="pct"/>
          </w:tcPr>
          <w:p w14:paraId="69D94E51" w14:textId="23701660" w:rsidR="007126F7" w:rsidRPr="0095293D" w:rsidRDefault="000F4E36" w:rsidP="008E5ECD">
            <w:pPr>
              <w:jc w:val="right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95293D">
              <w:rPr>
                <w:rFonts w:ascii="Arial" w:hAnsi="Arial" w:cs="Arial"/>
                <w:sz w:val="21"/>
                <w:szCs w:val="21"/>
                <w:lang w:eastAsia="zh-CN"/>
              </w:rPr>
              <w:t>11</w:t>
            </w:r>
            <w:r w:rsidR="00014CBE" w:rsidRPr="0095293D">
              <w:rPr>
                <w:rFonts w:ascii="Arial" w:hAnsi="Arial" w:cs="Arial"/>
                <w:sz w:val="21"/>
                <w:szCs w:val="21"/>
                <w:lang w:eastAsia="zh-CN"/>
              </w:rPr>
              <w:t>,</w:t>
            </w:r>
            <w:r w:rsidR="001340C3">
              <w:rPr>
                <w:rFonts w:ascii="Arial" w:hAnsi="Arial" w:cs="Arial"/>
                <w:sz w:val="21"/>
                <w:szCs w:val="21"/>
                <w:lang w:eastAsia="zh-CN"/>
              </w:rPr>
              <w:t>19</w:t>
            </w:r>
            <w:r w:rsidR="002D0869">
              <w:rPr>
                <w:rFonts w:ascii="Arial" w:hAnsi="Arial" w:cs="Arial"/>
                <w:sz w:val="21"/>
                <w:szCs w:val="21"/>
                <w:lang w:eastAsia="zh-CN"/>
              </w:rPr>
              <w:t>,</w:t>
            </w:r>
            <w:r w:rsidR="002D0869" w:rsidRPr="002D0869">
              <w:rPr>
                <w:rFonts w:ascii="Arial" w:hAnsi="Arial" w:cs="Arial"/>
                <w:color w:val="FF0000"/>
                <w:sz w:val="21"/>
                <w:szCs w:val="21"/>
                <w:lang w:eastAsia="zh-CN"/>
              </w:rPr>
              <w:t>20</w:t>
            </w:r>
          </w:p>
        </w:tc>
      </w:tr>
      <w:tr w:rsidR="007126F7" w:rsidRPr="0095293D" w14:paraId="57163701" w14:textId="77777777" w:rsidTr="008E5ECD">
        <w:tc>
          <w:tcPr>
            <w:tcW w:w="0" w:type="auto"/>
          </w:tcPr>
          <w:p w14:paraId="695C964A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Outcomes</w:t>
            </w:r>
          </w:p>
        </w:tc>
        <w:tc>
          <w:tcPr>
            <w:tcW w:w="0" w:type="auto"/>
          </w:tcPr>
          <w:p w14:paraId="1FFE8414" w14:textId="52F806B4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0" w:type="auto"/>
          </w:tcPr>
          <w:p w14:paraId="021DBC06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Primary, secondary, and other outcomes, including the specific measurement variable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systolic blood pressure), analysis metric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change from baseline, final value, time to event), method of aggregation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615" w:type="pct"/>
          </w:tcPr>
          <w:p w14:paraId="49C2F3F7" w14:textId="13F3A4BB" w:rsidR="007126F7" w:rsidRPr="0095293D" w:rsidRDefault="001340C3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14</w:t>
            </w:r>
            <w:r w:rsidR="00486B18" w:rsidRPr="0095293D">
              <w:rPr>
                <w:rFonts w:ascii="Arial" w:hAnsi="Arial" w:cs="Arial" w:hint="eastAsia"/>
                <w:sz w:val="21"/>
                <w:szCs w:val="21"/>
                <w:lang w:eastAsia="zh-CN"/>
              </w:rPr>
              <w:t>~</w:t>
            </w:r>
            <w:r>
              <w:rPr>
                <w:rFonts w:ascii="Arial" w:hAnsi="Arial" w:cs="Arial"/>
                <w:sz w:val="21"/>
                <w:szCs w:val="21"/>
              </w:rPr>
              <w:t>19</w:t>
            </w:r>
          </w:p>
        </w:tc>
      </w:tr>
      <w:tr w:rsidR="007126F7" w:rsidRPr="0095293D" w14:paraId="32199970" w14:textId="77777777" w:rsidTr="008E5ECD">
        <w:tc>
          <w:tcPr>
            <w:tcW w:w="0" w:type="auto"/>
          </w:tcPr>
          <w:p w14:paraId="0A48FDE7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Participant timeline</w:t>
            </w:r>
          </w:p>
        </w:tc>
        <w:tc>
          <w:tcPr>
            <w:tcW w:w="0" w:type="auto"/>
          </w:tcPr>
          <w:p w14:paraId="2D4146E8" w14:textId="1025FB3D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0" w:type="auto"/>
          </w:tcPr>
          <w:p w14:paraId="3C4A10C4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Time schedule of enrolment, interventions (including any run-ins and washouts), assessments, and visits for participants. A schematic diagram is highly recommended (see Figure)</w:t>
            </w:r>
          </w:p>
        </w:tc>
        <w:tc>
          <w:tcPr>
            <w:tcW w:w="615" w:type="pct"/>
          </w:tcPr>
          <w:p w14:paraId="00720AEB" w14:textId="3C055680" w:rsidR="007126F7" w:rsidRPr="0095293D" w:rsidRDefault="001340C3" w:rsidP="008E5ECD">
            <w:pPr>
              <w:wordWrap w:val="0"/>
              <w:jc w:val="right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</w:rPr>
              <w:t>9</w:t>
            </w:r>
            <w:r w:rsidR="00014CBE" w:rsidRPr="0095293D">
              <w:rPr>
                <w:rFonts w:ascii="Arial" w:hAnsi="Arial" w:cs="Arial"/>
                <w:sz w:val="21"/>
                <w:szCs w:val="21"/>
              </w:rPr>
              <w:t>,</w:t>
            </w:r>
            <w:r>
              <w:rPr>
                <w:rFonts w:ascii="Arial" w:hAnsi="Arial" w:cs="Arial"/>
                <w:sz w:val="21"/>
                <w:szCs w:val="21"/>
              </w:rPr>
              <w:t xml:space="preserve"> table 1</w:t>
            </w:r>
          </w:p>
        </w:tc>
      </w:tr>
      <w:tr w:rsidR="007126F7" w:rsidRPr="0095293D" w14:paraId="144D4560" w14:textId="77777777" w:rsidTr="008E5ECD">
        <w:tc>
          <w:tcPr>
            <w:tcW w:w="0" w:type="auto"/>
          </w:tcPr>
          <w:p w14:paraId="1B201CC8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lastRenderedPageBreak/>
              <w:t>Sample size</w:t>
            </w:r>
          </w:p>
        </w:tc>
        <w:tc>
          <w:tcPr>
            <w:tcW w:w="0" w:type="auto"/>
          </w:tcPr>
          <w:p w14:paraId="39FCE163" w14:textId="1C241074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0" w:type="auto"/>
          </w:tcPr>
          <w:p w14:paraId="355F620D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615" w:type="pct"/>
          </w:tcPr>
          <w:p w14:paraId="27416F08" w14:textId="6586D6DD" w:rsidR="007126F7" w:rsidRPr="0095293D" w:rsidRDefault="001340C3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2D0869">
              <w:rPr>
                <w:rFonts w:ascii="Arial" w:hAnsi="Arial" w:cs="Arial"/>
                <w:color w:val="FF0000"/>
                <w:sz w:val="21"/>
                <w:szCs w:val="21"/>
              </w:rPr>
              <w:t>20</w:t>
            </w:r>
          </w:p>
        </w:tc>
      </w:tr>
      <w:tr w:rsidR="007126F7" w:rsidRPr="0095293D" w14:paraId="6FCD2785" w14:textId="77777777" w:rsidTr="008E5ECD">
        <w:tc>
          <w:tcPr>
            <w:tcW w:w="0" w:type="auto"/>
          </w:tcPr>
          <w:p w14:paraId="736B2194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Recruitment</w:t>
            </w:r>
          </w:p>
        </w:tc>
        <w:tc>
          <w:tcPr>
            <w:tcW w:w="0" w:type="auto"/>
          </w:tcPr>
          <w:p w14:paraId="6FF42353" w14:textId="2E97FBF2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0" w:type="auto"/>
          </w:tcPr>
          <w:p w14:paraId="03FC0B09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Strategies for achieving adequate participant enrolment to reach target sample size</w:t>
            </w:r>
          </w:p>
        </w:tc>
        <w:tc>
          <w:tcPr>
            <w:tcW w:w="615" w:type="pct"/>
          </w:tcPr>
          <w:p w14:paraId="774010B0" w14:textId="0A70A3CA" w:rsidR="007126F7" w:rsidRPr="0095293D" w:rsidRDefault="001340C3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</w:t>
            </w:r>
          </w:p>
        </w:tc>
      </w:tr>
      <w:tr w:rsidR="007126F7" w:rsidRPr="0095293D" w14:paraId="6780384B" w14:textId="77777777" w:rsidTr="008E5ECD">
        <w:tc>
          <w:tcPr>
            <w:tcW w:w="0" w:type="auto"/>
          </w:tcPr>
          <w:p w14:paraId="2C7215A0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Allocation: sequence generation</w:t>
            </w:r>
          </w:p>
        </w:tc>
        <w:tc>
          <w:tcPr>
            <w:tcW w:w="0" w:type="auto"/>
          </w:tcPr>
          <w:p w14:paraId="2FB45BCA" w14:textId="17A94989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16a</w:t>
            </w:r>
          </w:p>
        </w:tc>
        <w:tc>
          <w:tcPr>
            <w:tcW w:w="0" w:type="auto"/>
          </w:tcPr>
          <w:p w14:paraId="353224DB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Method of generating the allocation sequence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 xml:space="preserve">, blocking) should be provided in a separate document that is unavailable to those who 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enrol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 xml:space="preserve"> participants or assign interventions</w:t>
            </w:r>
          </w:p>
        </w:tc>
        <w:tc>
          <w:tcPr>
            <w:tcW w:w="615" w:type="pct"/>
          </w:tcPr>
          <w:p w14:paraId="5FBCC28B" w14:textId="4BF24BD1" w:rsidR="007126F7" w:rsidRPr="0095293D" w:rsidRDefault="001340C3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</w:t>
            </w:r>
            <w:r w:rsidR="00205B70">
              <w:rPr>
                <w:rFonts w:ascii="Arial" w:hAnsi="Arial" w:cs="Arial"/>
                <w:sz w:val="21"/>
                <w:szCs w:val="21"/>
              </w:rPr>
              <w:t>,</w:t>
            </w:r>
            <w:r w:rsidR="00205B70" w:rsidRPr="00205B70">
              <w:rPr>
                <w:rFonts w:ascii="Arial" w:hAnsi="Arial" w:cs="Arial"/>
                <w:color w:val="FF0000"/>
                <w:sz w:val="21"/>
                <w:szCs w:val="21"/>
              </w:rPr>
              <w:t>11</w:t>
            </w:r>
          </w:p>
        </w:tc>
      </w:tr>
      <w:tr w:rsidR="007126F7" w:rsidRPr="0095293D" w14:paraId="4A2A1FB2" w14:textId="77777777" w:rsidTr="008E5ECD">
        <w:tc>
          <w:tcPr>
            <w:tcW w:w="0" w:type="auto"/>
          </w:tcPr>
          <w:p w14:paraId="3CFC815E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Allocation concealment mechanism</w:t>
            </w:r>
          </w:p>
        </w:tc>
        <w:tc>
          <w:tcPr>
            <w:tcW w:w="0" w:type="auto"/>
          </w:tcPr>
          <w:p w14:paraId="3DFBD11C" w14:textId="5476BF58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16b</w:t>
            </w:r>
          </w:p>
        </w:tc>
        <w:tc>
          <w:tcPr>
            <w:tcW w:w="0" w:type="auto"/>
          </w:tcPr>
          <w:p w14:paraId="0091F079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Mechanism of implementing the allocation sequence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615" w:type="pct"/>
          </w:tcPr>
          <w:p w14:paraId="79C30880" w14:textId="1AF82F7A" w:rsidR="007126F7" w:rsidRPr="0095293D" w:rsidRDefault="001340C3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</w:t>
            </w:r>
            <w:r w:rsidR="00205B70">
              <w:rPr>
                <w:rFonts w:ascii="Arial" w:hAnsi="Arial" w:cs="Arial"/>
                <w:sz w:val="21"/>
                <w:szCs w:val="21"/>
              </w:rPr>
              <w:t>,</w:t>
            </w:r>
            <w:r w:rsidR="00205B70" w:rsidRPr="00205B70">
              <w:rPr>
                <w:rFonts w:ascii="Arial" w:hAnsi="Arial" w:cs="Arial"/>
                <w:color w:val="FF0000"/>
                <w:sz w:val="21"/>
                <w:szCs w:val="21"/>
              </w:rPr>
              <w:t>11</w:t>
            </w:r>
          </w:p>
        </w:tc>
      </w:tr>
      <w:tr w:rsidR="007126F7" w:rsidRPr="0095293D" w14:paraId="04A8EC9E" w14:textId="77777777" w:rsidTr="008E5ECD">
        <w:tc>
          <w:tcPr>
            <w:tcW w:w="0" w:type="auto"/>
          </w:tcPr>
          <w:p w14:paraId="4D0EC528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Allocation: implementation</w:t>
            </w:r>
          </w:p>
        </w:tc>
        <w:tc>
          <w:tcPr>
            <w:tcW w:w="0" w:type="auto"/>
          </w:tcPr>
          <w:p w14:paraId="4AAE7309" w14:textId="6A97841C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16c</w:t>
            </w:r>
          </w:p>
        </w:tc>
        <w:tc>
          <w:tcPr>
            <w:tcW w:w="0" w:type="auto"/>
          </w:tcPr>
          <w:p w14:paraId="21800281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 xml:space="preserve">Who will generate the allocation sequence, who will 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enrol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 xml:space="preserve"> participants, and who will assign participants to interventions</w:t>
            </w:r>
          </w:p>
        </w:tc>
        <w:tc>
          <w:tcPr>
            <w:tcW w:w="615" w:type="pct"/>
          </w:tcPr>
          <w:p w14:paraId="46ECC75C" w14:textId="77BDDFD3" w:rsidR="007126F7" w:rsidRPr="0095293D" w:rsidRDefault="001340C3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</w:t>
            </w:r>
            <w:r w:rsidR="00205B70">
              <w:rPr>
                <w:rFonts w:ascii="Arial" w:hAnsi="Arial" w:cs="Arial"/>
                <w:sz w:val="21"/>
                <w:szCs w:val="21"/>
              </w:rPr>
              <w:t>,</w:t>
            </w:r>
            <w:r w:rsidR="00205B70" w:rsidRPr="00205B70">
              <w:rPr>
                <w:rFonts w:ascii="Arial" w:hAnsi="Arial" w:cs="Arial"/>
                <w:color w:val="FF0000"/>
                <w:sz w:val="21"/>
                <w:szCs w:val="21"/>
              </w:rPr>
              <w:t>11</w:t>
            </w:r>
          </w:p>
        </w:tc>
      </w:tr>
      <w:tr w:rsidR="007126F7" w:rsidRPr="0095293D" w14:paraId="7879FD16" w14:textId="77777777" w:rsidTr="008E5ECD">
        <w:tc>
          <w:tcPr>
            <w:tcW w:w="0" w:type="auto"/>
          </w:tcPr>
          <w:p w14:paraId="5F8A14DB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Blinding (masking)</w:t>
            </w:r>
          </w:p>
        </w:tc>
        <w:tc>
          <w:tcPr>
            <w:tcW w:w="0" w:type="auto"/>
          </w:tcPr>
          <w:p w14:paraId="4F4EFCE2" w14:textId="51B40AA6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17a</w:t>
            </w:r>
          </w:p>
        </w:tc>
        <w:tc>
          <w:tcPr>
            <w:tcW w:w="0" w:type="auto"/>
          </w:tcPr>
          <w:p w14:paraId="24485673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Who will be blinded after assignment to interventions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trial participants, care providers, outcome assessors, data analysts), and how</w:t>
            </w:r>
          </w:p>
        </w:tc>
        <w:tc>
          <w:tcPr>
            <w:tcW w:w="615" w:type="pct"/>
          </w:tcPr>
          <w:p w14:paraId="06294648" w14:textId="77030584" w:rsidR="007126F7" w:rsidRPr="0095293D" w:rsidRDefault="001340C3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</w:t>
            </w:r>
          </w:p>
        </w:tc>
      </w:tr>
      <w:tr w:rsidR="007126F7" w:rsidRPr="0095293D" w14:paraId="1007B147" w14:textId="77777777" w:rsidTr="008E5ECD">
        <w:tc>
          <w:tcPr>
            <w:tcW w:w="0" w:type="auto"/>
          </w:tcPr>
          <w:p w14:paraId="7AEF3963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Blinding (masking): emergency unblinding</w:t>
            </w:r>
          </w:p>
        </w:tc>
        <w:tc>
          <w:tcPr>
            <w:tcW w:w="0" w:type="auto"/>
          </w:tcPr>
          <w:p w14:paraId="467989AB" w14:textId="0309726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17b</w:t>
            </w:r>
          </w:p>
        </w:tc>
        <w:tc>
          <w:tcPr>
            <w:tcW w:w="0" w:type="auto"/>
          </w:tcPr>
          <w:p w14:paraId="3FA344F4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If blinded, circumstances under which unblinding is permissible, and procedure for revealing a participant’s allocated intervention during the trial</w:t>
            </w:r>
          </w:p>
        </w:tc>
        <w:tc>
          <w:tcPr>
            <w:tcW w:w="615" w:type="pct"/>
          </w:tcPr>
          <w:p w14:paraId="75992AB1" w14:textId="38786C71" w:rsidR="007126F7" w:rsidRPr="0095293D" w:rsidRDefault="001340C3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</w:t>
            </w:r>
          </w:p>
        </w:tc>
      </w:tr>
      <w:tr w:rsidR="007126F7" w:rsidRPr="0095293D" w14:paraId="4F4922F4" w14:textId="77777777" w:rsidTr="008E5ECD">
        <w:tc>
          <w:tcPr>
            <w:tcW w:w="0" w:type="auto"/>
          </w:tcPr>
          <w:p w14:paraId="1228B6B4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Data collection plan</w:t>
            </w:r>
          </w:p>
        </w:tc>
        <w:tc>
          <w:tcPr>
            <w:tcW w:w="0" w:type="auto"/>
          </w:tcPr>
          <w:p w14:paraId="3EF5DCED" w14:textId="1C7682B5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18a</w:t>
            </w:r>
          </w:p>
        </w:tc>
        <w:tc>
          <w:tcPr>
            <w:tcW w:w="0" w:type="auto"/>
          </w:tcPr>
          <w:p w14:paraId="79293926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Plans for assessment and collection of outcome, baseline, and other trial data, including any related processes to promote data quality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duplicate measurements, training of assessors) and a description of study instruments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615" w:type="pct"/>
          </w:tcPr>
          <w:p w14:paraId="3D826AD4" w14:textId="4C719122" w:rsidR="007126F7" w:rsidRPr="0095293D" w:rsidRDefault="001908C9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2D2A1A">
              <w:rPr>
                <w:rFonts w:ascii="Arial" w:hAnsi="Arial" w:cs="Arial"/>
                <w:color w:val="FF0000"/>
                <w:sz w:val="21"/>
                <w:szCs w:val="21"/>
              </w:rPr>
              <w:t>1</w:t>
            </w:r>
            <w:r w:rsidR="002D2A1A" w:rsidRPr="002D2A1A">
              <w:rPr>
                <w:rFonts w:ascii="Arial" w:hAnsi="Arial" w:cs="Arial"/>
                <w:color w:val="FF0000"/>
                <w:sz w:val="21"/>
                <w:szCs w:val="21"/>
              </w:rPr>
              <w:t>4</w:t>
            </w:r>
            <w:r w:rsidRPr="002D2A1A">
              <w:rPr>
                <w:rFonts w:ascii="Arial" w:hAnsi="Arial" w:cs="Arial" w:hint="eastAsia"/>
                <w:color w:val="FF0000"/>
                <w:sz w:val="21"/>
                <w:szCs w:val="21"/>
                <w:lang w:eastAsia="zh-CN"/>
              </w:rPr>
              <w:t>~</w:t>
            </w:r>
            <w:r w:rsidR="002D2A1A" w:rsidRPr="002D2A1A">
              <w:rPr>
                <w:rFonts w:ascii="Arial" w:hAnsi="Arial" w:cs="Arial"/>
                <w:color w:val="FF0000"/>
                <w:sz w:val="21"/>
                <w:szCs w:val="21"/>
              </w:rPr>
              <w:t>20</w:t>
            </w:r>
          </w:p>
        </w:tc>
      </w:tr>
      <w:tr w:rsidR="007126F7" w:rsidRPr="0095293D" w14:paraId="53398521" w14:textId="77777777" w:rsidTr="008E5ECD">
        <w:tc>
          <w:tcPr>
            <w:tcW w:w="0" w:type="auto"/>
          </w:tcPr>
          <w:p w14:paraId="43CEBF9C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Data collection plan: retention</w:t>
            </w:r>
          </w:p>
        </w:tc>
        <w:tc>
          <w:tcPr>
            <w:tcW w:w="0" w:type="auto"/>
          </w:tcPr>
          <w:p w14:paraId="6D999CC2" w14:textId="09811075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18b</w:t>
            </w:r>
          </w:p>
        </w:tc>
        <w:tc>
          <w:tcPr>
            <w:tcW w:w="0" w:type="auto"/>
          </w:tcPr>
          <w:p w14:paraId="391FBD8E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615" w:type="pct"/>
          </w:tcPr>
          <w:p w14:paraId="11B7CCD3" w14:textId="31622467" w:rsidR="007126F7" w:rsidRPr="0095293D" w:rsidRDefault="00BE58B5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9,</w:t>
            </w:r>
            <w:r w:rsidR="00D959F4" w:rsidRPr="0095293D">
              <w:rPr>
                <w:rFonts w:ascii="Arial" w:hAnsi="Arial" w:cs="Arial"/>
                <w:sz w:val="21"/>
                <w:szCs w:val="21"/>
              </w:rPr>
              <w:t>10,</w:t>
            </w:r>
            <w:r>
              <w:rPr>
                <w:rFonts w:ascii="Arial" w:hAnsi="Arial" w:cs="Arial"/>
                <w:sz w:val="21"/>
                <w:szCs w:val="21"/>
              </w:rPr>
              <w:t>20</w:t>
            </w:r>
          </w:p>
        </w:tc>
      </w:tr>
      <w:tr w:rsidR="007126F7" w:rsidRPr="0095293D" w14:paraId="247761D6" w14:textId="77777777" w:rsidTr="008E5ECD">
        <w:tc>
          <w:tcPr>
            <w:tcW w:w="0" w:type="auto"/>
          </w:tcPr>
          <w:p w14:paraId="60B531F5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Data management</w:t>
            </w:r>
          </w:p>
        </w:tc>
        <w:tc>
          <w:tcPr>
            <w:tcW w:w="0" w:type="auto"/>
          </w:tcPr>
          <w:p w14:paraId="224A5E38" w14:textId="3761138C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0" w:type="auto"/>
          </w:tcPr>
          <w:p w14:paraId="1A0D587F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Plans for data entry, coding, security, and storage, including any related processes to promote data quality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 xml:space="preserve">, double data entry; range checks for data values). Reference to </w:t>
            </w:r>
            <w:r w:rsidRPr="0095293D">
              <w:rPr>
                <w:rFonts w:ascii="Arial" w:hAnsi="Arial" w:cs="Arial"/>
                <w:sz w:val="21"/>
                <w:szCs w:val="21"/>
              </w:rPr>
              <w:lastRenderedPageBreak/>
              <w:t>where details of data management procedures can be found, if not in the protocol</w:t>
            </w:r>
          </w:p>
        </w:tc>
        <w:tc>
          <w:tcPr>
            <w:tcW w:w="615" w:type="pct"/>
          </w:tcPr>
          <w:p w14:paraId="0D08C4ED" w14:textId="129D5D62" w:rsidR="007126F7" w:rsidRPr="0095293D" w:rsidRDefault="00BE58B5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10</w:t>
            </w:r>
          </w:p>
        </w:tc>
      </w:tr>
      <w:tr w:rsidR="007126F7" w:rsidRPr="0095293D" w14:paraId="7FE68641" w14:textId="77777777" w:rsidTr="008E5ECD">
        <w:tc>
          <w:tcPr>
            <w:tcW w:w="0" w:type="auto"/>
          </w:tcPr>
          <w:p w14:paraId="12F108E4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Statistics: outcomes</w:t>
            </w:r>
          </w:p>
        </w:tc>
        <w:tc>
          <w:tcPr>
            <w:tcW w:w="0" w:type="auto"/>
          </w:tcPr>
          <w:p w14:paraId="43EEC481" w14:textId="2237C0CC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20a</w:t>
            </w:r>
          </w:p>
        </w:tc>
        <w:tc>
          <w:tcPr>
            <w:tcW w:w="0" w:type="auto"/>
          </w:tcPr>
          <w:p w14:paraId="39F5731D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 xml:space="preserve">Statistical methods for 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analysing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615" w:type="pct"/>
          </w:tcPr>
          <w:p w14:paraId="184DE8BE" w14:textId="0309C48B" w:rsidR="007126F7" w:rsidRPr="0095293D" w:rsidRDefault="005B6254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265251">
              <w:rPr>
                <w:rFonts w:ascii="Arial" w:hAnsi="Arial" w:cs="Arial"/>
                <w:color w:val="FF0000"/>
                <w:sz w:val="21"/>
                <w:szCs w:val="21"/>
              </w:rPr>
              <w:t>2</w:t>
            </w:r>
            <w:r w:rsidR="00265251" w:rsidRPr="00265251">
              <w:rPr>
                <w:rFonts w:ascii="Arial" w:hAnsi="Arial" w:cs="Arial"/>
                <w:color w:val="FF0000"/>
                <w:sz w:val="21"/>
                <w:szCs w:val="21"/>
              </w:rPr>
              <w:t>1</w:t>
            </w:r>
            <w:r w:rsidR="00546106">
              <w:rPr>
                <w:rFonts w:ascii="Arial" w:hAnsi="Arial" w:cs="Arial"/>
                <w:color w:val="FF0000"/>
                <w:sz w:val="21"/>
                <w:szCs w:val="21"/>
              </w:rPr>
              <w:t>,</w:t>
            </w:r>
            <w:r w:rsidR="00546106" w:rsidRPr="00546106">
              <w:rPr>
                <w:rFonts w:ascii="Arial" w:hAnsi="Arial" w:cs="Arial"/>
                <w:color w:val="0070C0"/>
                <w:sz w:val="21"/>
                <w:szCs w:val="21"/>
              </w:rPr>
              <w:t>22</w:t>
            </w:r>
          </w:p>
        </w:tc>
      </w:tr>
      <w:tr w:rsidR="007126F7" w:rsidRPr="0095293D" w14:paraId="3C3C109C" w14:textId="77777777" w:rsidTr="008E5ECD">
        <w:tc>
          <w:tcPr>
            <w:tcW w:w="0" w:type="auto"/>
          </w:tcPr>
          <w:p w14:paraId="49B96585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Statistics: additional analyses</w:t>
            </w:r>
          </w:p>
        </w:tc>
        <w:tc>
          <w:tcPr>
            <w:tcW w:w="0" w:type="auto"/>
          </w:tcPr>
          <w:p w14:paraId="68788D89" w14:textId="4FEC0AE8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20b</w:t>
            </w:r>
          </w:p>
        </w:tc>
        <w:tc>
          <w:tcPr>
            <w:tcW w:w="0" w:type="auto"/>
          </w:tcPr>
          <w:p w14:paraId="73DAA206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Methods for any additional analyses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subgroup and adjusted analyses)</w:t>
            </w:r>
          </w:p>
        </w:tc>
        <w:tc>
          <w:tcPr>
            <w:tcW w:w="615" w:type="pct"/>
          </w:tcPr>
          <w:p w14:paraId="2586B78B" w14:textId="68324ED7" w:rsidR="007126F7" w:rsidRPr="0095293D" w:rsidRDefault="005B6254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265251">
              <w:rPr>
                <w:rFonts w:ascii="Arial" w:hAnsi="Arial" w:cs="Arial"/>
                <w:color w:val="FF0000"/>
                <w:sz w:val="21"/>
                <w:szCs w:val="21"/>
              </w:rPr>
              <w:t>2</w:t>
            </w:r>
            <w:r w:rsidR="00265251" w:rsidRPr="00265251">
              <w:rPr>
                <w:rFonts w:ascii="Arial" w:hAnsi="Arial" w:cs="Arial"/>
                <w:color w:val="FF0000"/>
                <w:sz w:val="21"/>
                <w:szCs w:val="21"/>
              </w:rPr>
              <w:t>1</w:t>
            </w:r>
            <w:r w:rsidR="00825585">
              <w:rPr>
                <w:rFonts w:ascii="Arial" w:hAnsi="Arial" w:cs="Arial"/>
                <w:color w:val="FF0000"/>
                <w:sz w:val="21"/>
                <w:szCs w:val="21"/>
              </w:rPr>
              <w:t>,</w:t>
            </w:r>
            <w:r w:rsidR="00825585" w:rsidRPr="00825585">
              <w:rPr>
                <w:rFonts w:ascii="Arial" w:hAnsi="Arial" w:cs="Arial"/>
                <w:color w:val="0070C0"/>
                <w:sz w:val="21"/>
                <w:szCs w:val="21"/>
              </w:rPr>
              <w:t>22</w:t>
            </w:r>
          </w:p>
        </w:tc>
      </w:tr>
      <w:tr w:rsidR="007126F7" w:rsidRPr="0095293D" w14:paraId="6A0B227E" w14:textId="77777777" w:rsidTr="008E5ECD">
        <w:tc>
          <w:tcPr>
            <w:tcW w:w="0" w:type="auto"/>
          </w:tcPr>
          <w:p w14:paraId="67560497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Statistics: analysis population and missing data</w:t>
            </w:r>
          </w:p>
        </w:tc>
        <w:tc>
          <w:tcPr>
            <w:tcW w:w="0" w:type="auto"/>
          </w:tcPr>
          <w:p w14:paraId="69FAFF7A" w14:textId="2D6B33FC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20c</w:t>
            </w:r>
          </w:p>
        </w:tc>
        <w:tc>
          <w:tcPr>
            <w:tcW w:w="0" w:type="auto"/>
          </w:tcPr>
          <w:p w14:paraId="5D27D75E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Definition of analysis population relating to protocol non-adherence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 xml:space="preserve">, as 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randomised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 xml:space="preserve"> analysis), and any statistical methods to handle missing data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multiple imputation)</w:t>
            </w:r>
          </w:p>
        </w:tc>
        <w:tc>
          <w:tcPr>
            <w:tcW w:w="615" w:type="pct"/>
          </w:tcPr>
          <w:p w14:paraId="5C7E0824" w14:textId="49083E74" w:rsidR="007126F7" w:rsidRPr="0095293D" w:rsidRDefault="005B6254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0E5B97">
              <w:rPr>
                <w:rFonts w:ascii="Arial" w:hAnsi="Arial" w:cs="Arial"/>
                <w:color w:val="FF0000"/>
                <w:sz w:val="21"/>
                <w:szCs w:val="21"/>
              </w:rPr>
              <w:t>2</w:t>
            </w:r>
            <w:r w:rsidR="000E5B97" w:rsidRPr="000E5B97">
              <w:rPr>
                <w:rFonts w:ascii="Arial" w:hAnsi="Arial" w:cs="Arial"/>
                <w:color w:val="FF0000"/>
                <w:sz w:val="21"/>
                <w:szCs w:val="21"/>
              </w:rPr>
              <w:t>1</w:t>
            </w:r>
          </w:p>
        </w:tc>
      </w:tr>
      <w:tr w:rsidR="007126F7" w:rsidRPr="0095293D" w14:paraId="296C2516" w14:textId="77777777" w:rsidTr="008E5ECD">
        <w:tc>
          <w:tcPr>
            <w:tcW w:w="0" w:type="auto"/>
          </w:tcPr>
          <w:p w14:paraId="48373EAC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Data monitoring: formal committee</w:t>
            </w:r>
          </w:p>
        </w:tc>
        <w:tc>
          <w:tcPr>
            <w:tcW w:w="0" w:type="auto"/>
          </w:tcPr>
          <w:p w14:paraId="0A6C32D7" w14:textId="04B60BE3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21a</w:t>
            </w:r>
          </w:p>
        </w:tc>
        <w:tc>
          <w:tcPr>
            <w:tcW w:w="0" w:type="auto"/>
          </w:tcPr>
          <w:p w14:paraId="73E71A39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07580">
              <w:rPr>
                <w:rFonts w:ascii="Arial" w:hAnsi="Arial" w:cs="Arial"/>
                <w:sz w:val="21"/>
                <w:szCs w:val="21"/>
              </w:rPr>
              <w:t>Composition of</w:t>
            </w:r>
            <w:r w:rsidRPr="0095293D">
              <w:rPr>
                <w:rFonts w:ascii="Arial" w:hAnsi="Arial" w:cs="Arial"/>
                <w:sz w:val="21"/>
                <w:szCs w:val="21"/>
              </w:rPr>
              <w:t xml:space="preserve"> data monitoring committee (DMC); summary of its role and reporting 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  <w:tc>
          <w:tcPr>
            <w:tcW w:w="615" w:type="pct"/>
          </w:tcPr>
          <w:p w14:paraId="03E5FEC9" w14:textId="64D91F05" w:rsidR="007126F7" w:rsidRPr="0095293D" w:rsidRDefault="003E1B0A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E1B0A">
              <w:rPr>
                <w:rFonts w:ascii="Arial" w:hAnsi="Arial" w:cs="Arial"/>
                <w:color w:val="00B050"/>
                <w:sz w:val="21"/>
                <w:szCs w:val="21"/>
              </w:rPr>
              <w:t>24</w:t>
            </w:r>
          </w:p>
        </w:tc>
      </w:tr>
      <w:tr w:rsidR="007126F7" w:rsidRPr="0095293D" w14:paraId="00D9CEDD" w14:textId="77777777" w:rsidTr="008E5ECD">
        <w:tc>
          <w:tcPr>
            <w:tcW w:w="0" w:type="auto"/>
          </w:tcPr>
          <w:p w14:paraId="34D77C15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Data monitoring: interim analysis</w:t>
            </w:r>
          </w:p>
        </w:tc>
        <w:tc>
          <w:tcPr>
            <w:tcW w:w="0" w:type="auto"/>
          </w:tcPr>
          <w:p w14:paraId="49C00938" w14:textId="56F2C5ED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21b</w:t>
            </w:r>
          </w:p>
        </w:tc>
        <w:tc>
          <w:tcPr>
            <w:tcW w:w="0" w:type="auto"/>
          </w:tcPr>
          <w:p w14:paraId="672E9025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615" w:type="pct"/>
          </w:tcPr>
          <w:p w14:paraId="005CBD60" w14:textId="3300C382" w:rsidR="007126F7" w:rsidRPr="0095293D" w:rsidRDefault="00907580" w:rsidP="008E5ECD">
            <w:pPr>
              <w:jc w:val="right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</w:rPr>
              <w:t>11,</w:t>
            </w:r>
            <w:r w:rsidR="000E5B97" w:rsidRPr="000E5B97">
              <w:rPr>
                <w:rFonts w:ascii="Arial" w:hAnsi="Arial" w:cs="Arial"/>
                <w:color w:val="FF0000"/>
                <w:sz w:val="21"/>
                <w:szCs w:val="21"/>
              </w:rPr>
              <w:t>20</w:t>
            </w:r>
            <w:r>
              <w:rPr>
                <w:rFonts w:ascii="Arial" w:hAnsi="Arial" w:cs="Arial"/>
                <w:sz w:val="21"/>
                <w:szCs w:val="21"/>
              </w:rPr>
              <w:t>,</w:t>
            </w:r>
            <w:r w:rsidRPr="000E5B97">
              <w:rPr>
                <w:rFonts w:ascii="Arial" w:hAnsi="Arial" w:cs="Arial"/>
                <w:color w:val="FF0000"/>
                <w:sz w:val="21"/>
                <w:szCs w:val="21"/>
              </w:rPr>
              <w:t>2</w:t>
            </w:r>
            <w:r w:rsidR="000E5B97" w:rsidRPr="000E5B97">
              <w:rPr>
                <w:rFonts w:ascii="Arial" w:hAnsi="Arial" w:cs="Arial"/>
                <w:color w:val="FF0000"/>
                <w:sz w:val="21"/>
                <w:szCs w:val="21"/>
              </w:rPr>
              <w:t>1</w:t>
            </w:r>
            <w:r w:rsidR="007126F7" w:rsidRPr="0095293D">
              <w:rPr>
                <w:rFonts w:ascii="Arial" w:hAnsi="Arial" w:cs="Arial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126F7" w:rsidRPr="0095293D" w14:paraId="5C491C52" w14:textId="77777777" w:rsidTr="008E5ECD">
        <w:tc>
          <w:tcPr>
            <w:tcW w:w="0" w:type="auto"/>
          </w:tcPr>
          <w:p w14:paraId="3EE1B699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Harms</w:t>
            </w:r>
          </w:p>
        </w:tc>
        <w:tc>
          <w:tcPr>
            <w:tcW w:w="0" w:type="auto"/>
          </w:tcPr>
          <w:p w14:paraId="7426EA47" w14:textId="3A9FF35C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22</w:t>
            </w:r>
          </w:p>
        </w:tc>
        <w:tc>
          <w:tcPr>
            <w:tcW w:w="0" w:type="auto"/>
          </w:tcPr>
          <w:p w14:paraId="13F68B06" w14:textId="08BB27B8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615" w:type="pct"/>
          </w:tcPr>
          <w:p w14:paraId="744027F0" w14:textId="415F0BF6" w:rsidR="007126F7" w:rsidRPr="0095293D" w:rsidRDefault="0008406C" w:rsidP="008E5ECD">
            <w:pPr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95293D">
              <w:rPr>
                <w:rFonts w:ascii="Arial" w:hAnsi="Arial" w:cs="Arial"/>
                <w:sz w:val="21"/>
                <w:szCs w:val="21"/>
                <w:lang w:eastAsia="zh-CN"/>
              </w:rPr>
              <w:t xml:space="preserve">    </w:t>
            </w:r>
            <w:r w:rsidR="00F00BDA">
              <w:rPr>
                <w:rFonts w:ascii="Arial" w:hAnsi="Arial" w:cs="Arial"/>
                <w:sz w:val="21"/>
                <w:szCs w:val="21"/>
                <w:lang w:eastAsia="zh-CN"/>
              </w:rPr>
              <w:t xml:space="preserve">                   19,</w:t>
            </w:r>
            <w:r w:rsidR="00F00BDA" w:rsidRPr="00F00BDA">
              <w:rPr>
                <w:rFonts w:ascii="Arial" w:hAnsi="Arial" w:cs="Arial"/>
                <w:color w:val="FF0000"/>
                <w:sz w:val="21"/>
                <w:szCs w:val="21"/>
                <w:lang w:eastAsia="zh-CN"/>
              </w:rPr>
              <w:t>20</w:t>
            </w:r>
            <w:r w:rsidRPr="0095293D">
              <w:rPr>
                <w:rFonts w:ascii="Arial" w:hAnsi="Arial" w:cs="Arial"/>
                <w:sz w:val="21"/>
                <w:szCs w:val="21"/>
                <w:lang w:eastAsia="zh-CN"/>
              </w:rPr>
              <w:t xml:space="preserve"> </w:t>
            </w:r>
            <w:r w:rsidR="00B05C49" w:rsidRPr="0095293D">
              <w:rPr>
                <w:rFonts w:ascii="Arial" w:hAnsi="Arial" w:cs="Arial"/>
                <w:sz w:val="21"/>
                <w:szCs w:val="21"/>
                <w:lang w:eastAsia="zh-CN"/>
              </w:rPr>
              <w:t xml:space="preserve">   </w:t>
            </w:r>
            <w:r w:rsidR="00907580">
              <w:rPr>
                <w:rFonts w:ascii="Arial" w:hAnsi="Arial" w:cs="Arial"/>
                <w:sz w:val="21"/>
                <w:szCs w:val="21"/>
                <w:lang w:eastAsia="zh-CN"/>
              </w:rPr>
              <w:t xml:space="preserve">                   </w:t>
            </w:r>
            <w:r w:rsidR="00B05C49" w:rsidRPr="0095293D">
              <w:rPr>
                <w:rFonts w:ascii="Arial" w:hAnsi="Arial" w:cs="Arial"/>
                <w:sz w:val="21"/>
                <w:szCs w:val="21"/>
                <w:lang w:eastAsia="zh-CN"/>
              </w:rPr>
              <w:t xml:space="preserve"> </w:t>
            </w:r>
            <w:r w:rsidR="00F00BDA">
              <w:rPr>
                <w:rFonts w:ascii="Arial" w:hAnsi="Arial" w:cs="Arial"/>
                <w:sz w:val="21"/>
                <w:szCs w:val="21"/>
                <w:lang w:eastAsia="zh-CN"/>
              </w:rPr>
              <w:t xml:space="preserve">   </w:t>
            </w:r>
            <w:r w:rsidR="00B05C49" w:rsidRPr="0095293D">
              <w:rPr>
                <w:rFonts w:ascii="Arial" w:hAnsi="Arial" w:cs="Arial"/>
                <w:sz w:val="21"/>
                <w:szCs w:val="21"/>
                <w:lang w:eastAsia="zh-CN"/>
              </w:rPr>
              <w:t xml:space="preserve">      </w:t>
            </w:r>
            <w:r w:rsidR="00F00BDA">
              <w:rPr>
                <w:rFonts w:ascii="Arial" w:hAnsi="Arial" w:cs="Arial"/>
                <w:sz w:val="21"/>
                <w:szCs w:val="21"/>
                <w:lang w:eastAsia="zh-CN"/>
              </w:rPr>
              <w:t xml:space="preserve">                     </w:t>
            </w:r>
          </w:p>
        </w:tc>
      </w:tr>
      <w:tr w:rsidR="007126F7" w:rsidRPr="0095293D" w14:paraId="47BDA9AF" w14:textId="77777777" w:rsidTr="008E5ECD">
        <w:tc>
          <w:tcPr>
            <w:tcW w:w="0" w:type="auto"/>
          </w:tcPr>
          <w:p w14:paraId="7BD0529F" w14:textId="530DDA73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Auditing</w:t>
            </w:r>
          </w:p>
        </w:tc>
        <w:tc>
          <w:tcPr>
            <w:tcW w:w="0" w:type="auto"/>
          </w:tcPr>
          <w:p w14:paraId="01FE9FFE" w14:textId="2547D73B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0" w:type="auto"/>
          </w:tcPr>
          <w:p w14:paraId="204C7B10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615" w:type="pct"/>
          </w:tcPr>
          <w:p w14:paraId="3119D99A" w14:textId="12551D40" w:rsidR="007126F7" w:rsidRPr="0095293D" w:rsidRDefault="00907580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9,10</w:t>
            </w:r>
          </w:p>
        </w:tc>
      </w:tr>
      <w:tr w:rsidR="007126F7" w:rsidRPr="0095293D" w14:paraId="52E1576E" w14:textId="77777777" w:rsidTr="008E5ECD">
        <w:tc>
          <w:tcPr>
            <w:tcW w:w="0" w:type="auto"/>
          </w:tcPr>
          <w:p w14:paraId="52237604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Research ethics approval</w:t>
            </w:r>
          </w:p>
        </w:tc>
        <w:tc>
          <w:tcPr>
            <w:tcW w:w="0" w:type="auto"/>
          </w:tcPr>
          <w:p w14:paraId="35735052" w14:textId="5018BEDC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0" w:type="auto"/>
          </w:tcPr>
          <w:p w14:paraId="23DD1D9A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Plans for seeking research ethics committee / institutional review board (REC / IRB) approval</w:t>
            </w:r>
          </w:p>
        </w:tc>
        <w:tc>
          <w:tcPr>
            <w:tcW w:w="615" w:type="pct"/>
          </w:tcPr>
          <w:p w14:paraId="74C55F2E" w14:textId="7B6F19A3" w:rsidR="007126F7" w:rsidRPr="0095293D" w:rsidRDefault="00907580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</w:t>
            </w:r>
          </w:p>
        </w:tc>
      </w:tr>
      <w:tr w:rsidR="007126F7" w:rsidRPr="0095293D" w14:paraId="7A245896" w14:textId="77777777" w:rsidTr="008E5ECD">
        <w:tc>
          <w:tcPr>
            <w:tcW w:w="0" w:type="auto"/>
          </w:tcPr>
          <w:p w14:paraId="29E3EA35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Protocol amendments</w:t>
            </w:r>
          </w:p>
        </w:tc>
        <w:tc>
          <w:tcPr>
            <w:tcW w:w="0" w:type="auto"/>
          </w:tcPr>
          <w:p w14:paraId="279CC587" w14:textId="605EE240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0" w:type="auto"/>
          </w:tcPr>
          <w:p w14:paraId="44529074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Plans for communicating important protocol modifications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changes to eligibility criteria, outcomes, analyses) to relevant parties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investigators, REC / IRBs, trial participants, trial registries, journals, regulators)</w:t>
            </w:r>
          </w:p>
        </w:tc>
        <w:tc>
          <w:tcPr>
            <w:tcW w:w="615" w:type="pct"/>
          </w:tcPr>
          <w:p w14:paraId="2E7C85C3" w14:textId="3867077F" w:rsidR="007126F7" w:rsidRPr="0095293D" w:rsidRDefault="004D4851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N/A</w:t>
            </w:r>
            <w:r w:rsidR="00B837FC">
              <w:rPr>
                <w:rFonts w:ascii="Arial" w:hAnsi="Arial" w:cs="Arial"/>
                <w:sz w:val="21"/>
                <w:szCs w:val="21"/>
              </w:rPr>
              <w:t xml:space="preserve"> There is currently no plan for modifications</w:t>
            </w:r>
            <w:r w:rsidR="006C140F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tr w:rsidR="007126F7" w:rsidRPr="0095293D" w14:paraId="43FDF758" w14:textId="77777777" w:rsidTr="008E5ECD">
        <w:tc>
          <w:tcPr>
            <w:tcW w:w="0" w:type="auto"/>
          </w:tcPr>
          <w:p w14:paraId="5F676F05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Consent or assent</w:t>
            </w:r>
          </w:p>
        </w:tc>
        <w:tc>
          <w:tcPr>
            <w:tcW w:w="0" w:type="auto"/>
          </w:tcPr>
          <w:p w14:paraId="1E1B0ED3" w14:textId="331A9368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26a</w:t>
            </w:r>
          </w:p>
        </w:tc>
        <w:tc>
          <w:tcPr>
            <w:tcW w:w="0" w:type="auto"/>
          </w:tcPr>
          <w:p w14:paraId="0F147FBC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 xml:space="preserve">Who will obtain informed consent or assent from potential trial participants or 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authorised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 xml:space="preserve"> surrogates, and how (see Item 32)</w:t>
            </w:r>
          </w:p>
        </w:tc>
        <w:tc>
          <w:tcPr>
            <w:tcW w:w="615" w:type="pct"/>
          </w:tcPr>
          <w:p w14:paraId="207502ED" w14:textId="12E6F5B1" w:rsidR="007126F7" w:rsidRPr="0095293D" w:rsidRDefault="006C140F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</w:t>
            </w:r>
          </w:p>
        </w:tc>
      </w:tr>
      <w:tr w:rsidR="007126F7" w:rsidRPr="0095293D" w14:paraId="1A4639D9" w14:textId="77777777" w:rsidTr="008E5ECD">
        <w:tc>
          <w:tcPr>
            <w:tcW w:w="0" w:type="auto"/>
          </w:tcPr>
          <w:p w14:paraId="0106BC1F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Consent or assent: ancillary studies</w:t>
            </w:r>
          </w:p>
        </w:tc>
        <w:tc>
          <w:tcPr>
            <w:tcW w:w="0" w:type="auto"/>
          </w:tcPr>
          <w:p w14:paraId="7A6B99DF" w14:textId="1D95D4AD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26b</w:t>
            </w:r>
          </w:p>
        </w:tc>
        <w:tc>
          <w:tcPr>
            <w:tcW w:w="0" w:type="auto"/>
          </w:tcPr>
          <w:p w14:paraId="0CFAEB17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615" w:type="pct"/>
          </w:tcPr>
          <w:p w14:paraId="11197FBD" w14:textId="63976448" w:rsidR="007126F7" w:rsidRPr="0095293D" w:rsidRDefault="006F555E" w:rsidP="008E5ECD">
            <w:pPr>
              <w:jc w:val="right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N/A</w:t>
            </w:r>
            <w:r w:rsidR="006C140F">
              <w:rPr>
                <w:rFonts w:ascii="Arial" w:hAnsi="Arial" w:cs="Arial"/>
                <w:sz w:val="21"/>
                <w:szCs w:val="21"/>
              </w:rPr>
              <w:t xml:space="preserve"> There is no plan for collection of other data or specimens in the study.</w:t>
            </w:r>
            <w:r w:rsidR="007126F7" w:rsidRPr="0095293D">
              <w:rPr>
                <w:rFonts w:ascii="Arial" w:hAnsi="Arial" w:cs="Arial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126F7" w:rsidRPr="0095293D" w14:paraId="2064068C" w14:textId="77777777" w:rsidTr="008E5ECD">
        <w:tc>
          <w:tcPr>
            <w:tcW w:w="0" w:type="auto"/>
          </w:tcPr>
          <w:p w14:paraId="1325F88D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lastRenderedPageBreak/>
              <w:t>Confidentiality</w:t>
            </w:r>
          </w:p>
        </w:tc>
        <w:tc>
          <w:tcPr>
            <w:tcW w:w="0" w:type="auto"/>
          </w:tcPr>
          <w:p w14:paraId="32BCEDF9" w14:textId="180CA6CC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0" w:type="auto"/>
          </w:tcPr>
          <w:p w14:paraId="15023E81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How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615" w:type="pct"/>
          </w:tcPr>
          <w:p w14:paraId="12249490" w14:textId="18322893" w:rsidR="007126F7" w:rsidRPr="0095293D" w:rsidRDefault="009445D2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10,11</w:t>
            </w:r>
          </w:p>
        </w:tc>
      </w:tr>
      <w:tr w:rsidR="007126F7" w:rsidRPr="0095293D" w14:paraId="53F8EB90" w14:textId="77777777" w:rsidTr="008E5ECD">
        <w:tc>
          <w:tcPr>
            <w:tcW w:w="0" w:type="auto"/>
          </w:tcPr>
          <w:p w14:paraId="385BDF1C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Declaration of interests</w:t>
            </w:r>
          </w:p>
        </w:tc>
        <w:tc>
          <w:tcPr>
            <w:tcW w:w="0" w:type="auto"/>
          </w:tcPr>
          <w:p w14:paraId="378AFC21" w14:textId="3867B18F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28</w:t>
            </w:r>
          </w:p>
        </w:tc>
        <w:tc>
          <w:tcPr>
            <w:tcW w:w="0" w:type="auto"/>
          </w:tcPr>
          <w:p w14:paraId="69F75859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Financial and other competing interests for principal investigators for the overall trial and each study site</w:t>
            </w:r>
          </w:p>
        </w:tc>
        <w:tc>
          <w:tcPr>
            <w:tcW w:w="615" w:type="pct"/>
          </w:tcPr>
          <w:p w14:paraId="510550C8" w14:textId="21FC0297" w:rsidR="007126F7" w:rsidRPr="0095293D" w:rsidRDefault="003E1B0A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E1B0A">
              <w:rPr>
                <w:rFonts w:ascii="Arial" w:hAnsi="Arial" w:cs="Arial"/>
                <w:color w:val="00B050"/>
                <w:sz w:val="21"/>
                <w:szCs w:val="21"/>
              </w:rPr>
              <w:t>24</w:t>
            </w:r>
          </w:p>
        </w:tc>
      </w:tr>
      <w:tr w:rsidR="007126F7" w:rsidRPr="0095293D" w14:paraId="4AC28842" w14:textId="77777777" w:rsidTr="008E5ECD">
        <w:tc>
          <w:tcPr>
            <w:tcW w:w="0" w:type="auto"/>
          </w:tcPr>
          <w:p w14:paraId="0F71C42A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Data access</w:t>
            </w:r>
          </w:p>
        </w:tc>
        <w:tc>
          <w:tcPr>
            <w:tcW w:w="0" w:type="auto"/>
          </w:tcPr>
          <w:p w14:paraId="1A7F325D" w14:textId="7D137F6E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29</w:t>
            </w:r>
          </w:p>
        </w:tc>
        <w:tc>
          <w:tcPr>
            <w:tcW w:w="0" w:type="auto"/>
          </w:tcPr>
          <w:p w14:paraId="1CBBC89E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615" w:type="pct"/>
          </w:tcPr>
          <w:p w14:paraId="6B0C1D07" w14:textId="0E9B22A7" w:rsidR="007126F7" w:rsidRPr="0095293D" w:rsidRDefault="009445D2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</w:t>
            </w:r>
          </w:p>
        </w:tc>
      </w:tr>
      <w:tr w:rsidR="007126F7" w:rsidRPr="0095293D" w14:paraId="5F04A709" w14:textId="77777777" w:rsidTr="008E5ECD">
        <w:tc>
          <w:tcPr>
            <w:tcW w:w="0" w:type="auto"/>
          </w:tcPr>
          <w:p w14:paraId="23F2296A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Ancillary and post trial care</w:t>
            </w:r>
          </w:p>
        </w:tc>
        <w:tc>
          <w:tcPr>
            <w:tcW w:w="0" w:type="auto"/>
          </w:tcPr>
          <w:p w14:paraId="1C2B8E64" w14:textId="700C9FE9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30</w:t>
            </w:r>
          </w:p>
        </w:tc>
        <w:tc>
          <w:tcPr>
            <w:tcW w:w="0" w:type="auto"/>
          </w:tcPr>
          <w:p w14:paraId="4E0265B9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615" w:type="pct"/>
          </w:tcPr>
          <w:p w14:paraId="4D054A6A" w14:textId="416B8D3C" w:rsidR="007126F7" w:rsidRPr="0095293D" w:rsidRDefault="00DD3798" w:rsidP="008E5ECD">
            <w:pPr>
              <w:jc w:val="right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95293D">
              <w:rPr>
                <w:rFonts w:ascii="Arial" w:hAnsi="Arial" w:cs="Arial"/>
                <w:sz w:val="21"/>
                <w:szCs w:val="21"/>
                <w:lang w:eastAsia="zh-CN"/>
              </w:rPr>
              <w:t>N/A</w:t>
            </w:r>
            <w:r w:rsidR="009A027F">
              <w:rPr>
                <w:rFonts w:ascii="Arial" w:hAnsi="Arial" w:cs="Arial"/>
                <w:sz w:val="21"/>
                <w:szCs w:val="21"/>
                <w:lang w:eastAsia="zh-CN"/>
              </w:rPr>
              <w:t xml:space="preserve"> </w:t>
            </w:r>
            <w:r w:rsidR="009A027F" w:rsidRPr="009A027F">
              <w:rPr>
                <w:rFonts w:ascii="Arial" w:hAnsi="Arial" w:cs="Arial"/>
                <w:sz w:val="21"/>
                <w:szCs w:val="21"/>
                <w:lang w:eastAsia="zh-CN"/>
              </w:rPr>
              <w:t>It needs to be dealt with according to the specific situation</w:t>
            </w:r>
            <w:r w:rsidR="009A027F">
              <w:rPr>
                <w:rFonts w:ascii="Arial" w:hAnsi="Arial" w:cs="Arial"/>
                <w:sz w:val="21"/>
                <w:szCs w:val="21"/>
                <w:lang w:eastAsia="zh-CN"/>
              </w:rPr>
              <w:t xml:space="preserve">. </w:t>
            </w:r>
          </w:p>
        </w:tc>
      </w:tr>
      <w:tr w:rsidR="007126F7" w:rsidRPr="0095293D" w14:paraId="40C03A9F" w14:textId="77777777" w:rsidTr="008E5ECD">
        <w:tc>
          <w:tcPr>
            <w:tcW w:w="0" w:type="auto"/>
          </w:tcPr>
          <w:p w14:paraId="5088FF00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Dissemination policy: trial results</w:t>
            </w:r>
          </w:p>
        </w:tc>
        <w:tc>
          <w:tcPr>
            <w:tcW w:w="0" w:type="auto"/>
          </w:tcPr>
          <w:p w14:paraId="32AB9112" w14:textId="2F5F9EB6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31a</w:t>
            </w:r>
          </w:p>
        </w:tc>
        <w:tc>
          <w:tcPr>
            <w:tcW w:w="0" w:type="auto"/>
          </w:tcPr>
          <w:p w14:paraId="7AE932DB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eg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>, via publication, reporting in results databases, or other data sharing arrangements), including any publication restrictions</w:t>
            </w:r>
          </w:p>
        </w:tc>
        <w:tc>
          <w:tcPr>
            <w:tcW w:w="615" w:type="pct"/>
          </w:tcPr>
          <w:p w14:paraId="5F50FB29" w14:textId="20A411DB" w:rsidR="007126F7" w:rsidRPr="0095293D" w:rsidRDefault="009A027F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254EB9">
              <w:rPr>
                <w:rFonts w:ascii="Arial" w:hAnsi="Arial" w:cs="Arial"/>
                <w:color w:val="00B050"/>
                <w:sz w:val="21"/>
                <w:szCs w:val="21"/>
              </w:rPr>
              <w:t>2</w:t>
            </w:r>
            <w:r w:rsidR="00254EB9" w:rsidRPr="00254EB9">
              <w:rPr>
                <w:rFonts w:ascii="Arial" w:hAnsi="Arial" w:cs="Arial"/>
                <w:color w:val="00B050"/>
                <w:sz w:val="21"/>
                <w:szCs w:val="21"/>
              </w:rPr>
              <w:t>5</w:t>
            </w:r>
          </w:p>
        </w:tc>
      </w:tr>
      <w:tr w:rsidR="007126F7" w:rsidRPr="0095293D" w14:paraId="67595008" w14:textId="77777777" w:rsidTr="008E5ECD">
        <w:tc>
          <w:tcPr>
            <w:tcW w:w="0" w:type="auto"/>
          </w:tcPr>
          <w:p w14:paraId="2995C0BA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Dissemination policy: authorship</w:t>
            </w:r>
          </w:p>
        </w:tc>
        <w:tc>
          <w:tcPr>
            <w:tcW w:w="0" w:type="auto"/>
          </w:tcPr>
          <w:p w14:paraId="710F66AD" w14:textId="025889B5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31b</w:t>
            </w:r>
          </w:p>
        </w:tc>
        <w:tc>
          <w:tcPr>
            <w:tcW w:w="0" w:type="auto"/>
          </w:tcPr>
          <w:p w14:paraId="76E2E325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Authorship eligibility guidelines and any intended use of professional writers</w:t>
            </w:r>
          </w:p>
        </w:tc>
        <w:tc>
          <w:tcPr>
            <w:tcW w:w="615" w:type="pct"/>
          </w:tcPr>
          <w:p w14:paraId="7930FCA5" w14:textId="217402DE" w:rsidR="007126F7" w:rsidRPr="0095293D" w:rsidRDefault="009A027F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Cover letter</w:t>
            </w:r>
          </w:p>
        </w:tc>
      </w:tr>
      <w:tr w:rsidR="007126F7" w:rsidRPr="0095293D" w14:paraId="08066848" w14:textId="77777777" w:rsidTr="008E5ECD">
        <w:tc>
          <w:tcPr>
            <w:tcW w:w="0" w:type="auto"/>
          </w:tcPr>
          <w:p w14:paraId="68603A1D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Dissemination policy: reproducible research</w:t>
            </w:r>
          </w:p>
        </w:tc>
        <w:tc>
          <w:tcPr>
            <w:tcW w:w="0" w:type="auto"/>
          </w:tcPr>
          <w:p w14:paraId="4EA26A5D" w14:textId="19A79336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31c</w:t>
            </w:r>
          </w:p>
        </w:tc>
        <w:tc>
          <w:tcPr>
            <w:tcW w:w="0" w:type="auto"/>
          </w:tcPr>
          <w:p w14:paraId="47D746FA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Plans, if any, for granting public access to the full protocol, participant-level dataset, and statistical code</w:t>
            </w:r>
          </w:p>
        </w:tc>
        <w:tc>
          <w:tcPr>
            <w:tcW w:w="615" w:type="pct"/>
          </w:tcPr>
          <w:p w14:paraId="28CAD2D1" w14:textId="025A4861" w:rsidR="007126F7" w:rsidRPr="0095293D" w:rsidRDefault="009A027F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254EB9">
              <w:rPr>
                <w:rFonts w:ascii="Arial" w:hAnsi="Arial" w:cs="Arial"/>
                <w:color w:val="00B050"/>
                <w:sz w:val="21"/>
                <w:szCs w:val="21"/>
              </w:rPr>
              <w:t>2</w:t>
            </w:r>
            <w:r w:rsidR="00254EB9" w:rsidRPr="00254EB9">
              <w:rPr>
                <w:rFonts w:ascii="Arial" w:hAnsi="Arial" w:cs="Arial"/>
                <w:color w:val="00B050"/>
                <w:sz w:val="21"/>
                <w:szCs w:val="21"/>
              </w:rPr>
              <w:t>4</w:t>
            </w:r>
            <w:r w:rsidRPr="00254EB9">
              <w:rPr>
                <w:rFonts w:ascii="Arial" w:hAnsi="Arial" w:cs="Arial"/>
                <w:color w:val="00B050"/>
                <w:sz w:val="21"/>
                <w:szCs w:val="21"/>
              </w:rPr>
              <w:t>,2</w:t>
            </w:r>
            <w:r w:rsidR="00254EB9" w:rsidRPr="00254EB9">
              <w:rPr>
                <w:rFonts w:ascii="Arial" w:hAnsi="Arial" w:cs="Arial"/>
                <w:color w:val="00B050"/>
                <w:sz w:val="21"/>
                <w:szCs w:val="21"/>
              </w:rPr>
              <w:t>5</w:t>
            </w:r>
          </w:p>
        </w:tc>
      </w:tr>
      <w:tr w:rsidR="007126F7" w:rsidRPr="0095293D" w14:paraId="5F6A4A30" w14:textId="77777777" w:rsidTr="008E5ECD">
        <w:tc>
          <w:tcPr>
            <w:tcW w:w="0" w:type="auto"/>
          </w:tcPr>
          <w:p w14:paraId="78DB4927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Informed consent materials</w:t>
            </w:r>
          </w:p>
        </w:tc>
        <w:tc>
          <w:tcPr>
            <w:tcW w:w="0" w:type="auto"/>
          </w:tcPr>
          <w:p w14:paraId="0F924373" w14:textId="4CC749C6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32</w:t>
            </w:r>
          </w:p>
        </w:tc>
        <w:tc>
          <w:tcPr>
            <w:tcW w:w="0" w:type="auto"/>
          </w:tcPr>
          <w:p w14:paraId="79324401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 xml:space="preserve">Model consent form and other related documentation given to participants and </w:t>
            </w:r>
            <w:proofErr w:type="spellStart"/>
            <w:r w:rsidRPr="0095293D">
              <w:rPr>
                <w:rFonts w:ascii="Arial" w:hAnsi="Arial" w:cs="Arial"/>
                <w:sz w:val="21"/>
                <w:szCs w:val="21"/>
              </w:rPr>
              <w:t>authorised</w:t>
            </w:r>
            <w:proofErr w:type="spellEnd"/>
            <w:r w:rsidRPr="0095293D">
              <w:rPr>
                <w:rFonts w:ascii="Arial" w:hAnsi="Arial" w:cs="Arial"/>
                <w:sz w:val="21"/>
                <w:szCs w:val="21"/>
              </w:rPr>
              <w:t xml:space="preserve"> surrogates</w:t>
            </w:r>
          </w:p>
        </w:tc>
        <w:tc>
          <w:tcPr>
            <w:tcW w:w="615" w:type="pct"/>
          </w:tcPr>
          <w:p w14:paraId="66AF8CC4" w14:textId="553B51D5" w:rsidR="007126F7" w:rsidRDefault="009A027F" w:rsidP="009A027F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A027F">
              <w:rPr>
                <w:rFonts w:ascii="Arial" w:hAnsi="Arial" w:cs="Arial"/>
                <w:color w:val="000000"/>
                <w:sz w:val="21"/>
                <w:szCs w:val="21"/>
              </w:rPr>
              <w:t>These have been provided when applying for trial registration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. Please Check </w:t>
            </w:r>
            <w:r w:rsidRPr="0095293D">
              <w:rPr>
                <w:rFonts w:ascii="Arial" w:hAnsi="Arial" w:cs="Arial"/>
                <w:color w:val="000000"/>
                <w:sz w:val="21"/>
                <w:szCs w:val="21"/>
              </w:rPr>
              <w:t>ChiCTR2000039005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14:paraId="1867C12B" w14:textId="6A695A06" w:rsidR="009A027F" w:rsidRPr="0095293D" w:rsidRDefault="009A027F" w:rsidP="008E5ECD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126F7" w:rsidRPr="0095293D" w14:paraId="02A5DD5F" w14:textId="77777777" w:rsidTr="008E5ECD">
        <w:tc>
          <w:tcPr>
            <w:tcW w:w="0" w:type="auto"/>
          </w:tcPr>
          <w:p w14:paraId="0BACFCCA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Biological specimens</w:t>
            </w:r>
          </w:p>
        </w:tc>
        <w:tc>
          <w:tcPr>
            <w:tcW w:w="0" w:type="auto"/>
          </w:tcPr>
          <w:p w14:paraId="066A93B3" w14:textId="14660288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33</w:t>
            </w:r>
          </w:p>
        </w:tc>
        <w:tc>
          <w:tcPr>
            <w:tcW w:w="0" w:type="auto"/>
          </w:tcPr>
          <w:p w14:paraId="41B0E3FD" w14:textId="77777777" w:rsidR="007126F7" w:rsidRPr="0095293D" w:rsidRDefault="007126F7" w:rsidP="008E5ECD">
            <w:pPr>
              <w:rPr>
                <w:rFonts w:ascii="Arial" w:hAnsi="Arial" w:cs="Arial"/>
                <w:sz w:val="21"/>
                <w:szCs w:val="21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615" w:type="pct"/>
          </w:tcPr>
          <w:p w14:paraId="3A272FF6" w14:textId="51DE7ED3" w:rsidR="007126F7" w:rsidRPr="0095293D" w:rsidRDefault="00FB6AB1" w:rsidP="008E5ECD">
            <w:pPr>
              <w:jc w:val="right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95293D">
              <w:rPr>
                <w:rFonts w:ascii="Arial" w:hAnsi="Arial" w:cs="Arial"/>
                <w:sz w:val="21"/>
                <w:szCs w:val="21"/>
              </w:rPr>
              <w:t>N</w:t>
            </w:r>
            <w:r w:rsidR="007126F7" w:rsidRPr="0095293D">
              <w:rPr>
                <w:rFonts w:ascii="Arial" w:hAnsi="Arial" w:cs="Arial"/>
                <w:sz w:val="21"/>
                <w:szCs w:val="21"/>
              </w:rPr>
              <w:t>/</w:t>
            </w:r>
            <w:r w:rsidRPr="0095293D">
              <w:rPr>
                <w:rFonts w:ascii="Arial" w:hAnsi="Arial" w:cs="Arial"/>
                <w:sz w:val="21"/>
                <w:szCs w:val="21"/>
              </w:rPr>
              <w:t>A</w:t>
            </w:r>
            <w:r w:rsidR="009A027F">
              <w:rPr>
                <w:rFonts w:ascii="Arial" w:hAnsi="Arial" w:cs="Arial"/>
                <w:sz w:val="21"/>
                <w:szCs w:val="21"/>
              </w:rPr>
              <w:t xml:space="preserve"> There is no such specimen in the current study. </w:t>
            </w:r>
          </w:p>
          <w:p w14:paraId="0C67BC0C" w14:textId="77777777" w:rsidR="007126F7" w:rsidRPr="0095293D" w:rsidRDefault="007126F7" w:rsidP="008E5ECD">
            <w:pPr>
              <w:jc w:val="right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</w:tr>
    </w:tbl>
    <w:p w14:paraId="302A4427" w14:textId="77777777" w:rsidR="007126F7" w:rsidRPr="0095293D" w:rsidRDefault="007126F7" w:rsidP="007126F7">
      <w:pPr>
        <w:rPr>
          <w:rFonts w:ascii="Arial" w:hAnsi="Arial" w:cs="Arial"/>
          <w:sz w:val="21"/>
          <w:szCs w:val="21"/>
        </w:rPr>
      </w:pPr>
    </w:p>
    <w:p w14:paraId="366E5996" w14:textId="77777777" w:rsidR="00AB118B" w:rsidRPr="0095293D" w:rsidRDefault="0090208C">
      <w:pPr>
        <w:rPr>
          <w:rFonts w:ascii="Arial" w:hAnsi="Arial" w:cs="Arial"/>
          <w:sz w:val="21"/>
          <w:szCs w:val="21"/>
        </w:rPr>
      </w:pPr>
    </w:p>
    <w:sectPr w:rsidR="00AB118B" w:rsidRPr="0095293D" w:rsidSect="00F850B0">
      <w:headerReference w:type="first" r:id="rId7"/>
      <w:pgSz w:w="12240" w:h="15840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65027" w14:textId="77777777" w:rsidR="0090208C" w:rsidRDefault="0090208C">
      <w:pPr>
        <w:spacing w:before="0" w:line="240" w:lineRule="auto"/>
      </w:pPr>
      <w:r>
        <w:separator/>
      </w:r>
    </w:p>
  </w:endnote>
  <w:endnote w:type="continuationSeparator" w:id="0">
    <w:p w14:paraId="05C3DBD2" w14:textId="77777777" w:rsidR="0090208C" w:rsidRDefault="0090208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Proxima Nov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19C96" w14:textId="77777777" w:rsidR="0090208C" w:rsidRDefault="0090208C">
      <w:pPr>
        <w:spacing w:before="0" w:line="240" w:lineRule="auto"/>
      </w:pPr>
      <w:r>
        <w:separator/>
      </w:r>
    </w:p>
  </w:footnote>
  <w:footnote w:type="continuationSeparator" w:id="0">
    <w:p w14:paraId="37F88638" w14:textId="77777777" w:rsidR="0090208C" w:rsidRDefault="0090208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56050" w14:textId="77777777" w:rsidR="00C150C8" w:rsidRDefault="00CE4BEB" w:rsidP="00A82CF9">
    <w:pPr>
      <w:pStyle w:val="a9"/>
      <w:ind w:firstLine="400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EA270E" wp14:editId="5FE8F6A9">
              <wp:simplePos x="0" y="0"/>
              <wp:positionH relativeFrom="column">
                <wp:posOffset>-54610</wp:posOffset>
              </wp:positionH>
              <wp:positionV relativeFrom="paragraph">
                <wp:posOffset>685419</wp:posOffset>
              </wp:positionV>
              <wp:extent cx="6172200" cy="45719"/>
              <wp:effectExtent l="0" t="0" r="0" b="571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45719"/>
                      </a:xfrm>
                      <a:prstGeom prst="rect">
                        <a:avLst/>
                      </a:prstGeom>
                      <a:solidFill>
                        <a:srgbClr val="2BB2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485EF0" id="Rectangle 4" o:spid="_x0000_s1026" style="position:absolute;margin-left:-4.3pt;margin-top:53.95pt;width:486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" fillcolor="#2bb298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M0MzU0MbC0tLQwMbNQ0lEKTi0uzszPAymwrAUAM50beSwAAAA="/>
  </w:docVars>
  <w:rsids>
    <w:rsidRoot w:val="007126F7"/>
    <w:rsid w:val="00014CBE"/>
    <w:rsid w:val="0008406C"/>
    <w:rsid w:val="000C5B31"/>
    <w:rsid w:val="000D6B28"/>
    <w:rsid w:val="000E5B97"/>
    <w:rsid w:val="000F4E36"/>
    <w:rsid w:val="00110471"/>
    <w:rsid w:val="0011127F"/>
    <w:rsid w:val="0012067C"/>
    <w:rsid w:val="001340C3"/>
    <w:rsid w:val="001908C9"/>
    <w:rsid w:val="00205B70"/>
    <w:rsid w:val="0021156B"/>
    <w:rsid w:val="00254EB9"/>
    <w:rsid w:val="00265251"/>
    <w:rsid w:val="002822C1"/>
    <w:rsid w:val="0029568F"/>
    <w:rsid w:val="002D0869"/>
    <w:rsid w:val="002D139D"/>
    <w:rsid w:val="002D2A1A"/>
    <w:rsid w:val="0030134D"/>
    <w:rsid w:val="003B332A"/>
    <w:rsid w:val="003B61A4"/>
    <w:rsid w:val="003E1B0A"/>
    <w:rsid w:val="003F1155"/>
    <w:rsid w:val="00413D0E"/>
    <w:rsid w:val="00441B83"/>
    <w:rsid w:val="00465476"/>
    <w:rsid w:val="00486B18"/>
    <w:rsid w:val="004A3BE4"/>
    <w:rsid w:val="004C2BB8"/>
    <w:rsid w:val="004D4851"/>
    <w:rsid w:val="00546106"/>
    <w:rsid w:val="005765F0"/>
    <w:rsid w:val="00586138"/>
    <w:rsid w:val="005B6254"/>
    <w:rsid w:val="005E238A"/>
    <w:rsid w:val="006602B8"/>
    <w:rsid w:val="006949E3"/>
    <w:rsid w:val="006B51CF"/>
    <w:rsid w:val="006C140F"/>
    <w:rsid w:val="006D5325"/>
    <w:rsid w:val="006F0A07"/>
    <w:rsid w:val="006F555E"/>
    <w:rsid w:val="006F5B48"/>
    <w:rsid w:val="00707440"/>
    <w:rsid w:val="007126F7"/>
    <w:rsid w:val="007804FB"/>
    <w:rsid w:val="007A1F23"/>
    <w:rsid w:val="0081510B"/>
    <w:rsid w:val="00825585"/>
    <w:rsid w:val="008448DA"/>
    <w:rsid w:val="008E6FB4"/>
    <w:rsid w:val="0090208C"/>
    <w:rsid w:val="00907580"/>
    <w:rsid w:val="00917CE6"/>
    <w:rsid w:val="009445D2"/>
    <w:rsid w:val="0095293D"/>
    <w:rsid w:val="00980F48"/>
    <w:rsid w:val="00987BA9"/>
    <w:rsid w:val="009A027F"/>
    <w:rsid w:val="009A52FC"/>
    <w:rsid w:val="009D07F0"/>
    <w:rsid w:val="009E76D5"/>
    <w:rsid w:val="00A47E11"/>
    <w:rsid w:val="00AD3DE0"/>
    <w:rsid w:val="00AF2B74"/>
    <w:rsid w:val="00B05C49"/>
    <w:rsid w:val="00B837FC"/>
    <w:rsid w:val="00B87977"/>
    <w:rsid w:val="00BB586B"/>
    <w:rsid w:val="00BE58B5"/>
    <w:rsid w:val="00CE2394"/>
    <w:rsid w:val="00CE4BEB"/>
    <w:rsid w:val="00D10458"/>
    <w:rsid w:val="00D33C83"/>
    <w:rsid w:val="00D92AD2"/>
    <w:rsid w:val="00D959F4"/>
    <w:rsid w:val="00DD3798"/>
    <w:rsid w:val="00DE322B"/>
    <w:rsid w:val="00F00BDA"/>
    <w:rsid w:val="00F712EC"/>
    <w:rsid w:val="00FB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B17C3"/>
  <w15:chartTrackingRefBased/>
  <w15:docId w15:val="{CEA0DCF6-D9D6-4979-8252-4EDD5E32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126F7"/>
    <w:pPr>
      <w:spacing w:before="200" w:after="0" w:line="312" w:lineRule="auto"/>
    </w:pPr>
    <w:rPr>
      <w:rFonts w:ascii="Helvetica" w:hAnsi="Helvetica" w:cs="Proxima Nova"/>
      <w:color w:val="353744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AF2B7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B7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139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3"/>
    <w:qFormat/>
    <w:rsid w:val="00AF2B74"/>
    <w:pPr>
      <w:widowControl w:val="0"/>
      <w:spacing w:line="360" w:lineRule="auto"/>
      <w:jc w:val="right"/>
    </w:pPr>
    <w:rPr>
      <w:rFonts w:ascii="华文楷体" w:eastAsia="华文楷体" w:hAnsi="华文隶书"/>
      <w:b/>
      <w:kern w:val="2"/>
      <w:sz w:val="24"/>
      <w:szCs w:val="30"/>
    </w:rPr>
  </w:style>
  <w:style w:type="character" w:customStyle="1" w:styleId="10">
    <w:name w:val="标题 1 字符"/>
    <w:basedOn w:val="a0"/>
    <w:link w:val="1"/>
    <w:uiPriority w:val="9"/>
    <w:rsid w:val="00AF2B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标题1"/>
    <w:basedOn w:val="1"/>
    <w:qFormat/>
    <w:rsid w:val="00AF2B74"/>
    <w:pPr>
      <w:spacing w:line="360" w:lineRule="auto"/>
      <w:jc w:val="center"/>
    </w:pPr>
    <w:rPr>
      <w:rFonts w:ascii="微软雅黑" w:eastAsia="微软雅黑" w:hAnsi="微软雅黑"/>
      <w:b/>
      <w:color w:val="323E4F" w:themeColor="text2" w:themeShade="BF"/>
      <w:kern w:val="2"/>
    </w:rPr>
  </w:style>
  <w:style w:type="paragraph" w:styleId="a3">
    <w:name w:val="Subtitle"/>
    <w:basedOn w:val="a"/>
    <w:next w:val="a"/>
    <w:link w:val="a4"/>
    <w:uiPriority w:val="11"/>
    <w:qFormat/>
    <w:rsid w:val="00AF2B74"/>
    <w:pPr>
      <w:numPr>
        <w:ilvl w:val="1"/>
      </w:numPr>
      <w:spacing w:before="0" w:after="160" w:line="259" w:lineRule="auto"/>
    </w:pPr>
    <w:rPr>
      <w:rFonts w:asciiTheme="minorHAnsi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character" w:customStyle="1" w:styleId="a4">
    <w:name w:val="副标题 字符"/>
    <w:basedOn w:val="a0"/>
    <w:link w:val="a3"/>
    <w:uiPriority w:val="11"/>
    <w:rsid w:val="00AF2B74"/>
    <w:rPr>
      <w:color w:val="5A5A5A" w:themeColor="text1" w:themeTint="A5"/>
      <w:spacing w:val="15"/>
    </w:rPr>
  </w:style>
  <w:style w:type="paragraph" w:customStyle="1" w:styleId="a5">
    <w:name w:val="作者"/>
    <w:basedOn w:val="a3"/>
    <w:qFormat/>
    <w:rsid w:val="00AF2B74"/>
    <w:pPr>
      <w:widowControl w:val="0"/>
      <w:spacing w:line="360" w:lineRule="auto"/>
      <w:jc w:val="right"/>
    </w:pPr>
    <w:rPr>
      <w:rFonts w:ascii="华文楷体" w:eastAsia="华文楷体" w:hAnsi="华文隶书"/>
      <w:b/>
      <w:kern w:val="2"/>
      <w:sz w:val="24"/>
      <w:szCs w:val="30"/>
    </w:rPr>
  </w:style>
  <w:style w:type="paragraph" w:customStyle="1" w:styleId="a6">
    <w:name w:val="一级标题"/>
    <w:basedOn w:val="2"/>
    <w:qFormat/>
    <w:rsid w:val="00AF2B74"/>
    <w:pPr>
      <w:spacing w:line="360" w:lineRule="auto"/>
    </w:pPr>
    <w:rPr>
      <w:rFonts w:ascii="微软雅黑" w:eastAsia="微软雅黑" w:hAnsi="微软雅黑"/>
      <w:b/>
      <w:color w:val="auto"/>
      <w:kern w:val="2"/>
      <w:sz w:val="28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AF2B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7">
    <w:name w:val="图注"/>
    <w:basedOn w:val="a"/>
    <w:qFormat/>
    <w:rsid w:val="00AF2B74"/>
    <w:pPr>
      <w:widowControl w:val="0"/>
      <w:spacing w:before="0" w:line="240" w:lineRule="auto"/>
      <w:ind w:firstLineChars="200" w:firstLine="480"/>
      <w:jc w:val="center"/>
    </w:pPr>
    <w:rPr>
      <w:rFonts w:ascii="华文楷体" w:eastAsia="华文楷体" w:hAnsi="宋体" w:cs="Times New Roman"/>
      <w:color w:val="auto"/>
      <w:kern w:val="2"/>
      <w:sz w:val="20"/>
      <w:lang w:eastAsia="zh-CN"/>
    </w:rPr>
  </w:style>
  <w:style w:type="paragraph" w:customStyle="1" w:styleId="12">
    <w:name w:val="正文1"/>
    <w:basedOn w:val="a"/>
    <w:qFormat/>
    <w:rsid w:val="00AF2B74"/>
    <w:pPr>
      <w:widowControl w:val="0"/>
      <w:spacing w:before="0" w:line="240" w:lineRule="auto"/>
      <w:ind w:firstLineChars="200" w:firstLine="200"/>
      <w:jc w:val="both"/>
    </w:pPr>
    <w:rPr>
      <w:rFonts w:ascii="微软雅黑" w:eastAsia="微软雅黑" w:hAnsi="宋体" w:cs="Times New Roman"/>
      <w:color w:val="auto"/>
      <w:kern w:val="2"/>
      <w:lang w:eastAsia="zh-CN"/>
    </w:rPr>
  </w:style>
  <w:style w:type="paragraph" w:customStyle="1" w:styleId="a8">
    <w:name w:val="二级标题"/>
    <w:basedOn w:val="3"/>
    <w:qFormat/>
    <w:rsid w:val="002D139D"/>
    <w:pPr>
      <w:widowControl w:val="0"/>
      <w:spacing w:line="360" w:lineRule="auto"/>
      <w:jc w:val="both"/>
    </w:pPr>
    <w:rPr>
      <w:rFonts w:eastAsia="微软雅黑"/>
      <w:b/>
      <w:color w:val="auto"/>
      <w:kern w:val="2"/>
    </w:rPr>
  </w:style>
  <w:style w:type="character" w:customStyle="1" w:styleId="30">
    <w:name w:val="标题 3 字符"/>
    <w:basedOn w:val="a0"/>
    <w:link w:val="3"/>
    <w:uiPriority w:val="9"/>
    <w:semiHidden/>
    <w:rsid w:val="002D13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126F7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aa">
    <w:name w:val="页眉 字符"/>
    <w:basedOn w:val="a0"/>
    <w:link w:val="a9"/>
    <w:uiPriority w:val="99"/>
    <w:rsid w:val="007126F7"/>
    <w:rPr>
      <w:rFonts w:ascii="Helvetica" w:hAnsi="Helvetica" w:cs="Proxima Nova"/>
      <w:color w:val="353744"/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unhideWhenUsed/>
    <w:rsid w:val="00B05C49"/>
    <w:pPr>
      <w:tabs>
        <w:tab w:val="center" w:pos="4320"/>
        <w:tab w:val="right" w:pos="8640"/>
      </w:tabs>
      <w:spacing w:before="0" w:line="240" w:lineRule="auto"/>
    </w:pPr>
  </w:style>
  <w:style w:type="character" w:customStyle="1" w:styleId="ac">
    <w:name w:val="页脚 字符"/>
    <w:basedOn w:val="a0"/>
    <w:link w:val="ab"/>
    <w:uiPriority w:val="99"/>
    <w:rsid w:val="00B05C49"/>
    <w:rPr>
      <w:rFonts w:ascii="Helvetica" w:hAnsi="Helvetica" w:cs="Proxima Nova"/>
      <w:color w:val="353744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5</Pages>
  <Words>1566</Words>
  <Characters>8931</Characters>
  <Application>Microsoft Office Word</Application>
  <DocSecurity>0</DocSecurity>
  <Lines>74</Lines>
  <Paragraphs>20</Paragraphs>
  <ScaleCrop>false</ScaleCrop>
  <Company/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Zhan</dc:creator>
  <cp:keywords/>
  <dc:description/>
  <cp:lastModifiedBy>Yu Zhan</cp:lastModifiedBy>
  <cp:revision>54</cp:revision>
  <dcterms:created xsi:type="dcterms:W3CDTF">2020-10-12T08:32:00Z</dcterms:created>
  <dcterms:modified xsi:type="dcterms:W3CDTF">2022-03-06T08:20:00Z</dcterms:modified>
</cp:coreProperties>
</file>