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7C181" w14:textId="77777777" w:rsidR="00CA0939" w:rsidRDefault="00CA0939" w:rsidP="00CA0939">
      <w:pPr>
        <w:spacing w:line="480" w:lineRule="auto"/>
        <w:jc w:val="center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C1FD09" wp14:editId="24FF715B">
            <wp:extent cx="4456772" cy="2363227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527" cy="236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EB08B9" w14:textId="464383B7" w:rsidR="00CA0939" w:rsidRDefault="00CA0939" w:rsidP="00CA0939">
      <w:pPr>
        <w:spacing w:line="480" w:lineRule="auto"/>
        <w:jc w:val="center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</w:pPr>
      <w:r w:rsidRPr="00AE71B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Depiction of the REBOA procedure.</w:t>
      </w:r>
    </w:p>
    <w:p w14:paraId="4C56F260" w14:textId="19407C3E" w:rsidR="00CA0939" w:rsidRDefault="00CA0939" w:rsidP="00CA0939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E71B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</w:t>
      </w:r>
      <w:r w:rsidRPr="00361BD6">
        <w:rPr>
          <w:rFonts w:ascii="Times New Roman" w:hAnsi="Times New Roman" w:cs="Times New Roman"/>
          <w:sz w:val="24"/>
          <w:szCs w:val="24"/>
        </w:rPr>
        <w:t xml:space="preserve">The balloon can be deployed in the descending thoracic aorta (referred to as “zone I”) or the distal </w:t>
      </w:r>
    </w:p>
    <w:p w14:paraId="2D1CB514" w14:textId="02D8C08C" w:rsidR="00CA0939" w:rsidRDefault="00CA0939" w:rsidP="00CA0939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1A3051D" w14:textId="79B5522C" w:rsidR="00CA0939" w:rsidRDefault="00CA0939" w:rsidP="00CA0939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AE71B4">
        <w:rPr>
          <w:rFonts w:ascii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810C96B" wp14:editId="70AD5590">
                <wp:simplePos x="0" y="0"/>
                <wp:positionH relativeFrom="column">
                  <wp:posOffset>3035701</wp:posOffset>
                </wp:positionH>
                <wp:positionV relativeFrom="paragraph">
                  <wp:posOffset>3114442</wp:posOffset>
                </wp:positionV>
                <wp:extent cx="2466975" cy="1404620"/>
                <wp:effectExtent l="0" t="0" r="9525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11C98" w14:textId="4B550F80" w:rsidR="00CA0939" w:rsidRPr="003423E3" w:rsidRDefault="00CA0939" w:rsidP="00CA093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23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The REBOA balloon inserted in the distal abdominal aorta (referred to as “zone III”).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10C9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9.05pt;margin-top:245.25pt;width:194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" stroked="f">
                <v:textbox style="mso-fit-shape-to-text:t">
                  <w:txbxContent>
                    <w:p w14:paraId="39E11C98" w14:textId="4B550F80" w:rsidR="00CA0939" w:rsidRPr="003423E3" w:rsidRDefault="00CA0939" w:rsidP="00CA093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423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The REBOA balloon inserted in the distal abdominal aorta (referred to as “zone III”).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E71B4">
        <w:rPr>
          <w:rFonts w:ascii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9EB06C" wp14:editId="0B348AAF">
                <wp:simplePos x="0" y="0"/>
                <wp:positionH relativeFrom="column">
                  <wp:posOffset>26398</wp:posOffset>
                </wp:positionH>
                <wp:positionV relativeFrom="paragraph">
                  <wp:posOffset>3095236</wp:posOffset>
                </wp:positionV>
                <wp:extent cx="2562225" cy="140462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9B127" w14:textId="1D3892E1" w:rsidR="00CA0939" w:rsidRPr="003423E3" w:rsidRDefault="00CA0939" w:rsidP="00CA093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23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The REBOA balloon inserted in the descending thoracic aorta (referred to as “zone I”).  </w:t>
                            </w:r>
                          </w:p>
                          <w:p w14:paraId="7E1DEDC5" w14:textId="77777777" w:rsidR="00CA0939" w:rsidRDefault="00CA0939" w:rsidP="00CA093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9EB06C" id="_x0000_s1027" type="#_x0000_t202" style="position:absolute;margin-left:2.1pt;margin-top:243.7pt;width:201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" stroked="f">
                <v:textbox style="mso-fit-shape-to-text:t">
                  <w:txbxContent>
                    <w:p w14:paraId="3849B127" w14:textId="1D3892E1" w:rsidR="00CA0939" w:rsidRPr="003423E3" w:rsidRDefault="00CA0939" w:rsidP="00CA093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423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The REBOA balloon inserted in the descending thoracic aorta (referred to as “zone I”).  </w:t>
                      </w:r>
                    </w:p>
                    <w:p w14:paraId="7E1DEDC5" w14:textId="77777777" w:rsidR="00CA0939" w:rsidRDefault="00CA0939" w:rsidP="00CA0939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4E3DCC" wp14:editId="29D22FA8">
            <wp:extent cx="2332653" cy="296088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950" cy="2982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351682" wp14:editId="58AD5C95">
            <wp:extent cx="2172335" cy="2945642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366" cy="295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5A2173" w14:textId="77777777" w:rsidR="00CA0939" w:rsidRDefault="00CA0939" w:rsidP="00CA093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CA09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03E7A" w14:textId="77777777" w:rsidR="00CA0939" w:rsidRDefault="00CA0939" w:rsidP="00CA0939">
      <w:pPr>
        <w:spacing w:after="0" w:line="240" w:lineRule="auto"/>
      </w:pPr>
      <w:r>
        <w:separator/>
      </w:r>
    </w:p>
  </w:endnote>
  <w:endnote w:type="continuationSeparator" w:id="0">
    <w:p w14:paraId="0A83768B" w14:textId="77777777" w:rsidR="00CA0939" w:rsidRDefault="00CA0939" w:rsidP="00CA0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00254" w14:textId="77777777" w:rsidR="00A128A2" w:rsidRDefault="00A128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C1C2E" w14:textId="77777777" w:rsidR="00A128A2" w:rsidRDefault="00A128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3A67F" w14:textId="77777777" w:rsidR="00A128A2" w:rsidRDefault="00A128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DFF02" w14:textId="77777777" w:rsidR="00CA0939" w:rsidRDefault="00CA0939" w:rsidP="00CA0939">
      <w:pPr>
        <w:spacing w:after="0" w:line="240" w:lineRule="auto"/>
      </w:pPr>
      <w:r>
        <w:separator/>
      </w:r>
    </w:p>
  </w:footnote>
  <w:footnote w:type="continuationSeparator" w:id="0">
    <w:p w14:paraId="57233360" w14:textId="77777777" w:rsidR="00CA0939" w:rsidRDefault="00CA0939" w:rsidP="00CA0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26C76" w14:textId="77777777" w:rsidR="00A128A2" w:rsidRDefault="00A128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85828" w14:textId="5467376A" w:rsidR="00CA0939" w:rsidRPr="00CA0939" w:rsidRDefault="00CA0939">
    <w:pPr>
      <w:pStyle w:val="Header"/>
      <w:rPr>
        <w:rFonts w:ascii="Times New Roman" w:hAnsi="Times New Roman" w:cs="Times New Roman"/>
        <w:sz w:val="24"/>
        <w:szCs w:val="24"/>
      </w:rPr>
    </w:pPr>
    <w:r w:rsidRPr="00CA0939">
      <w:rPr>
        <w:rFonts w:ascii="Times New Roman" w:hAnsi="Times New Roman" w:cs="Times New Roman"/>
        <w:sz w:val="24"/>
        <w:szCs w:val="24"/>
      </w:rPr>
      <w:t>Appendix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FEA7F" w14:textId="77777777" w:rsidR="00A128A2" w:rsidRDefault="00A128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939"/>
    <w:rsid w:val="009F32D6"/>
    <w:rsid w:val="00A128A2"/>
    <w:rsid w:val="00CA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C84463"/>
  <w15:chartTrackingRefBased/>
  <w15:docId w15:val="{8D272487-CF97-47DB-B8C3-84AC95D2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9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09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939"/>
  </w:style>
  <w:style w:type="paragraph" w:styleId="Footer">
    <w:name w:val="footer"/>
    <w:basedOn w:val="Normal"/>
    <w:link w:val="FooterChar"/>
    <w:uiPriority w:val="99"/>
    <w:unhideWhenUsed/>
    <w:rsid w:val="00CA09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>University of Aberdeen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Lawrie, Louisa</dc:creator>
  <cp:keywords/>
  <dc:description/>
  <cp:lastModifiedBy>Lawrie, Louisa</cp:lastModifiedBy>
  <cp:revision>2</cp:revision>
  <dcterms:created xsi:type="dcterms:W3CDTF">2022-03-29T11:11:00Z</dcterms:created>
  <dcterms:modified xsi:type="dcterms:W3CDTF">2022-03-29T11:11:00Z</dcterms:modified>
</cp:coreProperties>
</file>