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2D4DD" w14:textId="67B02797" w:rsidR="003D6FD0" w:rsidRDefault="003D6FD0" w:rsidP="00611D41">
      <w:pPr>
        <w:pStyle w:val="Heading2"/>
        <w:jc w:val="both"/>
        <w:rPr>
          <w:sz w:val="22"/>
          <w:szCs w:val="22"/>
        </w:rPr>
      </w:pPr>
      <w:r>
        <w:rPr>
          <w:sz w:val="22"/>
          <w:szCs w:val="22"/>
        </w:rPr>
        <w:t xml:space="preserve">Title: </w:t>
      </w:r>
      <w:r w:rsidRPr="003D6FD0">
        <w:rPr>
          <w:sz w:val="22"/>
          <w:szCs w:val="22"/>
        </w:rPr>
        <w:t xml:space="preserve">A double-blind clinical trial to compare the efficacy and safety of a multiple amino-acid based ORS with the standard WHO-ORS in the management of non-cholera acute watery </w:t>
      </w:r>
      <w:proofErr w:type="spellStart"/>
      <w:r w:rsidRPr="003D6FD0">
        <w:rPr>
          <w:sz w:val="22"/>
          <w:szCs w:val="22"/>
        </w:rPr>
        <w:t>diarrhea</w:t>
      </w:r>
      <w:proofErr w:type="spellEnd"/>
      <w:r w:rsidRPr="003D6FD0">
        <w:rPr>
          <w:sz w:val="22"/>
          <w:szCs w:val="22"/>
        </w:rPr>
        <w:t xml:space="preserve"> in infants and young children: “VS002A” trial protocol</w:t>
      </w:r>
    </w:p>
    <w:p w14:paraId="4CEF706D" w14:textId="77777777" w:rsidR="003D6FD0" w:rsidRDefault="003D6FD0" w:rsidP="00611D41">
      <w:pPr>
        <w:pStyle w:val="Heading2"/>
        <w:jc w:val="both"/>
        <w:rPr>
          <w:sz w:val="22"/>
          <w:szCs w:val="22"/>
        </w:rPr>
      </w:pPr>
    </w:p>
    <w:p w14:paraId="2FA7D387" w14:textId="6BEBB79A" w:rsidR="00611D41" w:rsidRPr="00F764FC" w:rsidRDefault="00611D41" w:rsidP="00611D41">
      <w:pPr>
        <w:pStyle w:val="Heading2"/>
        <w:jc w:val="both"/>
        <w:rPr>
          <w:sz w:val="22"/>
          <w:szCs w:val="22"/>
        </w:rPr>
      </w:pPr>
      <w:bookmarkStart w:id="0" w:name="_GoBack"/>
      <w:bookmarkEnd w:id="0"/>
      <w:r w:rsidRPr="00F764FC">
        <w:rPr>
          <w:sz w:val="22"/>
          <w:szCs w:val="22"/>
        </w:rPr>
        <w:t xml:space="preserve">Safety data of Advanced amino </w:t>
      </w:r>
      <w:r w:rsidRPr="00F764FC">
        <w:rPr>
          <w:sz w:val="22"/>
          <w:szCs w:val="22"/>
        </w:rPr>
        <w:t>acid-based</w:t>
      </w:r>
      <w:r w:rsidRPr="00F764FC">
        <w:rPr>
          <w:sz w:val="22"/>
          <w:szCs w:val="22"/>
        </w:rPr>
        <w:t xml:space="preserve"> ORS: VS002A</w:t>
      </w:r>
    </w:p>
    <w:p w14:paraId="546AC0D4" w14:textId="77777777" w:rsidR="00611D41" w:rsidRPr="00F764FC" w:rsidRDefault="00611D41" w:rsidP="00611D41">
      <w:pPr>
        <w:pStyle w:val="Heading2"/>
        <w:jc w:val="both"/>
        <w:rPr>
          <w:b w:val="0"/>
          <w:sz w:val="22"/>
          <w:szCs w:val="22"/>
        </w:rPr>
      </w:pPr>
    </w:p>
    <w:p w14:paraId="1E74563E" w14:textId="77777777" w:rsidR="00611D41" w:rsidRPr="00F764FC" w:rsidRDefault="00611D41" w:rsidP="00611D41">
      <w:pPr>
        <w:pStyle w:val="Heading2"/>
        <w:jc w:val="both"/>
        <w:rPr>
          <w:b w:val="0"/>
          <w:sz w:val="22"/>
          <w:szCs w:val="22"/>
        </w:rPr>
      </w:pPr>
      <w:r w:rsidRPr="00F764FC">
        <w:rPr>
          <w:b w:val="0"/>
          <w:sz w:val="22"/>
          <w:szCs w:val="22"/>
        </w:rPr>
        <w:t>The food additive amino acids may be safely used as nutrients added to foods as individual amino</w:t>
      </w:r>
      <w:r>
        <w:rPr>
          <w:b w:val="0"/>
          <w:sz w:val="22"/>
          <w:szCs w:val="22"/>
        </w:rPr>
        <w:t xml:space="preserve"> </w:t>
      </w:r>
      <w:r w:rsidRPr="00F764FC">
        <w:rPr>
          <w:b w:val="0"/>
          <w:sz w:val="22"/>
          <w:szCs w:val="22"/>
        </w:rPr>
        <w:t>acids in the free, hydrated, or anhydrous form, or as the hydrochloride, sodium, or potassium salts:</w:t>
      </w:r>
      <w:r w:rsidRPr="00F764FC">
        <w:rPr>
          <w:b w:val="0"/>
          <w:sz w:val="22"/>
          <w:szCs w:val="22"/>
        </w:rPr>
        <w:tab/>
      </w:r>
    </w:p>
    <w:p w14:paraId="701D381A" w14:textId="77777777" w:rsidR="00611D41" w:rsidRPr="00F764FC" w:rsidRDefault="00611D41" w:rsidP="00611D41">
      <w:pPr>
        <w:pStyle w:val="Heading2"/>
        <w:jc w:val="both"/>
        <w:rPr>
          <w:b w:val="0"/>
          <w:sz w:val="22"/>
          <w:szCs w:val="22"/>
        </w:rPr>
      </w:pPr>
      <w:r w:rsidRPr="00F764FC">
        <w:rPr>
          <w:b w:val="0"/>
          <w:sz w:val="22"/>
          <w:szCs w:val="22"/>
        </w:rPr>
        <w:t xml:space="preserve">(1) L-Alanine; (2) L-Arginine; (3) L-Asparagine; (4) L-Aspartic acid; (5) L-Cysteine; (6) L-Cystine; (7) L-Glutamic acid; (8) L-Glutamine; (9) </w:t>
      </w:r>
      <w:proofErr w:type="spellStart"/>
      <w:r w:rsidRPr="00F764FC">
        <w:rPr>
          <w:b w:val="0"/>
          <w:sz w:val="22"/>
          <w:szCs w:val="22"/>
        </w:rPr>
        <w:t>Aminoacetic</w:t>
      </w:r>
      <w:proofErr w:type="spellEnd"/>
      <w:r w:rsidRPr="00F764FC">
        <w:rPr>
          <w:b w:val="0"/>
          <w:sz w:val="22"/>
          <w:szCs w:val="22"/>
        </w:rPr>
        <w:t xml:space="preserve"> acid (glycine); (10) L-Histidine; (11) L-</w:t>
      </w:r>
      <w:r>
        <w:rPr>
          <w:b w:val="0"/>
          <w:sz w:val="22"/>
          <w:szCs w:val="22"/>
        </w:rPr>
        <w:t xml:space="preserve"> </w:t>
      </w:r>
      <w:r w:rsidRPr="00F764FC">
        <w:rPr>
          <w:b w:val="0"/>
          <w:sz w:val="22"/>
          <w:szCs w:val="22"/>
        </w:rPr>
        <w:t>Isoleucine;  (12) L-Leucine;  (13)  L-Lysine;  (14) DL-Methionine  (not  for infant  foods);  (15)   L- Methionine;  (16)  L-Phenylalanine;  (17)  L-Proline;  (18)  L-Serine;  (19)  L-Threonine;  (20)  L-Tryptophan; (21) L-Tyrosine; (22) L-Valine.</w:t>
      </w:r>
      <w:r>
        <w:rPr>
          <w:b w:val="0"/>
          <w:sz w:val="22"/>
          <w:szCs w:val="22"/>
        </w:rPr>
        <w:t xml:space="preserve"> </w:t>
      </w:r>
      <w:bookmarkStart w:id="1" w:name="_Hlk109655337"/>
      <w:r w:rsidRPr="00F764FC">
        <w:rPr>
          <w:b w:val="0"/>
          <w:sz w:val="22"/>
          <w:szCs w:val="22"/>
        </w:rPr>
        <w:t>EBS amino acid formulas are fully compliant with FDA 21 CFR requirements.</w:t>
      </w:r>
    </w:p>
    <w:bookmarkEnd w:id="1"/>
    <w:p w14:paraId="2BFE2466" w14:textId="77777777" w:rsidR="00611D41" w:rsidRPr="00F764FC" w:rsidRDefault="00611D41" w:rsidP="00611D41">
      <w:pPr>
        <w:pStyle w:val="Heading2"/>
        <w:jc w:val="both"/>
        <w:rPr>
          <w:b w:val="0"/>
          <w:sz w:val="22"/>
          <w:szCs w:val="22"/>
        </w:rPr>
      </w:pPr>
    </w:p>
    <w:p w14:paraId="03C1AC7D" w14:textId="7B0DEFCE" w:rsidR="005E5B09" w:rsidRDefault="00611D41" w:rsidP="00611D41">
      <w:pPr>
        <w:pStyle w:val="Heading2"/>
        <w:jc w:val="both"/>
        <w:rPr>
          <w:b w:val="0"/>
          <w:sz w:val="22"/>
          <w:szCs w:val="22"/>
        </w:rPr>
      </w:pPr>
      <w:r w:rsidRPr="00F764FC">
        <w:rPr>
          <w:b w:val="0"/>
          <w:sz w:val="22"/>
          <w:szCs w:val="22"/>
        </w:rPr>
        <w:t>Both VS002 and VS002A are sugar free and contain amino acid blends with electrolytes. Entrinsic Bioscience, Inc., already manufactures a commercial 5 amino acid formula (</w:t>
      </w:r>
      <w:proofErr w:type="spellStart"/>
      <w:r w:rsidRPr="00F764FC">
        <w:rPr>
          <w:b w:val="0"/>
          <w:sz w:val="22"/>
          <w:szCs w:val="22"/>
        </w:rPr>
        <w:t>enterade</w:t>
      </w:r>
      <w:proofErr w:type="spellEnd"/>
      <w:r w:rsidRPr="00F764FC">
        <w:rPr>
          <w:b w:val="0"/>
          <w:sz w:val="22"/>
          <w:szCs w:val="22"/>
        </w:rPr>
        <w:t>® AO) and 8 amino acid formula (</w:t>
      </w:r>
      <w:proofErr w:type="spellStart"/>
      <w:r w:rsidRPr="00F764FC">
        <w:rPr>
          <w:b w:val="0"/>
          <w:sz w:val="22"/>
          <w:szCs w:val="22"/>
        </w:rPr>
        <w:t>enterade</w:t>
      </w:r>
      <w:proofErr w:type="spellEnd"/>
      <w:r w:rsidRPr="00F764FC">
        <w:rPr>
          <w:b w:val="0"/>
          <w:sz w:val="22"/>
          <w:szCs w:val="22"/>
        </w:rPr>
        <w:t xml:space="preserve">® DH) (Table 1). VS002A is a new formula not currently intended for commercial use in the U.S. or Bangladesh, but is being donated to </w:t>
      </w:r>
      <w:proofErr w:type="spellStart"/>
      <w:r w:rsidRPr="00F764FC">
        <w:rPr>
          <w:b w:val="0"/>
          <w:sz w:val="22"/>
          <w:szCs w:val="22"/>
        </w:rPr>
        <w:t>icddr</w:t>
      </w:r>
      <w:proofErr w:type="spellEnd"/>
      <w:r w:rsidRPr="00F764FC">
        <w:rPr>
          <w:b w:val="0"/>
          <w:sz w:val="22"/>
          <w:szCs w:val="22"/>
        </w:rPr>
        <w:t>, b for clinical research purposes. Table 1 provides a comparison of the amino acid profiles for each. Other differences relate to the levels of electrolytes only.</w:t>
      </w:r>
    </w:p>
    <w:p w14:paraId="60B5AA05" w14:textId="77777777" w:rsidR="00611D41" w:rsidRPr="00611D41" w:rsidRDefault="00611D41" w:rsidP="00611D41">
      <w:pPr>
        <w:rPr>
          <w:lang w:val="en-GB"/>
        </w:rPr>
      </w:pPr>
    </w:p>
    <w:tbl>
      <w:tblPr>
        <w:tblW w:w="0" w:type="auto"/>
        <w:tblInd w:w="2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84"/>
        <w:gridCol w:w="2161"/>
        <w:gridCol w:w="2161"/>
        <w:gridCol w:w="2249"/>
      </w:tblGrid>
      <w:tr w:rsidR="00611D41" w14:paraId="285942E8" w14:textId="77777777" w:rsidTr="00DB71C2">
        <w:trPr>
          <w:trHeight w:val="570"/>
        </w:trPr>
        <w:tc>
          <w:tcPr>
            <w:tcW w:w="9355" w:type="dxa"/>
            <w:gridSpan w:val="4"/>
            <w:tcBorders>
              <w:left w:val="single" w:sz="4" w:space="0" w:color="000000"/>
              <w:right w:val="single" w:sz="4" w:space="0" w:color="000000"/>
            </w:tcBorders>
          </w:tcPr>
          <w:p w14:paraId="604C15C2" w14:textId="77777777" w:rsidR="00611D41" w:rsidRDefault="00611D41" w:rsidP="00DB71C2">
            <w:pPr>
              <w:pStyle w:val="TableParagraph"/>
              <w:spacing w:before="1"/>
              <w:rPr>
                <w:sz w:val="28"/>
              </w:rPr>
            </w:pPr>
          </w:p>
          <w:p w14:paraId="61EBA657" w14:textId="77777777" w:rsidR="00611D41" w:rsidRDefault="00611D41" w:rsidP="00DB71C2">
            <w:pPr>
              <w:pStyle w:val="TableParagraph"/>
              <w:spacing w:line="226" w:lineRule="exact"/>
              <w:ind w:left="107"/>
              <w:rPr>
                <w:rFonts w:ascii="Georgia"/>
                <w:b/>
                <w:sz w:val="20"/>
              </w:rPr>
            </w:pPr>
            <w:r>
              <w:rPr>
                <w:rFonts w:ascii="Georgia"/>
                <w:b/>
                <w:sz w:val="20"/>
              </w:rPr>
              <w:t>Table 1. Comparison of EBS AA beverage formulas</w:t>
            </w:r>
          </w:p>
        </w:tc>
      </w:tr>
      <w:tr w:rsidR="00611D41" w14:paraId="2ACD58BF" w14:textId="77777777" w:rsidTr="00DB71C2">
        <w:trPr>
          <w:trHeight w:val="250"/>
        </w:trPr>
        <w:tc>
          <w:tcPr>
            <w:tcW w:w="2784" w:type="dxa"/>
            <w:tcBorders>
              <w:left w:val="single" w:sz="4" w:space="0" w:color="000000"/>
              <w:right w:val="single" w:sz="4" w:space="0" w:color="000000"/>
            </w:tcBorders>
          </w:tcPr>
          <w:p w14:paraId="036875F5" w14:textId="77777777" w:rsidR="00611D41" w:rsidRDefault="00611D41" w:rsidP="00DB71C2">
            <w:pPr>
              <w:pStyle w:val="TableParagraph"/>
              <w:spacing w:before="3" w:line="226" w:lineRule="exact"/>
              <w:ind w:left="107"/>
              <w:rPr>
                <w:rFonts w:ascii="Georgia"/>
                <w:i/>
                <w:sz w:val="20"/>
              </w:rPr>
            </w:pPr>
            <w:r>
              <w:rPr>
                <w:rFonts w:ascii="Georgia"/>
                <w:i/>
                <w:sz w:val="20"/>
              </w:rPr>
              <w:t>Amino Acid Information</w:t>
            </w:r>
          </w:p>
        </w:tc>
        <w:tc>
          <w:tcPr>
            <w:tcW w:w="2161" w:type="dxa"/>
            <w:tcBorders>
              <w:left w:val="single" w:sz="4" w:space="0" w:color="000000"/>
              <w:right w:val="single" w:sz="4" w:space="0" w:color="000000"/>
            </w:tcBorders>
          </w:tcPr>
          <w:p w14:paraId="5981E9E8" w14:textId="77777777" w:rsidR="00611D41" w:rsidRDefault="00611D41" w:rsidP="00DB71C2">
            <w:pPr>
              <w:pStyle w:val="TableParagraph"/>
              <w:spacing w:before="3" w:line="226" w:lineRule="exact"/>
              <w:ind w:left="107"/>
              <w:rPr>
                <w:rFonts w:ascii="Georgia" w:hAnsi="Georgia"/>
                <w:i/>
                <w:sz w:val="20"/>
              </w:rPr>
            </w:pPr>
            <w:proofErr w:type="spellStart"/>
            <w:r>
              <w:rPr>
                <w:rFonts w:ascii="Georgia" w:hAnsi="Georgia"/>
                <w:i/>
                <w:sz w:val="20"/>
              </w:rPr>
              <w:t>enterade</w:t>
            </w:r>
            <w:proofErr w:type="spellEnd"/>
            <w:r>
              <w:rPr>
                <w:rFonts w:ascii="Georgia" w:hAnsi="Georgia"/>
                <w:i/>
                <w:sz w:val="20"/>
              </w:rPr>
              <w:t>® AO</w:t>
            </w:r>
          </w:p>
        </w:tc>
        <w:tc>
          <w:tcPr>
            <w:tcW w:w="2161" w:type="dxa"/>
            <w:tcBorders>
              <w:left w:val="single" w:sz="4" w:space="0" w:color="000000"/>
              <w:right w:val="single" w:sz="4" w:space="0" w:color="000000"/>
            </w:tcBorders>
          </w:tcPr>
          <w:p w14:paraId="67F74212" w14:textId="77777777" w:rsidR="00611D41" w:rsidRDefault="00611D41" w:rsidP="00DB71C2">
            <w:pPr>
              <w:pStyle w:val="TableParagraph"/>
              <w:spacing w:before="3" w:line="226" w:lineRule="exact"/>
              <w:ind w:left="107"/>
              <w:rPr>
                <w:rFonts w:ascii="Georgia" w:hAnsi="Georgia"/>
                <w:i/>
                <w:sz w:val="20"/>
              </w:rPr>
            </w:pPr>
            <w:proofErr w:type="spellStart"/>
            <w:r>
              <w:rPr>
                <w:rFonts w:ascii="Georgia" w:hAnsi="Georgia"/>
                <w:i/>
                <w:sz w:val="20"/>
              </w:rPr>
              <w:t>enterade</w:t>
            </w:r>
            <w:proofErr w:type="spellEnd"/>
            <w:r>
              <w:rPr>
                <w:rFonts w:ascii="Georgia" w:hAnsi="Georgia"/>
                <w:i/>
                <w:sz w:val="20"/>
              </w:rPr>
              <w:t>® DH</w:t>
            </w:r>
          </w:p>
        </w:tc>
        <w:tc>
          <w:tcPr>
            <w:tcW w:w="2249" w:type="dxa"/>
            <w:tcBorders>
              <w:left w:val="single" w:sz="4" w:space="0" w:color="000000"/>
              <w:right w:val="single" w:sz="4" w:space="0" w:color="000000"/>
            </w:tcBorders>
          </w:tcPr>
          <w:p w14:paraId="13AE8FBF" w14:textId="77777777" w:rsidR="00611D41" w:rsidRDefault="00611D41" w:rsidP="00DB71C2">
            <w:pPr>
              <w:pStyle w:val="TableParagraph"/>
              <w:spacing w:before="3" w:line="226" w:lineRule="exact"/>
              <w:ind w:left="107"/>
              <w:rPr>
                <w:rFonts w:ascii="Georgia"/>
                <w:i/>
                <w:sz w:val="20"/>
              </w:rPr>
            </w:pPr>
            <w:r>
              <w:rPr>
                <w:rFonts w:ascii="Georgia"/>
                <w:i/>
                <w:sz w:val="20"/>
              </w:rPr>
              <w:t>VS002A</w:t>
            </w:r>
          </w:p>
        </w:tc>
      </w:tr>
      <w:tr w:rsidR="00611D41" w14:paraId="6C445428" w14:textId="77777777" w:rsidTr="00DB71C2">
        <w:trPr>
          <w:trHeight w:val="1002"/>
        </w:trPr>
        <w:tc>
          <w:tcPr>
            <w:tcW w:w="2784" w:type="dxa"/>
            <w:tcBorders>
              <w:left w:val="single" w:sz="4" w:space="0" w:color="000000"/>
              <w:bottom w:val="single" w:sz="4" w:space="0" w:color="000000"/>
              <w:right w:val="single" w:sz="4" w:space="0" w:color="000000"/>
            </w:tcBorders>
          </w:tcPr>
          <w:p w14:paraId="22D2605E" w14:textId="77777777" w:rsidR="00611D41" w:rsidRDefault="00611D41" w:rsidP="00DB71C2">
            <w:pPr>
              <w:pStyle w:val="TableParagraph"/>
              <w:spacing w:before="3"/>
              <w:ind w:left="107"/>
              <w:rPr>
                <w:rFonts w:ascii="Georgia"/>
                <w:sz w:val="20"/>
              </w:rPr>
            </w:pPr>
            <w:r>
              <w:rPr>
                <w:rFonts w:ascii="Georgia"/>
                <w:sz w:val="20"/>
              </w:rPr>
              <w:t>Amino acids by weight</w:t>
            </w:r>
          </w:p>
        </w:tc>
        <w:tc>
          <w:tcPr>
            <w:tcW w:w="2161" w:type="dxa"/>
            <w:tcBorders>
              <w:left w:val="single" w:sz="4" w:space="0" w:color="000000"/>
              <w:bottom w:val="single" w:sz="4" w:space="0" w:color="000000"/>
              <w:right w:val="single" w:sz="4" w:space="0" w:color="000000"/>
            </w:tcBorders>
          </w:tcPr>
          <w:p w14:paraId="7BC7CCD6" w14:textId="77777777" w:rsidR="00611D41" w:rsidRDefault="00611D41" w:rsidP="00DB71C2">
            <w:pPr>
              <w:pStyle w:val="TableParagraph"/>
              <w:spacing w:before="3" w:line="264" w:lineRule="auto"/>
              <w:ind w:left="107" w:right="221"/>
              <w:rPr>
                <w:rFonts w:ascii="Georgia"/>
                <w:sz w:val="20"/>
              </w:rPr>
            </w:pPr>
            <w:r>
              <w:rPr>
                <w:rFonts w:ascii="Georgia"/>
                <w:sz w:val="20"/>
              </w:rPr>
              <w:t>valine, aspartic acid, serine, threonine, tyrosine</w:t>
            </w:r>
          </w:p>
        </w:tc>
        <w:tc>
          <w:tcPr>
            <w:tcW w:w="2161" w:type="dxa"/>
            <w:tcBorders>
              <w:left w:val="single" w:sz="4" w:space="0" w:color="000000"/>
              <w:bottom w:val="single" w:sz="4" w:space="0" w:color="000000"/>
              <w:right w:val="single" w:sz="4" w:space="0" w:color="000000"/>
            </w:tcBorders>
          </w:tcPr>
          <w:p w14:paraId="3B0A3404" w14:textId="77777777" w:rsidR="00611D41" w:rsidRDefault="00611D41" w:rsidP="00DB71C2">
            <w:pPr>
              <w:pStyle w:val="TableParagraph"/>
              <w:spacing w:before="3" w:line="264" w:lineRule="auto"/>
              <w:ind w:left="107" w:right="221"/>
              <w:rPr>
                <w:rFonts w:ascii="Georgia"/>
                <w:sz w:val="20"/>
              </w:rPr>
            </w:pPr>
            <w:r>
              <w:rPr>
                <w:rFonts w:ascii="Georgia"/>
                <w:sz w:val="20"/>
              </w:rPr>
              <w:t>valine, aspartic acid, serine, isoleucine, threonine, lysine,</w:t>
            </w:r>
          </w:p>
          <w:p w14:paraId="117A441D" w14:textId="77777777" w:rsidR="00611D41" w:rsidRDefault="00611D41" w:rsidP="00DB71C2">
            <w:pPr>
              <w:pStyle w:val="TableParagraph"/>
              <w:spacing w:line="226" w:lineRule="exact"/>
              <w:ind w:left="107"/>
              <w:rPr>
                <w:rFonts w:ascii="Georgia"/>
                <w:sz w:val="20"/>
              </w:rPr>
            </w:pPr>
            <w:r>
              <w:rPr>
                <w:rFonts w:ascii="Georgia"/>
                <w:sz w:val="20"/>
              </w:rPr>
              <w:t>glycine, tyrosine</w:t>
            </w:r>
          </w:p>
        </w:tc>
        <w:tc>
          <w:tcPr>
            <w:tcW w:w="2249" w:type="dxa"/>
            <w:tcBorders>
              <w:left w:val="single" w:sz="4" w:space="0" w:color="000000"/>
              <w:bottom w:val="single" w:sz="4" w:space="0" w:color="000000"/>
              <w:right w:val="single" w:sz="4" w:space="0" w:color="000000"/>
            </w:tcBorders>
          </w:tcPr>
          <w:p w14:paraId="1A93CB07" w14:textId="77777777" w:rsidR="00611D41" w:rsidRDefault="00611D41" w:rsidP="00DB71C2">
            <w:pPr>
              <w:pStyle w:val="TableParagraph"/>
              <w:spacing w:before="3" w:line="264" w:lineRule="auto"/>
              <w:ind w:left="107" w:right="105"/>
              <w:rPr>
                <w:rFonts w:ascii="Georgia"/>
                <w:sz w:val="20"/>
              </w:rPr>
            </w:pPr>
            <w:r>
              <w:rPr>
                <w:rFonts w:ascii="Georgia"/>
                <w:sz w:val="20"/>
              </w:rPr>
              <w:t>aspartic acid, arginine, serine, proline, threonine, glycine,</w:t>
            </w:r>
          </w:p>
          <w:p w14:paraId="32E091C0" w14:textId="77777777" w:rsidR="00611D41" w:rsidRDefault="00611D41" w:rsidP="00DB71C2">
            <w:pPr>
              <w:pStyle w:val="TableParagraph"/>
              <w:spacing w:line="226" w:lineRule="exact"/>
              <w:ind w:left="107"/>
              <w:rPr>
                <w:rFonts w:ascii="Georgia"/>
                <w:sz w:val="20"/>
              </w:rPr>
            </w:pPr>
            <w:r>
              <w:rPr>
                <w:rFonts w:ascii="Georgia"/>
                <w:sz w:val="20"/>
              </w:rPr>
              <w:t>alanine, tyrosine</w:t>
            </w:r>
          </w:p>
        </w:tc>
      </w:tr>
      <w:tr w:rsidR="00611D41" w14:paraId="3A1C768D" w14:textId="77777777" w:rsidTr="00DB71C2">
        <w:trPr>
          <w:trHeight w:val="250"/>
        </w:trPr>
        <w:tc>
          <w:tcPr>
            <w:tcW w:w="2784" w:type="dxa"/>
            <w:tcBorders>
              <w:top w:val="single" w:sz="4" w:space="0" w:color="000000"/>
              <w:left w:val="single" w:sz="4" w:space="0" w:color="000000"/>
              <w:bottom w:val="single" w:sz="4" w:space="0" w:color="000000"/>
              <w:right w:val="single" w:sz="4" w:space="0" w:color="000000"/>
            </w:tcBorders>
          </w:tcPr>
          <w:p w14:paraId="145D6178" w14:textId="77777777" w:rsidR="00611D41" w:rsidRDefault="00611D41" w:rsidP="00DB71C2">
            <w:pPr>
              <w:pStyle w:val="TableParagraph"/>
              <w:spacing w:line="227" w:lineRule="exact"/>
              <w:ind w:left="107"/>
              <w:rPr>
                <w:rFonts w:ascii="Georgia"/>
                <w:sz w:val="20"/>
              </w:rPr>
            </w:pPr>
            <w:r>
              <w:rPr>
                <w:rFonts w:ascii="Georgia"/>
                <w:sz w:val="20"/>
              </w:rPr>
              <w:t>Total Concentration (mM)</w:t>
            </w:r>
          </w:p>
        </w:tc>
        <w:tc>
          <w:tcPr>
            <w:tcW w:w="2161" w:type="dxa"/>
            <w:tcBorders>
              <w:top w:val="single" w:sz="4" w:space="0" w:color="000000"/>
              <w:left w:val="single" w:sz="4" w:space="0" w:color="000000"/>
              <w:bottom w:val="single" w:sz="4" w:space="0" w:color="000000"/>
              <w:right w:val="single" w:sz="4" w:space="0" w:color="000000"/>
            </w:tcBorders>
          </w:tcPr>
          <w:p w14:paraId="5D70F176" w14:textId="77777777" w:rsidR="00611D41" w:rsidRDefault="00611D41" w:rsidP="00DB71C2">
            <w:pPr>
              <w:pStyle w:val="TableParagraph"/>
              <w:spacing w:line="227" w:lineRule="exact"/>
              <w:ind w:left="871" w:right="860"/>
              <w:jc w:val="center"/>
              <w:rPr>
                <w:rFonts w:ascii="Georgia"/>
                <w:sz w:val="20"/>
              </w:rPr>
            </w:pPr>
            <w:r>
              <w:rPr>
                <w:rFonts w:ascii="Georgia"/>
                <w:sz w:val="20"/>
              </w:rPr>
              <w:t>37.2</w:t>
            </w:r>
          </w:p>
        </w:tc>
        <w:tc>
          <w:tcPr>
            <w:tcW w:w="2161" w:type="dxa"/>
            <w:tcBorders>
              <w:top w:val="single" w:sz="4" w:space="0" w:color="000000"/>
              <w:left w:val="single" w:sz="4" w:space="0" w:color="000000"/>
              <w:bottom w:val="single" w:sz="4" w:space="0" w:color="000000"/>
              <w:right w:val="single" w:sz="4" w:space="0" w:color="000000"/>
            </w:tcBorders>
          </w:tcPr>
          <w:p w14:paraId="50EC36E6" w14:textId="77777777" w:rsidR="00611D41" w:rsidRDefault="00611D41" w:rsidP="00DB71C2">
            <w:pPr>
              <w:pStyle w:val="TableParagraph"/>
              <w:spacing w:line="227" w:lineRule="exact"/>
              <w:ind w:left="864" w:right="861"/>
              <w:jc w:val="center"/>
              <w:rPr>
                <w:rFonts w:ascii="Georgia"/>
                <w:sz w:val="20"/>
              </w:rPr>
            </w:pPr>
            <w:r>
              <w:rPr>
                <w:rFonts w:ascii="Georgia"/>
                <w:sz w:val="20"/>
              </w:rPr>
              <w:t>57.2</w:t>
            </w:r>
          </w:p>
        </w:tc>
        <w:tc>
          <w:tcPr>
            <w:tcW w:w="2249" w:type="dxa"/>
            <w:tcBorders>
              <w:top w:val="single" w:sz="4" w:space="0" w:color="000000"/>
              <w:left w:val="single" w:sz="4" w:space="0" w:color="000000"/>
              <w:bottom w:val="single" w:sz="4" w:space="0" w:color="000000"/>
              <w:right w:val="single" w:sz="4" w:space="0" w:color="000000"/>
            </w:tcBorders>
          </w:tcPr>
          <w:p w14:paraId="1102F923" w14:textId="77777777" w:rsidR="00611D41" w:rsidRDefault="00611D41" w:rsidP="00DB71C2">
            <w:pPr>
              <w:pStyle w:val="TableParagraph"/>
              <w:spacing w:line="227" w:lineRule="exact"/>
              <w:ind w:right="930"/>
              <w:jc w:val="right"/>
              <w:rPr>
                <w:rFonts w:ascii="Georgia"/>
                <w:sz w:val="20"/>
              </w:rPr>
            </w:pPr>
            <w:r>
              <w:rPr>
                <w:rFonts w:ascii="Georgia"/>
                <w:sz w:val="20"/>
              </w:rPr>
              <w:t>57.2</w:t>
            </w:r>
          </w:p>
        </w:tc>
      </w:tr>
      <w:tr w:rsidR="00611D41" w14:paraId="702DE0F8" w14:textId="77777777" w:rsidTr="00DB71C2">
        <w:trPr>
          <w:trHeight w:val="249"/>
        </w:trPr>
        <w:tc>
          <w:tcPr>
            <w:tcW w:w="2784" w:type="dxa"/>
            <w:tcBorders>
              <w:top w:val="single" w:sz="4" w:space="0" w:color="000000"/>
              <w:left w:val="single" w:sz="4" w:space="0" w:color="000000"/>
              <w:right w:val="single" w:sz="4" w:space="0" w:color="000000"/>
            </w:tcBorders>
          </w:tcPr>
          <w:p w14:paraId="70FCD9F5" w14:textId="77777777" w:rsidR="00611D41" w:rsidRDefault="00611D41" w:rsidP="00DB71C2">
            <w:pPr>
              <w:pStyle w:val="TableParagraph"/>
              <w:spacing w:line="227" w:lineRule="exact"/>
              <w:ind w:left="107"/>
              <w:rPr>
                <w:rFonts w:ascii="Georgia"/>
                <w:sz w:val="20"/>
              </w:rPr>
            </w:pPr>
            <w:r>
              <w:rPr>
                <w:rFonts w:ascii="Georgia"/>
                <w:sz w:val="20"/>
              </w:rPr>
              <w:t>Total Gram Weight (g/L)</w:t>
            </w:r>
          </w:p>
        </w:tc>
        <w:tc>
          <w:tcPr>
            <w:tcW w:w="2161" w:type="dxa"/>
            <w:tcBorders>
              <w:top w:val="single" w:sz="4" w:space="0" w:color="000000"/>
              <w:left w:val="single" w:sz="4" w:space="0" w:color="000000"/>
              <w:right w:val="single" w:sz="4" w:space="0" w:color="000000"/>
            </w:tcBorders>
          </w:tcPr>
          <w:p w14:paraId="2F428AEF" w14:textId="77777777" w:rsidR="00611D41" w:rsidRDefault="00611D41" w:rsidP="00DB71C2">
            <w:pPr>
              <w:pStyle w:val="TableParagraph"/>
              <w:spacing w:line="227" w:lineRule="exact"/>
              <w:ind w:left="871" w:right="861"/>
              <w:jc w:val="center"/>
              <w:rPr>
                <w:rFonts w:ascii="Georgia"/>
                <w:sz w:val="20"/>
              </w:rPr>
            </w:pPr>
            <w:r>
              <w:rPr>
                <w:rFonts w:ascii="Georgia"/>
                <w:sz w:val="20"/>
              </w:rPr>
              <w:t>4.5</w:t>
            </w:r>
          </w:p>
        </w:tc>
        <w:tc>
          <w:tcPr>
            <w:tcW w:w="2161" w:type="dxa"/>
            <w:tcBorders>
              <w:top w:val="single" w:sz="4" w:space="0" w:color="000000"/>
              <w:left w:val="single" w:sz="4" w:space="0" w:color="000000"/>
              <w:right w:val="single" w:sz="4" w:space="0" w:color="000000"/>
            </w:tcBorders>
          </w:tcPr>
          <w:p w14:paraId="26D8C147" w14:textId="77777777" w:rsidR="00611D41" w:rsidRDefault="00611D41" w:rsidP="00DB71C2">
            <w:pPr>
              <w:pStyle w:val="TableParagraph"/>
              <w:spacing w:line="227" w:lineRule="exact"/>
              <w:ind w:left="868" w:right="861"/>
              <w:jc w:val="center"/>
              <w:rPr>
                <w:rFonts w:ascii="Georgia"/>
                <w:sz w:val="20"/>
              </w:rPr>
            </w:pPr>
            <w:r>
              <w:rPr>
                <w:rFonts w:ascii="Georgia"/>
                <w:sz w:val="20"/>
              </w:rPr>
              <w:t>6.8</w:t>
            </w:r>
          </w:p>
        </w:tc>
        <w:tc>
          <w:tcPr>
            <w:tcW w:w="2249" w:type="dxa"/>
            <w:tcBorders>
              <w:top w:val="single" w:sz="4" w:space="0" w:color="000000"/>
              <w:left w:val="single" w:sz="4" w:space="0" w:color="000000"/>
              <w:right w:val="single" w:sz="4" w:space="0" w:color="000000"/>
            </w:tcBorders>
          </w:tcPr>
          <w:p w14:paraId="647B7B16" w14:textId="77777777" w:rsidR="00611D41" w:rsidRDefault="00611D41" w:rsidP="00DB71C2">
            <w:pPr>
              <w:pStyle w:val="TableParagraph"/>
              <w:spacing w:line="227" w:lineRule="exact"/>
              <w:ind w:right="974"/>
              <w:jc w:val="right"/>
              <w:rPr>
                <w:rFonts w:ascii="Georgia"/>
                <w:sz w:val="20"/>
              </w:rPr>
            </w:pPr>
            <w:r>
              <w:rPr>
                <w:rFonts w:ascii="Georgia"/>
                <w:sz w:val="20"/>
              </w:rPr>
              <w:t>6.8</w:t>
            </w:r>
          </w:p>
        </w:tc>
      </w:tr>
      <w:tr w:rsidR="00611D41" w14:paraId="7C6BEB65" w14:textId="77777777" w:rsidTr="00DB71C2">
        <w:trPr>
          <w:trHeight w:val="265"/>
        </w:trPr>
        <w:tc>
          <w:tcPr>
            <w:tcW w:w="9355" w:type="dxa"/>
            <w:gridSpan w:val="4"/>
            <w:tcBorders>
              <w:left w:val="single" w:sz="4" w:space="0" w:color="000000"/>
              <w:bottom w:val="single" w:sz="4" w:space="0" w:color="000000"/>
              <w:right w:val="single" w:sz="4" w:space="0" w:color="000000"/>
            </w:tcBorders>
          </w:tcPr>
          <w:p w14:paraId="2B1C6C1A" w14:textId="77777777" w:rsidR="00611D41" w:rsidRDefault="00611D41" w:rsidP="00DB71C2">
            <w:pPr>
              <w:pStyle w:val="TableParagraph"/>
              <w:spacing w:before="7"/>
              <w:ind w:left="107"/>
              <w:rPr>
                <w:rFonts w:ascii="Georgia"/>
                <w:sz w:val="20"/>
              </w:rPr>
            </w:pPr>
            <w:r>
              <w:rPr>
                <w:rFonts w:ascii="Georgia"/>
                <w:sz w:val="20"/>
              </w:rPr>
              <w:t>AO = Advanced Oncology; DH = Digestive Health</w:t>
            </w:r>
          </w:p>
        </w:tc>
      </w:tr>
    </w:tbl>
    <w:p w14:paraId="58F6766C" w14:textId="77777777" w:rsidR="00611D41" w:rsidRDefault="00611D41" w:rsidP="00611D41">
      <w:pPr>
        <w:jc w:val="both"/>
      </w:pPr>
    </w:p>
    <w:p w14:paraId="55490D85" w14:textId="35E19E0F" w:rsidR="00611D41" w:rsidRDefault="00611D41" w:rsidP="005757B0">
      <w:pPr>
        <w:pStyle w:val="Heading2"/>
        <w:jc w:val="both"/>
        <w:rPr>
          <w:b w:val="0"/>
          <w:sz w:val="22"/>
          <w:szCs w:val="22"/>
        </w:rPr>
      </w:pPr>
      <w:r w:rsidRPr="005757B0">
        <w:rPr>
          <w:b w:val="0"/>
          <w:sz w:val="22"/>
          <w:szCs w:val="22"/>
        </w:rPr>
        <w:t>Tables 2 and 3 reference the U.S. dietary mineral and amino acid intake guidelines for children ages 6 months to 3 years for comparison against what would be ingested when treating diarrhea in accordance with World Health Organization guidance under diarrhea treatment plan B. To address dosing of ingredients, Tables 2 and 3 show the maximum anticipated daily dose of each ingredient when consuming between 450 mL and 1800 mL of VS002A oral rehydration solution (ORS) relative to the U.S. Dietary Reference Intake (DRI) for each nutrient.</w:t>
      </w:r>
    </w:p>
    <w:p w14:paraId="2B798582" w14:textId="77777777" w:rsidR="005757B0" w:rsidRPr="005757B0" w:rsidRDefault="005757B0" w:rsidP="005757B0">
      <w:pPr>
        <w:rPr>
          <w:lang w:val="en-GB"/>
        </w:rPr>
      </w:pPr>
    </w:p>
    <w:tbl>
      <w:tblPr>
        <w:tblW w:w="0" w:type="auto"/>
        <w:tblInd w:w="18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453"/>
        <w:gridCol w:w="904"/>
        <w:gridCol w:w="1136"/>
        <w:gridCol w:w="980"/>
        <w:gridCol w:w="945"/>
        <w:gridCol w:w="1257"/>
      </w:tblGrid>
      <w:tr w:rsidR="00611D41" w14:paraId="36792C29" w14:textId="77777777" w:rsidTr="00DB71C2">
        <w:trPr>
          <w:trHeight w:val="330"/>
        </w:trPr>
        <w:tc>
          <w:tcPr>
            <w:tcW w:w="6675" w:type="dxa"/>
            <w:gridSpan w:val="6"/>
            <w:tcBorders>
              <w:left w:val="single" w:sz="4" w:space="0" w:color="000000"/>
              <w:right w:val="single" w:sz="4" w:space="0" w:color="000000"/>
            </w:tcBorders>
          </w:tcPr>
          <w:p w14:paraId="2AA9283B" w14:textId="77777777" w:rsidR="00611D41" w:rsidRDefault="00611D41" w:rsidP="00DB71C2">
            <w:pPr>
              <w:pStyle w:val="TableParagraph"/>
              <w:spacing w:before="51"/>
              <w:ind w:left="106"/>
              <w:rPr>
                <w:rFonts w:ascii="Georgia"/>
                <w:b/>
                <w:sz w:val="20"/>
              </w:rPr>
            </w:pPr>
            <w:r>
              <w:rPr>
                <w:rFonts w:ascii="Georgia"/>
                <w:b/>
                <w:sz w:val="20"/>
              </w:rPr>
              <w:t>Table 2. Dietary Reference Intakes as Safety Criteria: Minerals</w:t>
            </w:r>
          </w:p>
        </w:tc>
      </w:tr>
      <w:tr w:rsidR="00611D41" w14:paraId="43D7449B" w14:textId="77777777" w:rsidTr="00DB71C2">
        <w:trPr>
          <w:trHeight w:val="550"/>
        </w:trPr>
        <w:tc>
          <w:tcPr>
            <w:tcW w:w="1453" w:type="dxa"/>
            <w:tcBorders>
              <w:left w:val="single" w:sz="4" w:space="0" w:color="000000"/>
              <w:bottom w:val="single" w:sz="4" w:space="0" w:color="000000"/>
              <w:right w:val="single" w:sz="4" w:space="0" w:color="000000"/>
            </w:tcBorders>
          </w:tcPr>
          <w:p w14:paraId="619FFABB" w14:textId="77777777" w:rsidR="00611D41" w:rsidRDefault="00611D41" w:rsidP="00DB71C2">
            <w:pPr>
              <w:pStyle w:val="TableParagraph"/>
              <w:spacing w:before="163"/>
              <w:ind w:left="106"/>
              <w:rPr>
                <w:rFonts w:ascii="Georgia"/>
                <w:sz w:val="20"/>
              </w:rPr>
            </w:pPr>
            <w:r>
              <w:rPr>
                <w:rFonts w:ascii="Georgia"/>
                <w:sz w:val="20"/>
              </w:rPr>
              <w:t>Nutrient</w:t>
            </w:r>
          </w:p>
        </w:tc>
        <w:tc>
          <w:tcPr>
            <w:tcW w:w="904" w:type="dxa"/>
            <w:tcBorders>
              <w:left w:val="single" w:sz="4" w:space="0" w:color="000000"/>
              <w:bottom w:val="single" w:sz="4" w:space="0" w:color="000000"/>
              <w:right w:val="single" w:sz="4" w:space="0" w:color="000000"/>
            </w:tcBorders>
          </w:tcPr>
          <w:p w14:paraId="5162CFF8" w14:textId="77777777" w:rsidR="00611D41" w:rsidRDefault="00611D41" w:rsidP="00DB71C2">
            <w:pPr>
              <w:pStyle w:val="TableParagraph"/>
              <w:spacing w:before="47"/>
              <w:ind w:left="306" w:right="83" w:hanging="200"/>
              <w:rPr>
                <w:rFonts w:ascii="Georgia"/>
                <w:sz w:val="20"/>
              </w:rPr>
            </w:pPr>
            <w:r>
              <w:rPr>
                <w:rFonts w:ascii="Georgia"/>
                <w:sz w:val="20"/>
              </w:rPr>
              <w:t>Sodium mg</w:t>
            </w:r>
          </w:p>
        </w:tc>
        <w:tc>
          <w:tcPr>
            <w:tcW w:w="1136" w:type="dxa"/>
            <w:tcBorders>
              <w:left w:val="single" w:sz="4" w:space="0" w:color="000000"/>
              <w:bottom w:val="single" w:sz="4" w:space="0" w:color="000000"/>
              <w:right w:val="single" w:sz="4" w:space="0" w:color="000000"/>
            </w:tcBorders>
          </w:tcPr>
          <w:p w14:paraId="56D1367B" w14:textId="77777777" w:rsidR="00611D41" w:rsidRDefault="00611D41" w:rsidP="00DB71C2">
            <w:pPr>
              <w:pStyle w:val="TableParagraph"/>
              <w:spacing w:before="47"/>
              <w:ind w:left="422" w:right="81" w:hanging="320"/>
              <w:rPr>
                <w:rFonts w:ascii="Georgia"/>
                <w:sz w:val="20"/>
              </w:rPr>
            </w:pPr>
            <w:r>
              <w:rPr>
                <w:rFonts w:ascii="Georgia"/>
                <w:sz w:val="20"/>
              </w:rPr>
              <w:t>Potassium mg</w:t>
            </w:r>
          </w:p>
        </w:tc>
        <w:tc>
          <w:tcPr>
            <w:tcW w:w="980" w:type="dxa"/>
            <w:tcBorders>
              <w:left w:val="single" w:sz="4" w:space="0" w:color="000000"/>
              <w:bottom w:val="single" w:sz="4" w:space="0" w:color="000000"/>
              <w:right w:val="single" w:sz="4" w:space="0" w:color="000000"/>
            </w:tcBorders>
          </w:tcPr>
          <w:p w14:paraId="33240146" w14:textId="77777777" w:rsidR="00611D41" w:rsidRDefault="00611D41" w:rsidP="00DB71C2">
            <w:pPr>
              <w:pStyle w:val="TableParagraph"/>
              <w:spacing w:before="47"/>
              <w:ind w:left="346" w:right="82" w:hanging="240"/>
              <w:rPr>
                <w:rFonts w:ascii="Georgia"/>
                <w:sz w:val="20"/>
              </w:rPr>
            </w:pPr>
            <w:r>
              <w:rPr>
                <w:rFonts w:ascii="Georgia"/>
                <w:sz w:val="20"/>
              </w:rPr>
              <w:t>Chloride mg</w:t>
            </w:r>
          </w:p>
        </w:tc>
        <w:tc>
          <w:tcPr>
            <w:tcW w:w="945" w:type="dxa"/>
            <w:tcBorders>
              <w:left w:val="single" w:sz="4" w:space="0" w:color="000000"/>
              <w:bottom w:val="single" w:sz="4" w:space="0" w:color="000000"/>
              <w:right w:val="single" w:sz="4" w:space="0" w:color="000000"/>
            </w:tcBorders>
          </w:tcPr>
          <w:p w14:paraId="0751A630" w14:textId="77777777" w:rsidR="00611D41" w:rsidRDefault="00611D41" w:rsidP="00DB71C2">
            <w:pPr>
              <w:pStyle w:val="TableParagraph"/>
              <w:spacing w:before="47"/>
              <w:ind w:left="331" w:right="80" w:hanging="224"/>
              <w:rPr>
                <w:rFonts w:ascii="Georgia"/>
                <w:sz w:val="20"/>
              </w:rPr>
            </w:pPr>
            <w:r>
              <w:rPr>
                <w:rFonts w:ascii="Georgia"/>
                <w:sz w:val="20"/>
              </w:rPr>
              <w:t>Calcium mg</w:t>
            </w:r>
          </w:p>
        </w:tc>
        <w:tc>
          <w:tcPr>
            <w:tcW w:w="1257" w:type="dxa"/>
            <w:tcBorders>
              <w:left w:val="single" w:sz="4" w:space="0" w:color="000000"/>
              <w:bottom w:val="single" w:sz="4" w:space="0" w:color="000000"/>
              <w:right w:val="single" w:sz="4" w:space="0" w:color="000000"/>
            </w:tcBorders>
          </w:tcPr>
          <w:p w14:paraId="6261250D" w14:textId="77777777" w:rsidR="00611D41" w:rsidRDefault="00611D41" w:rsidP="00DB71C2">
            <w:pPr>
              <w:pStyle w:val="TableParagraph"/>
              <w:spacing w:before="47"/>
              <w:ind w:left="486" w:right="81" w:hanging="380"/>
              <w:rPr>
                <w:rFonts w:ascii="Georgia"/>
                <w:sz w:val="20"/>
              </w:rPr>
            </w:pPr>
            <w:r>
              <w:rPr>
                <w:rFonts w:ascii="Georgia"/>
                <w:sz w:val="20"/>
              </w:rPr>
              <w:t>Magnesium mg</w:t>
            </w:r>
          </w:p>
        </w:tc>
      </w:tr>
      <w:tr w:rsidR="00611D41" w14:paraId="1ACAC4FD" w14:textId="77777777" w:rsidTr="00DB71C2">
        <w:trPr>
          <w:trHeight w:val="453"/>
        </w:trPr>
        <w:tc>
          <w:tcPr>
            <w:tcW w:w="1453" w:type="dxa"/>
            <w:tcBorders>
              <w:top w:val="single" w:sz="4" w:space="0" w:color="000000"/>
              <w:left w:val="single" w:sz="4" w:space="0" w:color="000000"/>
              <w:bottom w:val="single" w:sz="4" w:space="0" w:color="000000"/>
              <w:right w:val="single" w:sz="4" w:space="0" w:color="000000"/>
            </w:tcBorders>
          </w:tcPr>
          <w:p w14:paraId="346FC2D4" w14:textId="77777777" w:rsidR="00611D41" w:rsidRDefault="00611D41" w:rsidP="00DB71C2">
            <w:pPr>
              <w:pStyle w:val="TableParagraph"/>
              <w:spacing w:before="115"/>
              <w:ind w:left="106"/>
              <w:rPr>
                <w:rFonts w:ascii="Georgia"/>
                <w:sz w:val="13"/>
              </w:rPr>
            </w:pPr>
            <w:r>
              <w:rPr>
                <w:rFonts w:ascii="Georgia"/>
                <w:sz w:val="20"/>
              </w:rPr>
              <w:t>DRI</w:t>
            </w:r>
            <w:r>
              <w:rPr>
                <w:rFonts w:ascii="Georgia"/>
                <w:position w:val="5"/>
                <w:sz w:val="13"/>
              </w:rPr>
              <w:t>1</w:t>
            </w:r>
          </w:p>
        </w:tc>
        <w:tc>
          <w:tcPr>
            <w:tcW w:w="904" w:type="dxa"/>
            <w:tcBorders>
              <w:top w:val="single" w:sz="4" w:space="0" w:color="000000"/>
              <w:left w:val="single" w:sz="4" w:space="0" w:color="000000"/>
              <w:bottom w:val="single" w:sz="4" w:space="0" w:color="000000"/>
              <w:right w:val="single" w:sz="4" w:space="0" w:color="000000"/>
            </w:tcBorders>
          </w:tcPr>
          <w:p w14:paraId="3E9214A9" w14:textId="77777777" w:rsidR="00611D41" w:rsidRDefault="00611D41" w:rsidP="00DB71C2">
            <w:pPr>
              <w:pStyle w:val="TableParagraph"/>
              <w:spacing w:line="227" w:lineRule="exact"/>
              <w:ind w:left="210"/>
              <w:rPr>
                <w:rFonts w:ascii="Georgia" w:hAnsi="Georgia"/>
                <w:sz w:val="20"/>
              </w:rPr>
            </w:pPr>
            <w:r>
              <w:rPr>
                <w:rFonts w:ascii="Georgia" w:hAnsi="Georgia"/>
                <w:sz w:val="20"/>
              </w:rPr>
              <w:t>110 –</w:t>
            </w:r>
          </w:p>
          <w:p w14:paraId="052F627A" w14:textId="77777777" w:rsidR="00611D41" w:rsidRDefault="00611D41" w:rsidP="00DB71C2">
            <w:pPr>
              <w:pStyle w:val="TableParagraph"/>
              <w:spacing w:line="206" w:lineRule="exact"/>
              <w:ind w:left="266"/>
              <w:rPr>
                <w:rFonts w:ascii="Georgia"/>
                <w:sz w:val="20"/>
              </w:rPr>
            </w:pPr>
            <w:r>
              <w:rPr>
                <w:rFonts w:ascii="Georgia"/>
                <w:sz w:val="20"/>
              </w:rPr>
              <w:t>800</w:t>
            </w:r>
          </w:p>
        </w:tc>
        <w:tc>
          <w:tcPr>
            <w:tcW w:w="1136" w:type="dxa"/>
            <w:tcBorders>
              <w:top w:val="single" w:sz="4" w:space="0" w:color="000000"/>
              <w:left w:val="single" w:sz="4" w:space="0" w:color="000000"/>
              <w:bottom w:val="single" w:sz="4" w:space="0" w:color="000000"/>
              <w:right w:val="single" w:sz="4" w:space="0" w:color="000000"/>
            </w:tcBorders>
          </w:tcPr>
          <w:p w14:paraId="05E195F3" w14:textId="77777777" w:rsidR="00611D41" w:rsidRDefault="00611D41" w:rsidP="00DB71C2">
            <w:pPr>
              <w:pStyle w:val="TableParagraph"/>
              <w:spacing w:line="227" w:lineRule="exact"/>
              <w:ind w:left="294"/>
              <w:rPr>
                <w:rFonts w:ascii="Georgia" w:hAnsi="Georgia"/>
                <w:sz w:val="20"/>
              </w:rPr>
            </w:pPr>
            <w:r>
              <w:rPr>
                <w:rFonts w:ascii="Georgia" w:hAnsi="Georgia"/>
                <w:sz w:val="20"/>
              </w:rPr>
              <w:t>400</w:t>
            </w:r>
            <w:r>
              <w:rPr>
                <w:rFonts w:ascii="Georgia" w:hAnsi="Georgia"/>
                <w:spacing w:val="1"/>
                <w:sz w:val="20"/>
              </w:rPr>
              <w:t xml:space="preserve"> </w:t>
            </w:r>
            <w:r>
              <w:rPr>
                <w:rFonts w:ascii="Georgia" w:hAnsi="Georgia"/>
                <w:sz w:val="20"/>
              </w:rPr>
              <w:t>–</w:t>
            </w:r>
          </w:p>
          <w:p w14:paraId="3A424486" w14:textId="77777777" w:rsidR="00611D41" w:rsidRDefault="00611D41" w:rsidP="00DB71C2">
            <w:pPr>
              <w:pStyle w:val="TableParagraph"/>
              <w:spacing w:line="206" w:lineRule="exact"/>
              <w:ind w:left="322"/>
              <w:rPr>
                <w:rFonts w:ascii="Georgia"/>
                <w:sz w:val="20"/>
              </w:rPr>
            </w:pPr>
            <w:r>
              <w:rPr>
                <w:rFonts w:ascii="Georgia"/>
                <w:sz w:val="20"/>
              </w:rPr>
              <w:t>2000</w:t>
            </w:r>
          </w:p>
        </w:tc>
        <w:tc>
          <w:tcPr>
            <w:tcW w:w="980" w:type="dxa"/>
            <w:tcBorders>
              <w:top w:val="single" w:sz="4" w:space="0" w:color="000000"/>
              <w:left w:val="single" w:sz="4" w:space="0" w:color="000000"/>
              <w:bottom w:val="single" w:sz="4" w:space="0" w:color="000000"/>
              <w:right w:val="single" w:sz="4" w:space="0" w:color="000000"/>
            </w:tcBorders>
          </w:tcPr>
          <w:p w14:paraId="1B4B99D4" w14:textId="77777777" w:rsidR="00611D41" w:rsidRDefault="00611D41" w:rsidP="00DB71C2">
            <w:pPr>
              <w:pStyle w:val="TableParagraph"/>
              <w:spacing w:line="227" w:lineRule="exact"/>
              <w:ind w:left="234"/>
              <w:rPr>
                <w:rFonts w:ascii="Georgia" w:hAnsi="Georgia"/>
                <w:sz w:val="20"/>
              </w:rPr>
            </w:pPr>
            <w:r>
              <w:rPr>
                <w:rFonts w:ascii="Georgia" w:hAnsi="Georgia"/>
                <w:sz w:val="20"/>
              </w:rPr>
              <w:t>180</w:t>
            </w:r>
            <w:r>
              <w:rPr>
                <w:rFonts w:ascii="Georgia" w:hAnsi="Georgia"/>
                <w:spacing w:val="2"/>
                <w:sz w:val="20"/>
              </w:rPr>
              <w:t xml:space="preserve"> </w:t>
            </w:r>
            <w:r>
              <w:rPr>
                <w:rFonts w:ascii="Georgia" w:hAnsi="Georgia"/>
                <w:sz w:val="20"/>
              </w:rPr>
              <w:t>–</w:t>
            </w:r>
          </w:p>
          <w:p w14:paraId="3E5928FE" w14:textId="77777777" w:rsidR="00611D41" w:rsidRDefault="00611D41" w:rsidP="00DB71C2">
            <w:pPr>
              <w:pStyle w:val="TableParagraph"/>
              <w:spacing w:line="206" w:lineRule="exact"/>
              <w:ind w:left="270"/>
              <w:rPr>
                <w:rFonts w:ascii="Georgia"/>
                <w:sz w:val="20"/>
              </w:rPr>
            </w:pPr>
            <w:r>
              <w:rPr>
                <w:rFonts w:ascii="Georgia"/>
                <w:sz w:val="20"/>
              </w:rPr>
              <w:t>1500</w:t>
            </w:r>
          </w:p>
        </w:tc>
        <w:tc>
          <w:tcPr>
            <w:tcW w:w="945" w:type="dxa"/>
            <w:tcBorders>
              <w:top w:val="single" w:sz="4" w:space="0" w:color="000000"/>
              <w:left w:val="single" w:sz="4" w:space="0" w:color="000000"/>
              <w:bottom w:val="single" w:sz="4" w:space="0" w:color="000000"/>
              <w:right w:val="single" w:sz="4" w:space="0" w:color="000000"/>
            </w:tcBorders>
          </w:tcPr>
          <w:p w14:paraId="7D865CFB" w14:textId="77777777" w:rsidR="00611D41" w:rsidRDefault="00611D41" w:rsidP="00DB71C2">
            <w:pPr>
              <w:pStyle w:val="TableParagraph"/>
              <w:spacing w:line="227" w:lineRule="exact"/>
              <w:ind w:left="203"/>
              <w:rPr>
                <w:rFonts w:ascii="Georgia" w:hAnsi="Georgia"/>
                <w:sz w:val="20"/>
              </w:rPr>
            </w:pPr>
            <w:r>
              <w:rPr>
                <w:rFonts w:ascii="Georgia" w:hAnsi="Georgia"/>
                <w:sz w:val="20"/>
              </w:rPr>
              <w:t>200 –</w:t>
            </w:r>
          </w:p>
          <w:p w14:paraId="26A9F8AE" w14:textId="77777777" w:rsidR="00611D41" w:rsidRDefault="00611D41" w:rsidP="00DB71C2">
            <w:pPr>
              <w:pStyle w:val="TableParagraph"/>
              <w:spacing w:line="206" w:lineRule="exact"/>
              <w:ind w:left="299"/>
              <w:rPr>
                <w:rFonts w:ascii="Georgia"/>
                <w:sz w:val="20"/>
              </w:rPr>
            </w:pPr>
            <w:r>
              <w:rPr>
                <w:rFonts w:ascii="Georgia"/>
                <w:sz w:val="20"/>
              </w:rPr>
              <w:t>700</w:t>
            </w:r>
          </w:p>
        </w:tc>
        <w:tc>
          <w:tcPr>
            <w:tcW w:w="1257" w:type="dxa"/>
            <w:tcBorders>
              <w:top w:val="single" w:sz="4" w:space="0" w:color="000000"/>
              <w:left w:val="single" w:sz="4" w:space="0" w:color="000000"/>
              <w:bottom w:val="single" w:sz="4" w:space="0" w:color="000000"/>
              <w:right w:val="single" w:sz="4" w:space="0" w:color="000000"/>
            </w:tcBorders>
          </w:tcPr>
          <w:p w14:paraId="61B5E97A" w14:textId="77777777" w:rsidR="00611D41" w:rsidRDefault="00611D41" w:rsidP="00DB71C2">
            <w:pPr>
              <w:pStyle w:val="TableParagraph"/>
              <w:spacing w:before="115"/>
              <w:ind w:left="255" w:right="250"/>
              <w:jc w:val="center"/>
              <w:rPr>
                <w:rFonts w:ascii="Georgia" w:hAnsi="Georgia"/>
                <w:sz w:val="20"/>
              </w:rPr>
            </w:pPr>
            <w:r>
              <w:rPr>
                <w:rFonts w:ascii="Georgia" w:hAnsi="Georgia"/>
                <w:sz w:val="20"/>
              </w:rPr>
              <w:t>30 – 80</w:t>
            </w:r>
          </w:p>
        </w:tc>
      </w:tr>
      <w:tr w:rsidR="00611D41" w14:paraId="36DCD389" w14:textId="77777777" w:rsidTr="00DB71C2">
        <w:trPr>
          <w:trHeight w:val="594"/>
        </w:trPr>
        <w:tc>
          <w:tcPr>
            <w:tcW w:w="1453" w:type="dxa"/>
            <w:tcBorders>
              <w:top w:val="single" w:sz="4" w:space="0" w:color="000000"/>
              <w:left w:val="single" w:sz="4" w:space="0" w:color="000000"/>
              <w:bottom w:val="single" w:sz="4" w:space="0" w:color="000000"/>
              <w:right w:val="single" w:sz="4" w:space="0" w:color="000000"/>
            </w:tcBorders>
          </w:tcPr>
          <w:p w14:paraId="6FF3E550" w14:textId="77777777" w:rsidR="00611D41" w:rsidRDefault="00611D41" w:rsidP="00DB71C2">
            <w:pPr>
              <w:pStyle w:val="TableParagraph"/>
              <w:spacing w:before="183"/>
              <w:ind w:left="106"/>
              <w:rPr>
                <w:rFonts w:ascii="Georgia"/>
                <w:sz w:val="13"/>
              </w:rPr>
            </w:pPr>
            <w:r>
              <w:rPr>
                <w:rFonts w:ascii="Georgia"/>
                <w:sz w:val="20"/>
              </w:rPr>
              <w:t>VS002A</w:t>
            </w:r>
            <w:r>
              <w:rPr>
                <w:rFonts w:ascii="Georgia"/>
                <w:position w:val="5"/>
                <w:sz w:val="13"/>
              </w:rPr>
              <w:t>2</w:t>
            </w:r>
          </w:p>
        </w:tc>
        <w:tc>
          <w:tcPr>
            <w:tcW w:w="904" w:type="dxa"/>
            <w:tcBorders>
              <w:top w:val="single" w:sz="4" w:space="0" w:color="000000"/>
              <w:left w:val="single" w:sz="4" w:space="0" w:color="000000"/>
              <w:bottom w:val="single" w:sz="4" w:space="0" w:color="000000"/>
              <w:right w:val="single" w:sz="4" w:space="0" w:color="000000"/>
            </w:tcBorders>
          </w:tcPr>
          <w:p w14:paraId="7AB1323C" w14:textId="77777777" w:rsidR="00611D41" w:rsidRDefault="00611D41" w:rsidP="00DB71C2">
            <w:pPr>
              <w:pStyle w:val="TableParagraph"/>
              <w:spacing w:before="71" w:line="226" w:lineRule="exact"/>
              <w:ind w:left="190"/>
              <w:rPr>
                <w:rFonts w:ascii="Georgia" w:hAnsi="Georgia"/>
                <w:sz w:val="20"/>
              </w:rPr>
            </w:pPr>
            <w:r>
              <w:rPr>
                <w:rFonts w:ascii="Georgia" w:hAnsi="Georgia"/>
                <w:sz w:val="20"/>
              </w:rPr>
              <w:t>693 –</w:t>
            </w:r>
          </w:p>
          <w:p w14:paraId="7AE11184" w14:textId="77777777" w:rsidR="00611D41" w:rsidRDefault="00611D41" w:rsidP="00DB71C2">
            <w:pPr>
              <w:pStyle w:val="TableParagraph"/>
              <w:spacing w:line="226" w:lineRule="exact"/>
              <w:ind w:left="234"/>
              <w:rPr>
                <w:rFonts w:ascii="Georgia"/>
                <w:sz w:val="20"/>
              </w:rPr>
            </w:pPr>
            <w:r>
              <w:rPr>
                <w:rFonts w:ascii="Georgia"/>
                <w:sz w:val="20"/>
              </w:rPr>
              <w:t>2772</w:t>
            </w:r>
          </w:p>
        </w:tc>
        <w:tc>
          <w:tcPr>
            <w:tcW w:w="1136" w:type="dxa"/>
            <w:tcBorders>
              <w:top w:val="single" w:sz="4" w:space="0" w:color="000000"/>
              <w:left w:val="single" w:sz="4" w:space="0" w:color="000000"/>
              <w:bottom w:val="single" w:sz="4" w:space="0" w:color="000000"/>
              <w:right w:val="single" w:sz="4" w:space="0" w:color="000000"/>
            </w:tcBorders>
          </w:tcPr>
          <w:p w14:paraId="276A008C" w14:textId="77777777" w:rsidR="00611D41" w:rsidRDefault="00611D41" w:rsidP="00DB71C2">
            <w:pPr>
              <w:pStyle w:val="TableParagraph"/>
              <w:spacing w:before="71" w:line="226" w:lineRule="exact"/>
              <w:ind w:left="322"/>
              <w:rPr>
                <w:rFonts w:ascii="Georgia" w:hAnsi="Georgia"/>
                <w:sz w:val="20"/>
              </w:rPr>
            </w:pPr>
            <w:r>
              <w:rPr>
                <w:rFonts w:ascii="Georgia" w:hAnsi="Georgia"/>
                <w:sz w:val="20"/>
              </w:rPr>
              <w:t>351</w:t>
            </w:r>
            <w:r>
              <w:rPr>
                <w:rFonts w:ascii="Georgia" w:hAnsi="Georgia"/>
                <w:spacing w:val="1"/>
                <w:sz w:val="20"/>
              </w:rPr>
              <w:t xml:space="preserve"> </w:t>
            </w:r>
            <w:r>
              <w:rPr>
                <w:rFonts w:ascii="Georgia" w:hAnsi="Georgia"/>
                <w:sz w:val="20"/>
              </w:rPr>
              <w:t>–</w:t>
            </w:r>
          </w:p>
          <w:p w14:paraId="28A3BD9F" w14:textId="77777777" w:rsidR="00611D41" w:rsidRDefault="00611D41" w:rsidP="00DB71C2">
            <w:pPr>
              <w:pStyle w:val="TableParagraph"/>
              <w:spacing w:line="226" w:lineRule="exact"/>
              <w:ind w:left="346"/>
              <w:rPr>
                <w:rFonts w:ascii="Georgia"/>
                <w:sz w:val="20"/>
              </w:rPr>
            </w:pPr>
            <w:r>
              <w:rPr>
                <w:rFonts w:ascii="Georgia"/>
                <w:sz w:val="20"/>
              </w:rPr>
              <w:t>1404</w:t>
            </w:r>
          </w:p>
        </w:tc>
        <w:tc>
          <w:tcPr>
            <w:tcW w:w="980" w:type="dxa"/>
            <w:tcBorders>
              <w:top w:val="single" w:sz="4" w:space="0" w:color="000000"/>
              <w:left w:val="single" w:sz="4" w:space="0" w:color="000000"/>
              <w:bottom w:val="single" w:sz="4" w:space="0" w:color="000000"/>
              <w:right w:val="single" w:sz="4" w:space="0" w:color="000000"/>
            </w:tcBorders>
          </w:tcPr>
          <w:p w14:paraId="2CAE5088" w14:textId="77777777" w:rsidR="00611D41" w:rsidRDefault="00611D41" w:rsidP="00DB71C2">
            <w:pPr>
              <w:pStyle w:val="TableParagraph"/>
              <w:spacing w:before="71" w:line="226" w:lineRule="exact"/>
              <w:ind w:left="242"/>
              <w:rPr>
                <w:rFonts w:ascii="Georgia" w:hAnsi="Georgia"/>
                <w:sz w:val="20"/>
              </w:rPr>
            </w:pPr>
            <w:r>
              <w:rPr>
                <w:rFonts w:ascii="Georgia" w:hAnsi="Georgia"/>
                <w:sz w:val="20"/>
              </w:rPr>
              <w:t>772</w:t>
            </w:r>
            <w:r>
              <w:rPr>
                <w:rFonts w:ascii="Georgia" w:hAnsi="Georgia"/>
                <w:spacing w:val="-2"/>
                <w:sz w:val="20"/>
              </w:rPr>
              <w:t xml:space="preserve"> </w:t>
            </w:r>
            <w:r>
              <w:rPr>
                <w:rFonts w:ascii="Georgia" w:hAnsi="Georgia"/>
                <w:sz w:val="20"/>
              </w:rPr>
              <w:t>–</w:t>
            </w:r>
          </w:p>
          <w:p w14:paraId="36544E18" w14:textId="77777777" w:rsidR="00611D41" w:rsidRDefault="00611D41" w:rsidP="00DB71C2">
            <w:pPr>
              <w:pStyle w:val="TableParagraph"/>
              <w:spacing w:line="226" w:lineRule="exact"/>
              <w:ind w:left="262"/>
              <w:rPr>
                <w:rFonts w:ascii="Georgia"/>
                <w:sz w:val="20"/>
              </w:rPr>
            </w:pPr>
            <w:r>
              <w:rPr>
                <w:rFonts w:ascii="Georgia"/>
                <w:sz w:val="20"/>
              </w:rPr>
              <w:t>3087</w:t>
            </w:r>
          </w:p>
        </w:tc>
        <w:tc>
          <w:tcPr>
            <w:tcW w:w="945" w:type="dxa"/>
            <w:tcBorders>
              <w:top w:val="single" w:sz="4" w:space="0" w:color="000000"/>
              <w:left w:val="single" w:sz="4" w:space="0" w:color="000000"/>
              <w:bottom w:val="single" w:sz="4" w:space="0" w:color="000000"/>
              <w:right w:val="single" w:sz="4" w:space="0" w:color="000000"/>
            </w:tcBorders>
          </w:tcPr>
          <w:p w14:paraId="5B44BCA5" w14:textId="77777777" w:rsidR="00611D41" w:rsidRDefault="00611D41" w:rsidP="00DB71C2">
            <w:pPr>
              <w:pStyle w:val="TableParagraph"/>
              <w:spacing w:before="183"/>
              <w:ind w:left="127"/>
              <w:rPr>
                <w:rFonts w:ascii="Georgia" w:hAnsi="Georgia"/>
                <w:sz w:val="20"/>
              </w:rPr>
            </w:pPr>
            <w:r>
              <w:rPr>
                <w:rFonts w:ascii="Georgia" w:hAnsi="Georgia"/>
                <w:sz w:val="20"/>
              </w:rPr>
              <w:t>22 – 88</w:t>
            </w:r>
          </w:p>
        </w:tc>
        <w:tc>
          <w:tcPr>
            <w:tcW w:w="1257" w:type="dxa"/>
            <w:tcBorders>
              <w:top w:val="single" w:sz="4" w:space="0" w:color="000000"/>
              <w:left w:val="single" w:sz="4" w:space="0" w:color="000000"/>
              <w:bottom w:val="single" w:sz="4" w:space="0" w:color="000000"/>
              <w:right w:val="single" w:sz="4" w:space="0" w:color="000000"/>
            </w:tcBorders>
          </w:tcPr>
          <w:p w14:paraId="7705DC2E" w14:textId="77777777" w:rsidR="00611D41" w:rsidRDefault="00611D41" w:rsidP="00DB71C2">
            <w:pPr>
              <w:pStyle w:val="TableParagraph"/>
              <w:spacing w:before="183"/>
              <w:ind w:left="255" w:right="248"/>
              <w:jc w:val="center"/>
              <w:rPr>
                <w:rFonts w:ascii="Georgia" w:hAnsi="Georgia"/>
                <w:sz w:val="20"/>
              </w:rPr>
            </w:pPr>
            <w:r>
              <w:rPr>
                <w:rFonts w:ascii="Georgia" w:hAnsi="Georgia"/>
                <w:sz w:val="20"/>
              </w:rPr>
              <w:t>5 – 18</w:t>
            </w:r>
          </w:p>
        </w:tc>
      </w:tr>
      <w:tr w:rsidR="00611D41" w14:paraId="67449D22" w14:textId="77777777" w:rsidTr="00DB71C2">
        <w:trPr>
          <w:trHeight w:val="4091"/>
        </w:trPr>
        <w:tc>
          <w:tcPr>
            <w:tcW w:w="6675" w:type="dxa"/>
            <w:gridSpan w:val="6"/>
            <w:tcBorders>
              <w:top w:val="single" w:sz="4" w:space="0" w:color="000000"/>
              <w:left w:val="single" w:sz="4" w:space="0" w:color="000000"/>
              <w:bottom w:val="single" w:sz="8" w:space="0" w:color="000000"/>
              <w:right w:val="single" w:sz="4" w:space="0" w:color="000000"/>
            </w:tcBorders>
          </w:tcPr>
          <w:p w14:paraId="50AC0E4D" w14:textId="77777777" w:rsidR="00611D41" w:rsidRDefault="00611D41" w:rsidP="00DB71C2">
            <w:pPr>
              <w:pStyle w:val="TableParagraph"/>
              <w:ind w:left="106" w:right="505"/>
              <w:rPr>
                <w:rFonts w:ascii="Georgia"/>
                <w:sz w:val="20"/>
              </w:rPr>
            </w:pPr>
            <w:r>
              <w:rPr>
                <w:rFonts w:ascii="Georgia"/>
                <w:position w:val="5"/>
                <w:sz w:val="13"/>
              </w:rPr>
              <w:lastRenderedPageBreak/>
              <w:t>1</w:t>
            </w:r>
            <w:r>
              <w:rPr>
                <w:rFonts w:ascii="Georgia"/>
                <w:sz w:val="20"/>
              </w:rPr>
              <w:t>Dietary Reference Intakes (1997; 2005; 2011; 2019); children ages 6 months to 3 years</w:t>
            </w:r>
          </w:p>
          <w:p w14:paraId="73AD9083" w14:textId="77777777" w:rsidR="00611D41" w:rsidRDefault="00611D41" w:rsidP="00DB71C2">
            <w:pPr>
              <w:pStyle w:val="TableParagraph"/>
              <w:spacing w:before="1" w:line="226" w:lineRule="exact"/>
              <w:ind w:left="106"/>
              <w:rPr>
                <w:rFonts w:ascii="Georgia"/>
                <w:sz w:val="20"/>
              </w:rPr>
            </w:pPr>
            <w:r>
              <w:rPr>
                <w:rFonts w:ascii="Georgia"/>
                <w:position w:val="5"/>
                <w:sz w:val="13"/>
              </w:rPr>
              <w:t>2</w:t>
            </w:r>
            <w:r>
              <w:rPr>
                <w:rFonts w:ascii="Georgia"/>
                <w:sz w:val="20"/>
              </w:rPr>
              <w:t>Assumptions:</w:t>
            </w:r>
          </w:p>
          <w:p w14:paraId="648DEB0C" w14:textId="77777777" w:rsidR="00611D41" w:rsidRDefault="00611D41" w:rsidP="00611D41">
            <w:pPr>
              <w:pStyle w:val="TableParagraph"/>
              <w:numPr>
                <w:ilvl w:val="0"/>
                <w:numId w:val="1"/>
              </w:numPr>
              <w:tabs>
                <w:tab w:val="left" w:pos="466"/>
                <w:tab w:val="left" w:pos="467"/>
              </w:tabs>
              <w:spacing w:line="226" w:lineRule="exact"/>
              <w:ind w:hanging="361"/>
              <w:rPr>
                <w:rFonts w:ascii="Georgia"/>
                <w:sz w:val="20"/>
              </w:rPr>
            </w:pPr>
            <w:r>
              <w:rPr>
                <w:rFonts w:ascii="Georgia"/>
                <w:sz w:val="20"/>
              </w:rPr>
              <w:t>Range of child body weights from 6 kg to 12</w:t>
            </w:r>
            <w:r>
              <w:rPr>
                <w:rFonts w:ascii="Georgia"/>
                <w:spacing w:val="-8"/>
                <w:sz w:val="20"/>
              </w:rPr>
              <w:t xml:space="preserve"> </w:t>
            </w:r>
            <w:r>
              <w:rPr>
                <w:rFonts w:ascii="Georgia"/>
                <w:sz w:val="20"/>
              </w:rPr>
              <w:t>kg</w:t>
            </w:r>
          </w:p>
          <w:p w14:paraId="337F1622" w14:textId="77777777" w:rsidR="00611D41" w:rsidRDefault="00611D41" w:rsidP="00611D41">
            <w:pPr>
              <w:pStyle w:val="TableParagraph"/>
              <w:numPr>
                <w:ilvl w:val="0"/>
                <w:numId w:val="1"/>
              </w:numPr>
              <w:tabs>
                <w:tab w:val="left" w:pos="467"/>
              </w:tabs>
              <w:spacing w:before="1"/>
              <w:ind w:left="466" w:right="124"/>
              <w:rPr>
                <w:rFonts w:ascii="Georgia"/>
                <w:sz w:val="20"/>
              </w:rPr>
            </w:pPr>
            <w:r>
              <w:rPr>
                <w:rFonts w:ascii="Georgia"/>
                <w:sz w:val="20"/>
              </w:rPr>
              <w:t>75 mL per kg body weight per four-hour dosing schedule (IAW WHO Treatment Plan</w:t>
            </w:r>
            <w:r>
              <w:rPr>
                <w:rFonts w:ascii="Georgia"/>
                <w:spacing w:val="-2"/>
                <w:sz w:val="20"/>
              </w:rPr>
              <w:t xml:space="preserve"> </w:t>
            </w:r>
            <w:r>
              <w:rPr>
                <w:rFonts w:ascii="Georgia"/>
                <w:sz w:val="20"/>
              </w:rPr>
              <w:t>B)</w:t>
            </w:r>
          </w:p>
          <w:p w14:paraId="2D80E9F9" w14:textId="77777777" w:rsidR="00611D41" w:rsidRDefault="00611D41" w:rsidP="00611D41">
            <w:pPr>
              <w:pStyle w:val="TableParagraph"/>
              <w:numPr>
                <w:ilvl w:val="0"/>
                <w:numId w:val="1"/>
              </w:numPr>
              <w:tabs>
                <w:tab w:val="left" w:pos="467"/>
              </w:tabs>
              <w:spacing w:before="1"/>
              <w:ind w:left="466" w:right="428"/>
              <w:rPr>
                <w:rFonts w:ascii="Georgia"/>
                <w:sz w:val="20"/>
              </w:rPr>
            </w:pPr>
            <w:r>
              <w:rPr>
                <w:rFonts w:ascii="Georgia"/>
                <w:sz w:val="20"/>
              </w:rPr>
              <w:t xml:space="preserve">Low-end range is for 6 kg over four hours (450 mL) and high-end range for 12 kg dosed </w:t>
            </w:r>
            <w:r>
              <w:rPr>
                <w:rFonts w:ascii="Georgia"/>
                <w:spacing w:val="-2"/>
                <w:sz w:val="20"/>
              </w:rPr>
              <w:t xml:space="preserve">for </w:t>
            </w:r>
            <w:r>
              <w:rPr>
                <w:rFonts w:ascii="Georgia"/>
                <w:sz w:val="20"/>
              </w:rPr>
              <w:t>two iterations of 4 hours (1800</w:t>
            </w:r>
            <w:r>
              <w:rPr>
                <w:rFonts w:ascii="Georgia"/>
                <w:spacing w:val="-15"/>
                <w:sz w:val="20"/>
              </w:rPr>
              <w:t xml:space="preserve"> </w:t>
            </w:r>
            <w:r>
              <w:rPr>
                <w:rFonts w:ascii="Georgia"/>
                <w:sz w:val="20"/>
              </w:rPr>
              <w:t>mL)</w:t>
            </w:r>
          </w:p>
          <w:p w14:paraId="459CC435" w14:textId="77777777" w:rsidR="00611D41" w:rsidRDefault="00611D41" w:rsidP="00611D41">
            <w:pPr>
              <w:pStyle w:val="TableParagraph"/>
              <w:numPr>
                <w:ilvl w:val="0"/>
                <w:numId w:val="1"/>
              </w:numPr>
              <w:tabs>
                <w:tab w:val="left" w:pos="467"/>
              </w:tabs>
              <w:spacing w:before="3" w:line="237" w:lineRule="auto"/>
              <w:ind w:left="466" w:right="241"/>
              <w:rPr>
                <w:rFonts w:ascii="Georgia"/>
                <w:sz w:val="20"/>
              </w:rPr>
            </w:pPr>
            <w:r>
              <w:rPr>
                <w:rFonts w:ascii="Georgia"/>
                <w:sz w:val="20"/>
              </w:rPr>
              <w:t>Table values calculated from EBS formula specification sheet and may</w:t>
            </w:r>
            <w:r>
              <w:rPr>
                <w:rFonts w:ascii="Georgia"/>
                <w:spacing w:val="-3"/>
                <w:sz w:val="20"/>
              </w:rPr>
              <w:t xml:space="preserve"> </w:t>
            </w:r>
            <w:r>
              <w:rPr>
                <w:rFonts w:ascii="Georgia"/>
                <w:sz w:val="20"/>
              </w:rPr>
              <w:t>differ</w:t>
            </w:r>
            <w:r>
              <w:rPr>
                <w:rFonts w:ascii="Georgia"/>
                <w:spacing w:val="-2"/>
                <w:sz w:val="20"/>
              </w:rPr>
              <w:t xml:space="preserve"> </w:t>
            </w:r>
            <w:r>
              <w:rPr>
                <w:rFonts w:ascii="Georgia"/>
                <w:sz w:val="20"/>
              </w:rPr>
              <w:t>slightly</w:t>
            </w:r>
            <w:r>
              <w:rPr>
                <w:rFonts w:ascii="Georgia"/>
                <w:spacing w:val="-2"/>
                <w:sz w:val="20"/>
              </w:rPr>
              <w:t xml:space="preserve"> </w:t>
            </w:r>
            <w:r>
              <w:rPr>
                <w:rFonts w:ascii="Georgia"/>
                <w:sz w:val="20"/>
              </w:rPr>
              <w:t>from</w:t>
            </w:r>
            <w:r>
              <w:rPr>
                <w:rFonts w:ascii="Georgia"/>
                <w:spacing w:val="-4"/>
                <w:sz w:val="20"/>
              </w:rPr>
              <w:t xml:space="preserve"> </w:t>
            </w:r>
            <w:r>
              <w:rPr>
                <w:rFonts w:ascii="Georgia"/>
                <w:sz w:val="20"/>
              </w:rPr>
              <w:t>bottle</w:t>
            </w:r>
            <w:r>
              <w:rPr>
                <w:rFonts w:ascii="Georgia"/>
                <w:spacing w:val="-4"/>
                <w:sz w:val="20"/>
              </w:rPr>
              <w:t xml:space="preserve"> </w:t>
            </w:r>
            <w:r>
              <w:rPr>
                <w:rFonts w:ascii="Georgia"/>
                <w:sz w:val="20"/>
              </w:rPr>
              <w:t>label</w:t>
            </w:r>
            <w:r>
              <w:rPr>
                <w:rFonts w:ascii="Georgia"/>
                <w:spacing w:val="-5"/>
                <w:sz w:val="20"/>
              </w:rPr>
              <w:t xml:space="preserve"> </w:t>
            </w:r>
            <w:r>
              <w:rPr>
                <w:rFonts w:ascii="Georgia"/>
                <w:sz w:val="20"/>
              </w:rPr>
              <w:t>values</w:t>
            </w:r>
            <w:r>
              <w:rPr>
                <w:rFonts w:ascii="Georgia"/>
                <w:spacing w:val="-3"/>
                <w:sz w:val="20"/>
              </w:rPr>
              <w:t xml:space="preserve"> </w:t>
            </w:r>
            <w:r>
              <w:rPr>
                <w:rFonts w:ascii="Georgia"/>
                <w:sz w:val="20"/>
              </w:rPr>
              <w:t>due</w:t>
            </w:r>
            <w:r>
              <w:rPr>
                <w:rFonts w:ascii="Georgia"/>
                <w:spacing w:val="-5"/>
                <w:sz w:val="20"/>
              </w:rPr>
              <w:t xml:space="preserve"> </w:t>
            </w:r>
            <w:r>
              <w:rPr>
                <w:rFonts w:ascii="Georgia"/>
                <w:sz w:val="20"/>
              </w:rPr>
              <w:t>to</w:t>
            </w:r>
            <w:r>
              <w:rPr>
                <w:rFonts w:ascii="Georgia"/>
                <w:spacing w:val="-4"/>
                <w:sz w:val="20"/>
              </w:rPr>
              <w:t xml:space="preserve"> </w:t>
            </w:r>
            <w:r>
              <w:rPr>
                <w:rFonts w:ascii="Georgia"/>
                <w:sz w:val="20"/>
              </w:rPr>
              <w:t>US</w:t>
            </w:r>
            <w:r>
              <w:rPr>
                <w:rFonts w:ascii="Georgia"/>
                <w:spacing w:val="-4"/>
                <w:sz w:val="20"/>
              </w:rPr>
              <w:t xml:space="preserve"> </w:t>
            </w:r>
            <w:r>
              <w:rPr>
                <w:rFonts w:ascii="Georgia"/>
                <w:sz w:val="20"/>
              </w:rPr>
              <w:t>FDA</w:t>
            </w:r>
            <w:r>
              <w:rPr>
                <w:rFonts w:ascii="Georgia"/>
                <w:spacing w:val="-2"/>
                <w:sz w:val="20"/>
              </w:rPr>
              <w:t xml:space="preserve"> </w:t>
            </w:r>
            <w:r>
              <w:rPr>
                <w:rFonts w:ascii="Georgia"/>
                <w:sz w:val="20"/>
              </w:rPr>
              <w:t>Nutrition Labeling Education Act rounding</w:t>
            </w:r>
            <w:r>
              <w:rPr>
                <w:rFonts w:ascii="Georgia"/>
                <w:spacing w:val="-6"/>
                <w:sz w:val="20"/>
              </w:rPr>
              <w:t xml:space="preserve"> </w:t>
            </w:r>
            <w:r>
              <w:rPr>
                <w:rFonts w:ascii="Georgia"/>
                <w:sz w:val="20"/>
              </w:rPr>
              <w:t>requirements</w:t>
            </w:r>
          </w:p>
          <w:p w14:paraId="2A1FFB6C" w14:textId="77777777" w:rsidR="00611D41" w:rsidRDefault="00611D41" w:rsidP="00DB71C2">
            <w:pPr>
              <w:pStyle w:val="TableParagraph"/>
              <w:spacing w:before="2"/>
              <w:rPr>
                <w:sz w:val="20"/>
              </w:rPr>
            </w:pPr>
          </w:p>
          <w:p w14:paraId="27FD33BB" w14:textId="77777777" w:rsidR="00611D41" w:rsidRDefault="00611D41" w:rsidP="00DB71C2">
            <w:pPr>
              <w:pStyle w:val="TableParagraph"/>
              <w:ind w:left="106" w:right="164"/>
              <w:rPr>
                <w:rFonts w:ascii="Georgia" w:hAnsi="Georgia"/>
                <w:i/>
                <w:sz w:val="20"/>
              </w:rPr>
            </w:pPr>
            <w:r>
              <w:rPr>
                <w:rFonts w:ascii="Georgia" w:hAnsi="Georgia"/>
                <w:i/>
                <w:sz w:val="20"/>
              </w:rPr>
              <w:t xml:space="preserve">Note: The same ranges of VS002A (above) also provide 1191 mg – 4765 mg of citrate (21CFR582.1751), 16 mg – 64 mg stevia leaf extract (21CFR170.36) (~5 mg/kg), and 810 mg – 3240 mg of flavors, all of which are Generally Recognized as Safe by the FDA as food additives; </w:t>
            </w:r>
            <w:r>
              <w:rPr>
                <w:rFonts w:ascii="Georgia" w:hAnsi="Georgia"/>
                <w:i/>
                <w:sz w:val="20"/>
                <w:u w:val="single"/>
              </w:rPr>
              <w:t>sodium and chloride values in excess of DRI are acceptable as deficit</w:t>
            </w:r>
          </w:p>
          <w:p w14:paraId="37B64A13" w14:textId="77777777" w:rsidR="00611D41" w:rsidRDefault="00611D41" w:rsidP="00DB71C2">
            <w:pPr>
              <w:pStyle w:val="TableParagraph"/>
              <w:spacing w:line="207" w:lineRule="exact"/>
              <w:ind w:left="106"/>
              <w:rPr>
                <w:rFonts w:ascii="Georgia"/>
                <w:i/>
                <w:sz w:val="20"/>
              </w:rPr>
            </w:pPr>
            <w:r>
              <w:rPr>
                <w:rFonts w:ascii="Georgia"/>
                <w:i/>
                <w:sz w:val="20"/>
                <w:u w:val="single"/>
              </w:rPr>
              <w:t>therapy</w:t>
            </w:r>
          </w:p>
        </w:tc>
      </w:tr>
    </w:tbl>
    <w:p w14:paraId="21573C18" w14:textId="49104A5C" w:rsidR="00611D41" w:rsidRDefault="00611D41" w:rsidP="00611D41">
      <w:pPr>
        <w:jc w:val="both"/>
      </w:pPr>
    </w:p>
    <w:tbl>
      <w:tblPr>
        <w:tblW w:w="0" w:type="auto"/>
        <w:tblInd w:w="1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88"/>
        <w:gridCol w:w="1081"/>
        <w:gridCol w:w="1169"/>
        <w:gridCol w:w="1080"/>
        <w:gridCol w:w="900"/>
        <w:gridCol w:w="812"/>
        <w:gridCol w:w="1080"/>
        <w:gridCol w:w="988"/>
        <w:gridCol w:w="899"/>
        <w:gridCol w:w="1088"/>
      </w:tblGrid>
      <w:tr w:rsidR="00611D41" w14:paraId="212B3DEF" w14:textId="77777777" w:rsidTr="00DB71C2">
        <w:trPr>
          <w:trHeight w:val="346"/>
        </w:trPr>
        <w:tc>
          <w:tcPr>
            <w:tcW w:w="10185" w:type="dxa"/>
            <w:gridSpan w:val="10"/>
            <w:tcBorders>
              <w:left w:val="single" w:sz="4" w:space="0" w:color="000000"/>
              <w:right w:val="single" w:sz="4" w:space="0" w:color="000000"/>
            </w:tcBorders>
          </w:tcPr>
          <w:p w14:paraId="01B894A5" w14:textId="77777777" w:rsidR="00611D41" w:rsidRDefault="00611D41" w:rsidP="00DB71C2">
            <w:pPr>
              <w:pStyle w:val="TableParagraph"/>
              <w:spacing w:before="59"/>
              <w:ind w:left="115"/>
              <w:rPr>
                <w:rFonts w:ascii="Georgia"/>
                <w:b/>
                <w:sz w:val="20"/>
              </w:rPr>
            </w:pPr>
            <w:r>
              <w:rPr>
                <w:rFonts w:ascii="Georgia"/>
                <w:b/>
                <w:sz w:val="20"/>
              </w:rPr>
              <w:t>Table 3. Dietary Reference Intakes as Safety Criteria: Amino Acids and Total Protein</w:t>
            </w:r>
          </w:p>
        </w:tc>
      </w:tr>
      <w:tr w:rsidR="00611D41" w14:paraId="6F61CE9A" w14:textId="77777777" w:rsidTr="00DB71C2">
        <w:trPr>
          <w:trHeight w:val="682"/>
        </w:trPr>
        <w:tc>
          <w:tcPr>
            <w:tcW w:w="1088" w:type="dxa"/>
            <w:tcBorders>
              <w:left w:val="single" w:sz="4" w:space="0" w:color="000000"/>
              <w:bottom w:val="single" w:sz="4" w:space="0" w:color="000000"/>
              <w:right w:val="single" w:sz="4" w:space="0" w:color="000000"/>
            </w:tcBorders>
          </w:tcPr>
          <w:p w14:paraId="12F3B1F3" w14:textId="77777777" w:rsidR="00611D41" w:rsidRDefault="00611D41" w:rsidP="00DB71C2">
            <w:pPr>
              <w:pStyle w:val="TableParagraph"/>
              <w:spacing w:before="9"/>
              <w:rPr>
                <w:sz w:val="19"/>
              </w:rPr>
            </w:pPr>
          </w:p>
          <w:p w14:paraId="29FE83A2" w14:textId="77777777" w:rsidR="00611D41" w:rsidRDefault="00611D41" w:rsidP="00DB71C2">
            <w:pPr>
              <w:pStyle w:val="TableParagraph"/>
              <w:ind w:left="115"/>
              <w:rPr>
                <w:rFonts w:ascii="Georgia"/>
                <w:sz w:val="20"/>
              </w:rPr>
            </w:pPr>
            <w:r>
              <w:rPr>
                <w:rFonts w:ascii="Georgia"/>
                <w:sz w:val="20"/>
              </w:rPr>
              <w:t>Nutrient</w:t>
            </w:r>
          </w:p>
        </w:tc>
        <w:tc>
          <w:tcPr>
            <w:tcW w:w="1081" w:type="dxa"/>
            <w:tcBorders>
              <w:left w:val="single" w:sz="4" w:space="0" w:color="000000"/>
              <w:bottom w:val="single" w:sz="4" w:space="0" w:color="000000"/>
              <w:right w:val="single" w:sz="4" w:space="0" w:color="000000"/>
            </w:tcBorders>
          </w:tcPr>
          <w:p w14:paraId="240C94DA" w14:textId="77777777" w:rsidR="00611D41" w:rsidRDefault="00611D41" w:rsidP="00DB71C2">
            <w:pPr>
              <w:pStyle w:val="TableParagraph"/>
              <w:spacing w:before="5" w:line="237" w:lineRule="auto"/>
              <w:ind w:left="166" w:right="164"/>
              <w:jc w:val="center"/>
              <w:rPr>
                <w:rFonts w:ascii="Georgia"/>
                <w:sz w:val="20"/>
              </w:rPr>
            </w:pPr>
            <w:r>
              <w:rPr>
                <w:rFonts w:ascii="Georgia"/>
                <w:sz w:val="20"/>
              </w:rPr>
              <w:t>Aspartic Acid</w:t>
            </w:r>
          </w:p>
          <w:p w14:paraId="11B72F1D" w14:textId="77777777" w:rsidR="00611D41" w:rsidRDefault="00611D41" w:rsidP="00DB71C2">
            <w:pPr>
              <w:pStyle w:val="TableParagraph"/>
              <w:spacing w:line="206" w:lineRule="exact"/>
              <w:ind w:left="164" w:right="164"/>
              <w:jc w:val="center"/>
              <w:rPr>
                <w:rFonts w:ascii="Georgia"/>
                <w:sz w:val="20"/>
              </w:rPr>
            </w:pPr>
            <w:r>
              <w:rPr>
                <w:rFonts w:ascii="Georgia"/>
                <w:sz w:val="20"/>
              </w:rPr>
              <w:t>mg</w:t>
            </w:r>
          </w:p>
        </w:tc>
        <w:tc>
          <w:tcPr>
            <w:tcW w:w="1169" w:type="dxa"/>
            <w:tcBorders>
              <w:left w:val="single" w:sz="4" w:space="0" w:color="000000"/>
              <w:bottom w:val="single" w:sz="4" w:space="0" w:color="000000"/>
              <w:right w:val="single" w:sz="4" w:space="0" w:color="000000"/>
            </w:tcBorders>
          </w:tcPr>
          <w:p w14:paraId="3B971CB0" w14:textId="77777777" w:rsidR="00611D41" w:rsidRDefault="00611D41" w:rsidP="00DB71C2">
            <w:pPr>
              <w:pStyle w:val="TableParagraph"/>
              <w:spacing w:before="115"/>
              <w:ind w:left="438" w:right="102" w:hanging="320"/>
              <w:rPr>
                <w:rFonts w:ascii="Georgia"/>
                <w:sz w:val="20"/>
              </w:rPr>
            </w:pPr>
            <w:r>
              <w:rPr>
                <w:rFonts w:ascii="Georgia"/>
                <w:sz w:val="20"/>
              </w:rPr>
              <w:t>Threonine mg</w:t>
            </w:r>
          </w:p>
        </w:tc>
        <w:tc>
          <w:tcPr>
            <w:tcW w:w="1080" w:type="dxa"/>
            <w:tcBorders>
              <w:left w:val="single" w:sz="4" w:space="0" w:color="000000"/>
              <w:bottom w:val="single" w:sz="4" w:space="0" w:color="000000"/>
              <w:right w:val="single" w:sz="4" w:space="0" w:color="000000"/>
            </w:tcBorders>
          </w:tcPr>
          <w:p w14:paraId="2F346BC6" w14:textId="77777777" w:rsidR="00611D41" w:rsidRDefault="00611D41" w:rsidP="00DB71C2">
            <w:pPr>
              <w:pStyle w:val="TableParagraph"/>
              <w:spacing w:before="115"/>
              <w:ind w:left="398" w:right="124" w:hanging="244"/>
              <w:rPr>
                <w:rFonts w:ascii="Georgia"/>
                <w:sz w:val="20"/>
              </w:rPr>
            </w:pPr>
            <w:r>
              <w:rPr>
                <w:rFonts w:ascii="Georgia"/>
                <w:sz w:val="20"/>
              </w:rPr>
              <w:t>Tyrosine mg</w:t>
            </w:r>
          </w:p>
        </w:tc>
        <w:tc>
          <w:tcPr>
            <w:tcW w:w="900" w:type="dxa"/>
            <w:tcBorders>
              <w:left w:val="single" w:sz="4" w:space="0" w:color="000000"/>
              <w:bottom w:val="single" w:sz="4" w:space="0" w:color="000000"/>
              <w:right w:val="single" w:sz="4" w:space="0" w:color="000000"/>
            </w:tcBorders>
          </w:tcPr>
          <w:p w14:paraId="09174A9F" w14:textId="77777777" w:rsidR="00611D41" w:rsidRDefault="00611D41" w:rsidP="00DB71C2">
            <w:pPr>
              <w:pStyle w:val="TableParagraph"/>
              <w:spacing w:before="115"/>
              <w:ind w:left="310" w:right="88" w:hanging="193"/>
              <w:rPr>
                <w:rFonts w:ascii="Georgia"/>
                <w:sz w:val="20"/>
              </w:rPr>
            </w:pPr>
            <w:r>
              <w:rPr>
                <w:rFonts w:ascii="Georgia"/>
                <w:sz w:val="20"/>
              </w:rPr>
              <w:t>Glycine mg</w:t>
            </w:r>
          </w:p>
        </w:tc>
        <w:tc>
          <w:tcPr>
            <w:tcW w:w="812" w:type="dxa"/>
            <w:tcBorders>
              <w:left w:val="single" w:sz="4" w:space="0" w:color="000000"/>
              <w:bottom w:val="single" w:sz="4" w:space="0" w:color="000000"/>
              <w:right w:val="single" w:sz="4" w:space="0" w:color="000000"/>
            </w:tcBorders>
          </w:tcPr>
          <w:p w14:paraId="5D96785F" w14:textId="77777777" w:rsidR="00611D41" w:rsidRDefault="00611D41" w:rsidP="00DB71C2">
            <w:pPr>
              <w:pStyle w:val="TableParagraph"/>
              <w:spacing w:before="115"/>
              <w:ind w:left="262" w:right="95" w:hanging="140"/>
              <w:rPr>
                <w:rFonts w:ascii="Georgia"/>
                <w:sz w:val="20"/>
              </w:rPr>
            </w:pPr>
            <w:r>
              <w:rPr>
                <w:rFonts w:ascii="Georgia"/>
                <w:sz w:val="20"/>
              </w:rPr>
              <w:t>Serine mg</w:t>
            </w:r>
          </w:p>
        </w:tc>
        <w:tc>
          <w:tcPr>
            <w:tcW w:w="1080" w:type="dxa"/>
            <w:tcBorders>
              <w:left w:val="single" w:sz="4" w:space="0" w:color="000000"/>
              <w:bottom w:val="single" w:sz="4" w:space="0" w:color="000000"/>
              <w:right w:val="single" w:sz="4" w:space="0" w:color="000000"/>
            </w:tcBorders>
          </w:tcPr>
          <w:p w14:paraId="7094C0B5" w14:textId="77777777" w:rsidR="00611D41" w:rsidRDefault="00611D41" w:rsidP="00DB71C2">
            <w:pPr>
              <w:pStyle w:val="TableParagraph"/>
              <w:spacing w:before="115"/>
              <w:ind w:left="395" w:right="130" w:hanging="244"/>
              <w:rPr>
                <w:rFonts w:ascii="Georgia"/>
                <w:sz w:val="20"/>
              </w:rPr>
            </w:pPr>
            <w:r>
              <w:rPr>
                <w:rFonts w:ascii="Georgia"/>
                <w:sz w:val="20"/>
              </w:rPr>
              <w:t>Arginine mg</w:t>
            </w:r>
          </w:p>
        </w:tc>
        <w:tc>
          <w:tcPr>
            <w:tcW w:w="988" w:type="dxa"/>
            <w:tcBorders>
              <w:left w:val="single" w:sz="4" w:space="0" w:color="000000"/>
              <w:bottom w:val="single" w:sz="4" w:space="0" w:color="000000"/>
              <w:right w:val="single" w:sz="4" w:space="0" w:color="000000"/>
            </w:tcBorders>
          </w:tcPr>
          <w:p w14:paraId="15B1C4AF" w14:textId="77777777" w:rsidR="00611D41" w:rsidRDefault="00611D41" w:rsidP="00DB71C2">
            <w:pPr>
              <w:pStyle w:val="TableParagraph"/>
              <w:spacing w:before="115"/>
              <w:ind w:left="351" w:right="127" w:hanging="204"/>
              <w:rPr>
                <w:rFonts w:ascii="Georgia"/>
                <w:sz w:val="20"/>
              </w:rPr>
            </w:pPr>
            <w:r>
              <w:rPr>
                <w:rFonts w:ascii="Georgia"/>
                <w:sz w:val="20"/>
              </w:rPr>
              <w:t>Alanine mg</w:t>
            </w:r>
          </w:p>
        </w:tc>
        <w:tc>
          <w:tcPr>
            <w:tcW w:w="899" w:type="dxa"/>
            <w:tcBorders>
              <w:left w:val="single" w:sz="4" w:space="0" w:color="000000"/>
              <w:bottom w:val="single" w:sz="4" w:space="0" w:color="000000"/>
              <w:right w:val="single" w:sz="4" w:space="0" w:color="000000"/>
            </w:tcBorders>
          </w:tcPr>
          <w:p w14:paraId="5FD33AD3" w14:textId="77777777" w:rsidR="00611D41" w:rsidRDefault="00611D41" w:rsidP="00DB71C2">
            <w:pPr>
              <w:pStyle w:val="TableParagraph"/>
              <w:spacing w:before="115"/>
              <w:ind w:left="311" w:right="99" w:hanging="184"/>
              <w:rPr>
                <w:rFonts w:ascii="Georgia"/>
                <w:sz w:val="20"/>
              </w:rPr>
            </w:pPr>
            <w:r>
              <w:rPr>
                <w:rFonts w:ascii="Georgia"/>
                <w:sz w:val="20"/>
              </w:rPr>
              <w:t>Proline mg</w:t>
            </w:r>
          </w:p>
        </w:tc>
        <w:tc>
          <w:tcPr>
            <w:tcW w:w="1088" w:type="dxa"/>
            <w:tcBorders>
              <w:left w:val="single" w:sz="4" w:space="0" w:color="000000"/>
              <w:bottom w:val="single" w:sz="4" w:space="0" w:color="000000"/>
              <w:right w:val="single" w:sz="4" w:space="0" w:color="000000"/>
            </w:tcBorders>
          </w:tcPr>
          <w:p w14:paraId="458494E8" w14:textId="77777777" w:rsidR="00611D41" w:rsidRDefault="00611D41" w:rsidP="00DB71C2">
            <w:pPr>
              <w:pStyle w:val="TableParagraph"/>
              <w:spacing w:before="5" w:line="237" w:lineRule="auto"/>
              <w:ind w:left="188" w:right="170" w:hanging="4"/>
              <w:jc w:val="center"/>
              <w:rPr>
                <w:rFonts w:ascii="Georgia"/>
                <w:sz w:val="13"/>
              </w:rPr>
            </w:pPr>
            <w:r>
              <w:rPr>
                <w:rFonts w:ascii="Georgia"/>
                <w:sz w:val="20"/>
              </w:rPr>
              <w:t>Total Protein</w:t>
            </w:r>
            <w:r>
              <w:rPr>
                <w:rFonts w:ascii="Georgia"/>
                <w:position w:val="5"/>
                <w:sz w:val="13"/>
              </w:rPr>
              <w:t>1</w:t>
            </w:r>
          </w:p>
          <w:p w14:paraId="0A516379" w14:textId="77777777" w:rsidR="00611D41" w:rsidRDefault="00611D41" w:rsidP="00DB71C2">
            <w:pPr>
              <w:pStyle w:val="TableParagraph"/>
              <w:spacing w:line="206" w:lineRule="exact"/>
              <w:ind w:left="12"/>
              <w:jc w:val="center"/>
              <w:rPr>
                <w:rFonts w:ascii="Georgia"/>
                <w:sz w:val="20"/>
              </w:rPr>
            </w:pPr>
            <w:r>
              <w:rPr>
                <w:rFonts w:ascii="Georgia"/>
                <w:sz w:val="20"/>
              </w:rPr>
              <w:t>G</w:t>
            </w:r>
          </w:p>
        </w:tc>
      </w:tr>
      <w:tr w:rsidR="00611D41" w14:paraId="413AAF39" w14:textId="77777777" w:rsidTr="00DB71C2">
        <w:trPr>
          <w:trHeight w:val="322"/>
        </w:trPr>
        <w:tc>
          <w:tcPr>
            <w:tcW w:w="1088" w:type="dxa"/>
            <w:tcBorders>
              <w:top w:val="single" w:sz="4" w:space="0" w:color="000000"/>
              <w:left w:val="single" w:sz="4" w:space="0" w:color="000000"/>
              <w:bottom w:val="single" w:sz="4" w:space="0" w:color="000000"/>
              <w:right w:val="single" w:sz="4" w:space="0" w:color="000000"/>
            </w:tcBorders>
          </w:tcPr>
          <w:p w14:paraId="163FEC40" w14:textId="77777777" w:rsidR="00611D41" w:rsidRDefault="00611D41" w:rsidP="00DB71C2">
            <w:pPr>
              <w:pStyle w:val="TableParagraph"/>
              <w:spacing w:before="49"/>
              <w:ind w:left="115"/>
              <w:rPr>
                <w:rFonts w:ascii="Georgia"/>
                <w:sz w:val="13"/>
              </w:rPr>
            </w:pPr>
            <w:r>
              <w:rPr>
                <w:rFonts w:ascii="Georgia"/>
                <w:position w:val="-4"/>
                <w:sz w:val="20"/>
              </w:rPr>
              <w:t>DRI</w:t>
            </w:r>
            <w:r>
              <w:rPr>
                <w:rFonts w:ascii="Georgia"/>
                <w:sz w:val="13"/>
              </w:rPr>
              <w:t>1,3,4</w:t>
            </w:r>
          </w:p>
        </w:tc>
        <w:tc>
          <w:tcPr>
            <w:tcW w:w="1081" w:type="dxa"/>
            <w:tcBorders>
              <w:top w:val="single" w:sz="4" w:space="0" w:color="000000"/>
              <w:left w:val="single" w:sz="4" w:space="0" w:color="000000"/>
              <w:bottom w:val="single" w:sz="4" w:space="0" w:color="000000"/>
              <w:right w:val="single" w:sz="4" w:space="0" w:color="000000"/>
            </w:tcBorders>
          </w:tcPr>
          <w:p w14:paraId="2D5701EF" w14:textId="77777777" w:rsidR="00611D41" w:rsidRDefault="00611D41" w:rsidP="00DB71C2">
            <w:pPr>
              <w:pStyle w:val="TableParagraph"/>
              <w:spacing w:before="51"/>
              <w:ind w:left="342"/>
              <w:rPr>
                <w:rFonts w:ascii="Georgia"/>
                <w:sz w:val="13"/>
              </w:rPr>
            </w:pPr>
            <w:r>
              <w:rPr>
                <w:rFonts w:ascii="Georgia"/>
                <w:sz w:val="20"/>
              </w:rPr>
              <w:t>n/a</w:t>
            </w:r>
            <w:r>
              <w:rPr>
                <w:rFonts w:ascii="Georgia"/>
                <w:position w:val="5"/>
                <w:sz w:val="13"/>
              </w:rPr>
              <w:t>3</w:t>
            </w:r>
          </w:p>
        </w:tc>
        <w:tc>
          <w:tcPr>
            <w:tcW w:w="1169" w:type="dxa"/>
            <w:tcBorders>
              <w:top w:val="single" w:sz="4" w:space="0" w:color="000000"/>
              <w:left w:val="single" w:sz="4" w:space="0" w:color="000000"/>
              <w:bottom w:val="single" w:sz="4" w:space="0" w:color="000000"/>
              <w:right w:val="single" w:sz="4" w:space="0" w:color="000000"/>
            </w:tcBorders>
          </w:tcPr>
          <w:p w14:paraId="7DF1E784" w14:textId="77777777" w:rsidR="00611D41" w:rsidRDefault="00611D41" w:rsidP="00DB71C2">
            <w:pPr>
              <w:pStyle w:val="TableParagraph"/>
              <w:spacing w:before="51"/>
              <w:ind w:left="114"/>
              <w:rPr>
                <w:rFonts w:ascii="Georgia" w:hAnsi="Georgia"/>
                <w:sz w:val="20"/>
              </w:rPr>
            </w:pPr>
            <w:r>
              <w:rPr>
                <w:rFonts w:ascii="Georgia" w:hAnsi="Georgia"/>
                <w:sz w:val="20"/>
              </w:rPr>
              <w:t>380 – 440</w:t>
            </w:r>
          </w:p>
        </w:tc>
        <w:tc>
          <w:tcPr>
            <w:tcW w:w="1080" w:type="dxa"/>
            <w:tcBorders>
              <w:top w:val="single" w:sz="4" w:space="0" w:color="000000"/>
              <w:left w:val="single" w:sz="4" w:space="0" w:color="000000"/>
              <w:bottom w:val="single" w:sz="4" w:space="0" w:color="000000"/>
              <w:right w:val="single" w:sz="4" w:space="0" w:color="000000"/>
            </w:tcBorders>
          </w:tcPr>
          <w:p w14:paraId="444BADE9" w14:textId="77777777" w:rsidR="00611D41" w:rsidRDefault="00611D41" w:rsidP="00DB71C2">
            <w:pPr>
              <w:pStyle w:val="TableParagraph"/>
              <w:spacing w:before="51"/>
              <w:ind w:left="345"/>
              <w:rPr>
                <w:rFonts w:ascii="Georgia"/>
                <w:sz w:val="13"/>
              </w:rPr>
            </w:pPr>
            <w:r>
              <w:rPr>
                <w:rFonts w:ascii="Georgia"/>
                <w:sz w:val="20"/>
              </w:rPr>
              <w:t>n/a</w:t>
            </w:r>
            <w:r>
              <w:rPr>
                <w:rFonts w:ascii="Georgia"/>
                <w:position w:val="5"/>
                <w:sz w:val="13"/>
              </w:rPr>
              <w:t>3</w:t>
            </w:r>
          </w:p>
        </w:tc>
        <w:tc>
          <w:tcPr>
            <w:tcW w:w="900" w:type="dxa"/>
            <w:tcBorders>
              <w:top w:val="single" w:sz="4" w:space="0" w:color="000000"/>
              <w:left w:val="single" w:sz="4" w:space="0" w:color="000000"/>
              <w:bottom w:val="single" w:sz="4" w:space="0" w:color="000000"/>
              <w:right w:val="single" w:sz="4" w:space="0" w:color="000000"/>
            </w:tcBorders>
          </w:tcPr>
          <w:p w14:paraId="265BA055" w14:textId="77777777" w:rsidR="00611D41" w:rsidRDefault="00611D41" w:rsidP="00DB71C2">
            <w:pPr>
              <w:pStyle w:val="TableParagraph"/>
              <w:spacing w:before="51"/>
              <w:ind w:left="258"/>
              <w:rPr>
                <w:rFonts w:ascii="Georgia"/>
                <w:sz w:val="13"/>
              </w:rPr>
            </w:pPr>
            <w:r>
              <w:rPr>
                <w:rFonts w:ascii="Georgia"/>
                <w:sz w:val="20"/>
              </w:rPr>
              <w:t>n/a</w:t>
            </w:r>
            <w:r>
              <w:rPr>
                <w:rFonts w:ascii="Georgia"/>
                <w:position w:val="5"/>
                <w:sz w:val="13"/>
              </w:rPr>
              <w:t>3</w:t>
            </w:r>
          </w:p>
        </w:tc>
        <w:tc>
          <w:tcPr>
            <w:tcW w:w="812" w:type="dxa"/>
            <w:tcBorders>
              <w:top w:val="single" w:sz="4" w:space="0" w:color="000000"/>
              <w:left w:val="single" w:sz="4" w:space="0" w:color="000000"/>
              <w:bottom w:val="single" w:sz="4" w:space="0" w:color="000000"/>
              <w:right w:val="single" w:sz="4" w:space="0" w:color="000000"/>
            </w:tcBorders>
          </w:tcPr>
          <w:p w14:paraId="2422AACE" w14:textId="77777777" w:rsidR="00611D41" w:rsidRDefault="00611D41" w:rsidP="00DB71C2">
            <w:pPr>
              <w:pStyle w:val="TableParagraph"/>
              <w:spacing w:before="51"/>
              <w:ind w:left="210"/>
              <w:rPr>
                <w:rFonts w:ascii="Georgia"/>
                <w:sz w:val="13"/>
              </w:rPr>
            </w:pPr>
            <w:r>
              <w:rPr>
                <w:rFonts w:ascii="Georgia"/>
                <w:sz w:val="20"/>
              </w:rPr>
              <w:t>n/a</w:t>
            </w:r>
            <w:r>
              <w:rPr>
                <w:rFonts w:ascii="Georgia"/>
                <w:position w:val="5"/>
                <w:sz w:val="13"/>
              </w:rPr>
              <w:t>3</w:t>
            </w:r>
          </w:p>
        </w:tc>
        <w:tc>
          <w:tcPr>
            <w:tcW w:w="1080" w:type="dxa"/>
            <w:tcBorders>
              <w:top w:val="single" w:sz="4" w:space="0" w:color="000000"/>
              <w:left w:val="single" w:sz="4" w:space="0" w:color="000000"/>
              <w:bottom w:val="single" w:sz="4" w:space="0" w:color="000000"/>
              <w:right w:val="single" w:sz="4" w:space="0" w:color="000000"/>
            </w:tcBorders>
          </w:tcPr>
          <w:p w14:paraId="60FF7714" w14:textId="77777777" w:rsidR="00611D41" w:rsidRDefault="00611D41" w:rsidP="00DB71C2">
            <w:pPr>
              <w:pStyle w:val="TableParagraph"/>
              <w:spacing w:before="51"/>
              <w:ind w:left="342"/>
              <w:rPr>
                <w:rFonts w:ascii="Georgia"/>
                <w:sz w:val="13"/>
              </w:rPr>
            </w:pPr>
            <w:r>
              <w:rPr>
                <w:rFonts w:ascii="Georgia"/>
                <w:sz w:val="20"/>
              </w:rPr>
              <w:t>n/a</w:t>
            </w:r>
            <w:r>
              <w:rPr>
                <w:rFonts w:ascii="Georgia"/>
                <w:position w:val="5"/>
                <w:sz w:val="13"/>
              </w:rPr>
              <w:t>3</w:t>
            </w:r>
          </w:p>
        </w:tc>
        <w:tc>
          <w:tcPr>
            <w:tcW w:w="988" w:type="dxa"/>
            <w:tcBorders>
              <w:top w:val="single" w:sz="4" w:space="0" w:color="000000"/>
              <w:left w:val="single" w:sz="4" w:space="0" w:color="000000"/>
              <w:bottom w:val="single" w:sz="4" w:space="0" w:color="000000"/>
              <w:right w:val="single" w:sz="4" w:space="0" w:color="000000"/>
            </w:tcBorders>
          </w:tcPr>
          <w:p w14:paraId="438816BA" w14:textId="77777777" w:rsidR="00611D41" w:rsidRDefault="00611D41" w:rsidP="00DB71C2">
            <w:pPr>
              <w:pStyle w:val="TableParagraph"/>
              <w:spacing w:before="51"/>
              <w:ind w:left="299"/>
              <w:rPr>
                <w:rFonts w:ascii="Georgia"/>
                <w:sz w:val="13"/>
              </w:rPr>
            </w:pPr>
            <w:r>
              <w:rPr>
                <w:rFonts w:ascii="Georgia"/>
                <w:sz w:val="20"/>
              </w:rPr>
              <w:t>n/a</w:t>
            </w:r>
            <w:r>
              <w:rPr>
                <w:rFonts w:ascii="Georgia"/>
                <w:position w:val="5"/>
                <w:sz w:val="13"/>
              </w:rPr>
              <w:t>3</w:t>
            </w:r>
          </w:p>
        </w:tc>
        <w:tc>
          <w:tcPr>
            <w:tcW w:w="899" w:type="dxa"/>
            <w:tcBorders>
              <w:top w:val="single" w:sz="4" w:space="0" w:color="000000"/>
              <w:left w:val="single" w:sz="4" w:space="0" w:color="000000"/>
              <w:bottom w:val="single" w:sz="4" w:space="0" w:color="000000"/>
              <w:right w:val="single" w:sz="4" w:space="0" w:color="000000"/>
            </w:tcBorders>
          </w:tcPr>
          <w:p w14:paraId="56DCBCF4" w14:textId="77777777" w:rsidR="00611D41" w:rsidRDefault="00611D41" w:rsidP="00DB71C2">
            <w:pPr>
              <w:pStyle w:val="TableParagraph"/>
              <w:spacing w:before="51"/>
              <w:ind w:left="259"/>
              <w:rPr>
                <w:rFonts w:ascii="Georgia"/>
                <w:sz w:val="13"/>
              </w:rPr>
            </w:pPr>
            <w:r>
              <w:rPr>
                <w:rFonts w:ascii="Georgia"/>
                <w:sz w:val="20"/>
              </w:rPr>
              <w:t>n/a</w:t>
            </w:r>
            <w:r>
              <w:rPr>
                <w:rFonts w:ascii="Georgia"/>
                <w:position w:val="5"/>
                <w:sz w:val="13"/>
              </w:rPr>
              <w:t>3</w:t>
            </w:r>
          </w:p>
        </w:tc>
        <w:tc>
          <w:tcPr>
            <w:tcW w:w="1088" w:type="dxa"/>
            <w:tcBorders>
              <w:top w:val="single" w:sz="4" w:space="0" w:color="000000"/>
              <w:left w:val="single" w:sz="4" w:space="0" w:color="000000"/>
              <w:bottom w:val="single" w:sz="4" w:space="0" w:color="000000"/>
              <w:right w:val="single" w:sz="4" w:space="0" w:color="000000"/>
            </w:tcBorders>
          </w:tcPr>
          <w:p w14:paraId="6D49BF3E" w14:textId="77777777" w:rsidR="00611D41" w:rsidRDefault="00611D41" w:rsidP="00DB71C2">
            <w:pPr>
              <w:pStyle w:val="TableParagraph"/>
              <w:spacing w:before="51"/>
              <w:ind w:left="257" w:right="245"/>
              <w:jc w:val="center"/>
              <w:rPr>
                <w:rFonts w:ascii="Georgia" w:hAnsi="Georgia"/>
                <w:sz w:val="20"/>
              </w:rPr>
            </w:pPr>
            <w:r>
              <w:rPr>
                <w:rFonts w:ascii="Georgia" w:hAnsi="Georgia"/>
                <w:sz w:val="20"/>
              </w:rPr>
              <w:t>9 – 13</w:t>
            </w:r>
          </w:p>
        </w:tc>
      </w:tr>
      <w:tr w:rsidR="00611D41" w14:paraId="05FBAA06" w14:textId="77777777" w:rsidTr="00DB71C2">
        <w:trPr>
          <w:trHeight w:val="566"/>
        </w:trPr>
        <w:tc>
          <w:tcPr>
            <w:tcW w:w="1088" w:type="dxa"/>
            <w:tcBorders>
              <w:top w:val="single" w:sz="4" w:space="0" w:color="000000"/>
              <w:left w:val="single" w:sz="4" w:space="0" w:color="000000"/>
              <w:right w:val="single" w:sz="4" w:space="0" w:color="000000"/>
            </w:tcBorders>
          </w:tcPr>
          <w:p w14:paraId="036107BC" w14:textId="77777777" w:rsidR="00611D41" w:rsidRDefault="00611D41" w:rsidP="00DB71C2">
            <w:pPr>
              <w:pStyle w:val="TableParagraph"/>
              <w:spacing w:before="171"/>
              <w:ind w:left="115"/>
              <w:rPr>
                <w:rFonts w:ascii="Georgia"/>
                <w:sz w:val="13"/>
              </w:rPr>
            </w:pPr>
            <w:r>
              <w:rPr>
                <w:rFonts w:ascii="Georgia"/>
                <w:sz w:val="20"/>
              </w:rPr>
              <w:t>VS002A</w:t>
            </w:r>
            <w:r>
              <w:rPr>
                <w:rFonts w:ascii="Georgia"/>
                <w:position w:val="5"/>
                <w:sz w:val="13"/>
              </w:rPr>
              <w:t>2</w:t>
            </w:r>
          </w:p>
        </w:tc>
        <w:tc>
          <w:tcPr>
            <w:tcW w:w="1081" w:type="dxa"/>
            <w:tcBorders>
              <w:top w:val="single" w:sz="4" w:space="0" w:color="000000"/>
              <w:left w:val="single" w:sz="4" w:space="0" w:color="000000"/>
              <w:right w:val="single" w:sz="4" w:space="0" w:color="000000"/>
            </w:tcBorders>
          </w:tcPr>
          <w:p w14:paraId="3C726B99" w14:textId="77777777" w:rsidR="00611D41" w:rsidRDefault="00611D41" w:rsidP="00DB71C2">
            <w:pPr>
              <w:pStyle w:val="TableParagraph"/>
              <w:spacing w:before="59"/>
              <w:ind w:left="266"/>
              <w:rPr>
                <w:rFonts w:ascii="Georgia" w:hAnsi="Georgia"/>
                <w:sz w:val="20"/>
              </w:rPr>
            </w:pPr>
            <w:r>
              <w:rPr>
                <w:rFonts w:ascii="Georgia" w:hAnsi="Georgia"/>
                <w:sz w:val="20"/>
              </w:rPr>
              <w:t>600 –</w:t>
            </w:r>
          </w:p>
          <w:p w14:paraId="0C969E2F" w14:textId="77777777" w:rsidR="00611D41" w:rsidRDefault="00611D41" w:rsidP="00DB71C2">
            <w:pPr>
              <w:pStyle w:val="TableParagraph"/>
              <w:spacing w:before="1"/>
              <w:ind w:left="306"/>
              <w:rPr>
                <w:rFonts w:ascii="Georgia"/>
                <w:sz w:val="20"/>
              </w:rPr>
            </w:pPr>
            <w:r>
              <w:rPr>
                <w:rFonts w:ascii="Georgia"/>
                <w:sz w:val="20"/>
              </w:rPr>
              <w:t>2390</w:t>
            </w:r>
          </w:p>
        </w:tc>
        <w:tc>
          <w:tcPr>
            <w:tcW w:w="1169" w:type="dxa"/>
            <w:tcBorders>
              <w:top w:val="single" w:sz="4" w:space="0" w:color="000000"/>
              <w:left w:val="single" w:sz="4" w:space="0" w:color="000000"/>
              <w:right w:val="single" w:sz="4" w:space="0" w:color="000000"/>
            </w:tcBorders>
          </w:tcPr>
          <w:p w14:paraId="093F1D23" w14:textId="77777777" w:rsidR="00611D41" w:rsidRDefault="00611D41" w:rsidP="00DB71C2">
            <w:pPr>
              <w:pStyle w:val="TableParagraph"/>
              <w:spacing w:before="59"/>
              <w:ind w:left="318"/>
              <w:rPr>
                <w:rFonts w:ascii="Georgia" w:hAnsi="Georgia"/>
                <w:sz w:val="20"/>
              </w:rPr>
            </w:pPr>
            <w:r>
              <w:rPr>
                <w:rFonts w:ascii="Georgia" w:hAnsi="Georgia"/>
                <w:sz w:val="20"/>
              </w:rPr>
              <w:t>430 –</w:t>
            </w:r>
          </w:p>
          <w:p w14:paraId="554D73B2" w14:textId="77777777" w:rsidR="00611D41" w:rsidRDefault="00611D41" w:rsidP="00DB71C2">
            <w:pPr>
              <w:pStyle w:val="TableParagraph"/>
              <w:spacing w:before="1"/>
              <w:ind w:left="382"/>
              <w:rPr>
                <w:rFonts w:ascii="Georgia"/>
                <w:sz w:val="20"/>
              </w:rPr>
            </w:pPr>
            <w:r>
              <w:rPr>
                <w:rFonts w:ascii="Georgia"/>
                <w:sz w:val="20"/>
              </w:rPr>
              <w:t>1710</w:t>
            </w:r>
          </w:p>
        </w:tc>
        <w:tc>
          <w:tcPr>
            <w:tcW w:w="1080" w:type="dxa"/>
            <w:tcBorders>
              <w:top w:val="single" w:sz="4" w:space="0" w:color="000000"/>
              <w:left w:val="single" w:sz="4" w:space="0" w:color="000000"/>
              <w:right w:val="single" w:sz="4" w:space="0" w:color="000000"/>
            </w:tcBorders>
          </w:tcPr>
          <w:p w14:paraId="175C6568" w14:textId="77777777" w:rsidR="00611D41" w:rsidRDefault="00611D41" w:rsidP="00DB71C2">
            <w:pPr>
              <w:pStyle w:val="TableParagraph"/>
              <w:spacing w:before="59"/>
              <w:ind w:left="282"/>
              <w:rPr>
                <w:rFonts w:ascii="Georgia" w:hAnsi="Georgia"/>
                <w:sz w:val="20"/>
              </w:rPr>
            </w:pPr>
            <w:r>
              <w:rPr>
                <w:rFonts w:ascii="Georgia" w:hAnsi="Georgia"/>
                <w:sz w:val="20"/>
              </w:rPr>
              <w:t>100 –</w:t>
            </w:r>
          </w:p>
          <w:p w14:paraId="4EAB1648" w14:textId="77777777" w:rsidR="00611D41" w:rsidRDefault="00611D41" w:rsidP="00DB71C2">
            <w:pPr>
              <w:pStyle w:val="TableParagraph"/>
              <w:spacing w:before="1"/>
              <w:ind w:left="358"/>
              <w:rPr>
                <w:rFonts w:ascii="Georgia"/>
                <w:sz w:val="20"/>
              </w:rPr>
            </w:pPr>
            <w:r>
              <w:rPr>
                <w:rFonts w:ascii="Georgia"/>
                <w:sz w:val="20"/>
              </w:rPr>
              <w:t>400</w:t>
            </w:r>
          </w:p>
        </w:tc>
        <w:tc>
          <w:tcPr>
            <w:tcW w:w="900" w:type="dxa"/>
            <w:tcBorders>
              <w:top w:val="single" w:sz="4" w:space="0" w:color="000000"/>
              <w:left w:val="single" w:sz="4" w:space="0" w:color="000000"/>
              <w:right w:val="single" w:sz="4" w:space="0" w:color="000000"/>
            </w:tcBorders>
          </w:tcPr>
          <w:p w14:paraId="14829749" w14:textId="77777777" w:rsidR="00611D41" w:rsidRDefault="00611D41" w:rsidP="00DB71C2">
            <w:pPr>
              <w:pStyle w:val="TableParagraph"/>
              <w:spacing w:before="59"/>
              <w:ind w:left="186"/>
              <w:rPr>
                <w:rFonts w:ascii="Georgia" w:hAnsi="Georgia"/>
                <w:sz w:val="20"/>
              </w:rPr>
            </w:pPr>
            <w:r>
              <w:rPr>
                <w:rFonts w:ascii="Georgia" w:hAnsi="Georgia"/>
                <w:sz w:val="20"/>
              </w:rPr>
              <w:t>240 –</w:t>
            </w:r>
          </w:p>
          <w:p w14:paraId="70F277CD" w14:textId="77777777" w:rsidR="00611D41" w:rsidRDefault="00611D41" w:rsidP="00DB71C2">
            <w:pPr>
              <w:pStyle w:val="TableParagraph"/>
              <w:spacing w:before="1"/>
              <w:ind w:left="278"/>
              <w:rPr>
                <w:rFonts w:ascii="Georgia"/>
                <w:sz w:val="20"/>
              </w:rPr>
            </w:pPr>
            <w:r>
              <w:rPr>
                <w:rFonts w:ascii="Georgia"/>
                <w:sz w:val="20"/>
              </w:rPr>
              <w:t>950</w:t>
            </w:r>
          </w:p>
        </w:tc>
        <w:tc>
          <w:tcPr>
            <w:tcW w:w="812" w:type="dxa"/>
            <w:tcBorders>
              <w:top w:val="single" w:sz="4" w:space="0" w:color="000000"/>
              <w:left w:val="single" w:sz="4" w:space="0" w:color="000000"/>
              <w:right w:val="single" w:sz="4" w:space="0" w:color="000000"/>
            </w:tcBorders>
          </w:tcPr>
          <w:p w14:paraId="20EADABA" w14:textId="77777777" w:rsidR="00611D41" w:rsidRDefault="00611D41" w:rsidP="00DB71C2">
            <w:pPr>
              <w:pStyle w:val="TableParagraph"/>
              <w:spacing w:before="59"/>
              <w:ind w:left="114"/>
              <w:rPr>
                <w:rFonts w:ascii="Georgia" w:hAnsi="Georgia"/>
                <w:sz w:val="20"/>
              </w:rPr>
            </w:pPr>
            <w:r>
              <w:rPr>
                <w:rFonts w:ascii="Georgia" w:hAnsi="Georgia"/>
                <w:sz w:val="20"/>
              </w:rPr>
              <w:t>470 –</w:t>
            </w:r>
          </w:p>
          <w:p w14:paraId="6CD5D0BC" w14:textId="77777777" w:rsidR="00611D41" w:rsidRDefault="00611D41" w:rsidP="00DB71C2">
            <w:pPr>
              <w:pStyle w:val="TableParagraph"/>
              <w:spacing w:before="1"/>
              <w:ind w:left="114"/>
              <w:rPr>
                <w:rFonts w:ascii="Georgia"/>
                <w:sz w:val="20"/>
              </w:rPr>
            </w:pPr>
            <w:r>
              <w:rPr>
                <w:rFonts w:ascii="Georgia"/>
                <w:sz w:val="20"/>
              </w:rPr>
              <w:t>1890</w:t>
            </w:r>
          </w:p>
        </w:tc>
        <w:tc>
          <w:tcPr>
            <w:tcW w:w="1080" w:type="dxa"/>
            <w:tcBorders>
              <w:top w:val="single" w:sz="4" w:space="0" w:color="000000"/>
              <w:left w:val="single" w:sz="4" w:space="0" w:color="000000"/>
              <w:right w:val="single" w:sz="4" w:space="0" w:color="000000"/>
            </w:tcBorders>
          </w:tcPr>
          <w:p w14:paraId="61B59ADB" w14:textId="77777777" w:rsidR="00611D41" w:rsidRDefault="00611D41" w:rsidP="00DB71C2">
            <w:pPr>
              <w:pStyle w:val="TableParagraph"/>
              <w:spacing w:before="59"/>
              <w:ind w:left="278"/>
              <w:rPr>
                <w:rFonts w:ascii="Georgia" w:hAnsi="Georgia"/>
                <w:sz w:val="20"/>
              </w:rPr>
            </w:pPr>
            <w:r>
              <w:rPr>
                <w:rFonts w:ascii="Georgia" w:hAnsi="Georgia"/>
                <w:sz w:val="20"/>
              </w:rPr>
              <w:t>530 –</w:t>
            </w:r>
          </w:p>
          <w:p w14:paraId="0F02A664" w14:textId="77777777" w:rsidR="00611D41" w:rsidRDefault="00611D41" w:rsidP="00DB71C2">
            <w:pPr>
              <w:pStyle w:val="TableParagraph"/>
              <w:spacing w:before="1"/>
              <w:ind w:left="331"/>
              <w:rPr>
                <w:rFonts w:ascii="Georgia"/>
                <w:sz w:val="20"/>
              </w:rPr>
            </w:pPr>
            <w:r>
              <w:rPr>
                <w:rFonts w:ascii="Georgia"/>
                <w:sz w:val="20"/>
              </w:rPr>
              <w:t>2110</w:t>
            </w:r>
          </w:p>
        </w:tc>
        <w:tc>
          <w:tcPr>
            <w:tcW w:w="988" w:type="dxa"/>
            <w:tcBorders>
              <w:top w:val="single" w:sz="4" w:space="0" w:color="000000"/>
              <w:left w:val="single" w:sz="4" w:space="0" w:color="000000"/>
              <w:right w:val="single" w:sz="4" w:space="0" w:color="000000"/>
            </w:tcBorders>
          </w:tcPr>
          <w:p w14:paraId="73B61434" w14:textId="77777777" w:rsidR="00611D41" w:rsidRDefault="00611D41" w:rsidP="00DB71C2">
            <w:pPr>
              <w:pStyle w:val="TableParagraph"/>
              <w:spacing w:before="59"/>
              <w:ind w:left="238"/>
              <w:rPr>
                <w:rFonts w:ascii="Georgia" w:hAnsi="Georgia"/>
                <w:sz w:val="20"/>
              </w:rPr>
            </w:pPr>
            <w:r>
              <w:rPr>
                <w:rFonts w:ascii="Georgia" w:hAnsi="Georgia"/>
                <w:sz w:val="20"/>
              </w:rPr>
              <w:t>210 –</w:t>
            </w:r>
          </w:p>
          <w:p w14:paraId="2B3212D7" w14:textId="77777777" w:rsidR="00611D41" w:rsidRDefault="00611D41" w:rsidP="00DB71C2">
            <w:pPr>
              <w:pStyle w:val="TableParagraph"/>
              <w:spacing w:before="1"/>
              <w:ind w:left="314"/>
              <w:rPr>
                <w:rFonts w:ascii="Georgia"/>
                <w:sz w:val="20"/>
              </w:rPr>
            </w:pPr>
            <w:r>
              <w:rPr>
                <w:rFonts w:ascii="Georgia"/>
                <w:sz w:val="20"/>
              </w:rPr>
              <w:t>850</w:t>
            </w:r>
          </w:p>
        </w:tc>
        <w:tc>
          <w:tcPr>
            <w:tcW w:w="899" w:type="dxa"/>
            <w:tcBorders>
              <w:top w:val="single" w:sz="4" w:space="0" w:color="000000"/>
              <w:left w:val="single" w:sz="4" w:space="0" w:color="000000"/>
              <w:right w:val="single" w:sz="4" w:space="0" w:color="000000"/>
            </w:tcBorders>
          </w:tcPr>
          <w:p w14:paraId="3B099700" w14:textId="77777777" w:rsidR="00611D41" w:rsidRDefault="00611D41" w:rsidP="00DB71C2">
            <w:pPr>
              <w:pStyle w:val="TableParagraph"/>
              <w:spacing w:before="59"/>
              <w:ind w:left="195"/>
              <w:rPr>
                <w:rFonts w:ascii="Georgia" w:hAnsi="Georgia"/>
                <w:sz w:val="20"/>
              </w:rPr>
            </w:pPr>
            <w:r>
              <w:rPr>
                <w:rFonts w:ascii="Georgia" w:hAnsi="Georgia"/>
                <w:sz w:val="20"/>
              </w:rPr>
              <w:t>470 –</w:t>
            </w:r>
          </w:p>
          <w:p w14:paraId="79F2AD1E" w14:textId="77777777" w:rsidR="00611D41" w:rsidRDefault="00611D41" w:rsidP="00DB71C2">
            <w:pPr>
              <w:pStyle w:val="TableParagraph"/>
              <w:spacing w:before="1"/>
              <w:ind w:left="235"/>
              <w:rPr>
                <w:rFonts w:ascii="Georgia"/>
                <w:sz w:val="20"/>
              </w:rPr>
            </w:pPr>
            <w:r>
              <w:rPr>
                <w:rFonts w:ascii="Georgia"/>
                <w:sz w:val="20"/>
              </w:rPr>
              <w:t>1870</w:t>
            </w:r>
          </w:p>
        </w:tc>
        <w:tc>
          <w:tcPr>
            <w:tcW w:w="1088" w:type="dxa"/>
            <w:tcBorders>
              <w:top w:val="single" w:sz="4" w:space="0" w:color="000000"/>
              <w:left w:val="single" w:sz="4" w:space="0" w:color="000000"/>
              <w:right w:val="single" w:sz="4" w:space="0" w:color="000000"/>
            </w:tcBorders>
          </w:tcPr>
          <w:p w14:paraId="6DE85B18" w14:textId="77777777" w:rsidR="00611D41" w:rsidRDefault="00611D41" w:rsidP="00DB71C2">
            <w:pPr>
              <w:pStyle w:val="TableParagraph"/>
              <w:spacing w:before="171"/>
              <w:ind w:left="257" w:right="244"/>
              <w:jc w:val="center"/>
              <w:rPr>
                <w:rFonts w:ascii="Georgia" w:hAnsi="Georgia"/>
                <w:sz w:val="20"/>
              </w:rPr>
            </w:pPr>
            <w:r>
              <w:rPr>
                <w:rFonts w:ascii="Georgia" w:hAnsi="Georgia"/>
                <w:sz w:val="20"/>
              </w:rPr>
              <w:t>3 – 12</w:t>
            </w:r>
          </w:p>
        </w:tc>
      </w:tr>
      <w:tr w:rsidR="00611D41" w14:paraId="3E3EB605" w14:textId="77777777" w:rsidTr="00DB71C2">
        <w:trPr>
          <w:trHeight w:val="2502"/>
        </w:trPr>
        <w:tc>
          <w:tcPr>
            <w:tcW w:w="10185" w:type="dxa"/>
            <w:gridSpan w:val="10"/>
            <w:tcBorders>
              <w:left w:val="single" w:sz="4" w:space="0" w:color="000000"/>
              <w:bottom w:val="single" w:sz="4" w:space="0" w:color="000000"/>
              <w:right w:val="single" w:sz="4" w:space="0" w:color="000000"/>
            </w:tcBorders>
          </w:tcPr>
          <w:p w14:paraId="22B656DD" w14:textId="77777777" w:rsidR="00611D41" w:rsidRDefault="00611D41" w:rsidP="00DB71C2">
            <w:pPr>
              <w:pStyle w:val="TableParagraph"/>
              <w:spacing w:before="3"/>
              <w:ind w:left="115"/>
              <w:rPr>
                <w:rFonts w:ascii="Georgia"/>
                <w:sz w:val="20"/>
              </w:rPr>
            </w:pPr>
            <w:r>
              <w:rPr>
                <w:rFonts w:ascii="Georgia"/>
                <w:position w:val="5"/>
                <w:sz w:val="13"/>
              </w:rPr>
              <w:t>1</w:t>
            </w:r>
            <w:r>
              <w:rPr>
                <w:rFonts w:ascii="Georgia"/>
                <w:sz w:val="20"/>
              </w:rPr>
              <w:t>Dietary Reference Intakes for Macronutrients (2005), children ages 6 months to 3 years</w:t>
            </w:r>
          </w:p>
          <w:p w14:paraId="482F15FB" w14:textId="77777777" w:rsidR="00611D41" w:rsidRDefault="00611D41" w:rsidP="00DB71C2">
            <w:pPr>
              <w:pStyle w:val="TableParagraph"/>
              <w:spacing w:before="1" w:line="226" w:lineRule="exact"/>
              <w:ind w:left="115"/>
              <w:rPr>
                <w:rFonts w:ascii="Georgia"/>
                <w:sz w:val="20"/>
              </w:rPr>
            </w:pPr>
            <w:r>
              <w:rPr>
                <w:rFonts w:ascii="Georgia"/>
                <w:position w:val="5"/>
                <w:sz w:val="13"/>
              </w:rPr>
              <w:t>2</w:t>
            </w:r>
            <w:r>
              <w:rPr>
                <w:rFonts w:ascii="Georgia"/>
                <w:sz w:val="20"/>
              </w:rPr>
              <w:t>Assumptions:</w:t>
            </w:r>
          </w:p>
          <w:p w14:paraId="516B12C7" w14:textId="77777777" w:rsidR="00611D41" w:rsidRDefault="00611D41" w:rsidP="00611D41">
            <w:pPr>
              <w:pStyle w:val="TableParagraph"/>
              <w:numPr>
                <w:ilvl w:val="0"/>
                <w:numId w:val="2"/>
              </w:numPr>
              <w:tabs>
                <w:tab w:val="left" w:pos="474"/>
                <w:tab w:val="left" w:pos="475"/>
              </w:tabs>
              <w:spacing w:line="226" w:lineRule="exact"/>
              <w:rPr>
                <w:rFonts w:ascii="Georgia"/>
                <w:sz w:val="20"/>
              </w:rPr>
            </w:pPr>
            <w:r>
              <w:rPr>
                <w:rFonts w:ascii="Georgia"/>
                <w:sz w:val="20"/>
              </w:rPr>
              <w:t>Range of child body weights from 6 kg to 12</w:t>
            </w:r>
            <w:r>
              <w:rPr>
                <w:rFonts w:ascii="Georgia"/>
                <w:spacing w:val="-5"/>
                <w:sz w:val="20"/>
              </w:rPr>
              <w:t xml:space="preserve"> </w:t>
            </w:r>
            <w:r>
              <w:rPr>
                <w:rFonts w:ascii="Georgia"/>
                <w:sz w:val="20"/>
              </w:rPr>
              <w:t>kg</w:t>
            </w:r>
          </w:p>
          <w:p w14:paraId="13BC38E8" w14:textId="77777777" w:rsidR="00611D41" w:rsidRDefault="00611D41" w:rsidP="00611D41">
            <w:pPr>
              <w:pStyle w:val="TableParagraph"/>
              <w:numPr>
                <w:ilvl w:val="0"/>
                <w:numId w:val="2"/>
              </w:numPr>
              <w:tabs>
                <w:tab w:val="left" w:pos="475"/>
              </w:tabs>
              <w:spacing w:before="1"/>
              <w:rPr>
                <w:rFonts w:ascii="Georgia"/>
                <w:sz w:val="20"/>
              </w:rPr>
            </w:pPr>
            <w:r>
              <w:rPr>
                <w:rFonts w:ascii="Georgia"/>
                <w:sz w:val="20"/>
              </w:rPr>
              <w:t>75 mL per kg body weight per four-hour dosing schedule (IAW WHO Treatment Plan</w:t>
            </w:r>
            <w:r>
              <w:rPr>
                <w:rFonts w:ascii="Georgia"/>
                <w:spacing w:val="-12"/>
                <w:sz w:val="20"/>
              </w:rPr>
              <w:t xml:space="preserve"> </w:t>
            </w:r>
            <w:r>
              <w:rPr>
                <w:rFonts w:ascii="Georgia"/>
                <w:sz w:val="20"/>
              </w:rPr>
              <w:t>B)</w:t>
            </w:r>
          </w:p>
          <w:p w14:paraId="36DFE33D" w14:textId="77777777" w:rsidR="00611D41" w:rsidRDefault="00611D41" w:rsidP="00611D41">
            <w:pPr>
              <w:pStyle w:val="TableParagraph"/>
              <w:numPr>
                <w:ilvl w:val="0"/>
                <w:numId w:val="2"/>
              </w:numPr>
              <w:tabs>
                <w:tab w:val="left" w:pos="475"/>
              </w:tabs>
              <w:spacing w:before="1"/>
              <w:ind w:right="219"/>
              <w:rPr>
                <w:rFonts w:ascii="Georgia"/>
                <w:sz w:val="20"/>
              </w:rPr>
            </w:pPr>
            <w:r>
              <w:rPr>
                <w:rFonts w:ascii="Georgia"/>
                <w:sz w:val="20"/>
              </w:rPr>
              <w:t>Low-end range is for 6 kg over four hours (450 mL) and high-end range for 12 kg dosed for two iterations of 4 hours (1800</w:t>
            </w:r>
            <w:r>
              <w:rPr>
                <w:rFonts w:ascii="Georgia"/>
                <w:spacing w:val="-1"/>
                <w:sz w:val="20"/>
              </w:rPr>
              <w:t xml:space="preserve"> </w:t>
            </w:r>
            <w:r>
              <w:rPr>
                <w:rFonts w:ascii="Georgia"/>
                <w:sz w:val="20"/>
              </w:rPr>
              <w:t>mL)</w:t>
            </w:r>
          </w:p>
          <w:p w14:paraId="461D7586" w14:textId="77777777" w:rsidR="00611D41" w:rsidRDefault="00611D41" w:rsidP="00611D41">
            <w:pPr>
              <w:pStyle w:val="TableParagraph"/>
              <w:numPr>
                <w:ilvl w:val="0"/>
                <w:numId w:val="2"/>
              </w:numPr>
              <w:tabs>
                <w:tab w:val="left" w:pos="475"/>
              </w:tabs>
              <w:spacing w:before="3" w:line="237" w:lineRule="auto"/>
              <w:ind w:right="190"/>
              <w:rPr>
                <w:rFonts w:ascii="Georgia"/>
                <w:sz w:val="20"/>
              </w:rPr>
            </w:pPr>
            <w:r>
              <w:rPr>
                <w:rFonts w:ascii="Georgia"/>
                <w:sz w:val="20"/>
              </w:rPr>
              <w:t>Table</w:t>
            </w:r>
            <w:r>
              <w:rPr>
                <w:rFonts w:ascii="Georgia"/>
                <w:spacing w:val="-4"/>
                <w:sz w:val="20"/>
              </w:rPr>
              <w:t xml:space="preserve"> </w:t>
            </w:r>
            <w:r>
              <w:rPr>
                <w:rFonts w:ascii="Georgia"/>
                <w:sz w:val="20"/>
              </w:rPr>
              <w:t>values</w:t>
            </w:r>
            <w:r>
              <w:rPr>
                <w:rFonts w:ascii="Georgia"/>
                <w:spacing w:val="-3"/>
                <w:sz w:val="20"/>
              </w:rPr>
              <w:t xml:space="preserve"> </w:t>
            </w:r>
            <w:r>
              <w:rPr>
                <w:rFonts w:ascii="Georgia"/>
                <w:sz w:val="20"/>
              </w:rPr>
              <w:t>calculated</w:t>
            </w:r>
            <w:r>
              <w:rPr>
                <w:rFonts w:ascii="Georgia"/>
                <w:spacing w:val="-3"/>
                <w:sz w:val="20"/>
              </w:rPr>
              <w:t xml:space="preserve"> </w:t>
            </w:r>
            <w:r>
              <w:rPr>
                <w:rFonts w:ascii="Georgia"/>
                <w:sz w:val="20"/>
              </w:rPr>
              <w:t>from</w:t>
            </w:r>
            <w:r>
              <w:rPr>
                <w:rFonts w:ascii="Georgia"/>
                <w:spacing w:val="-4"/>
                <w:sz w:val="20"/>
              </w:rPr>
              <w:t xml:space="preserve"> </w:t>
            </w:r>
            <w:r>
              <w:rPr>
                <w:rFonts w:ascii="Georgia"/>
                <w:sz w:val="20"/>
              </w:rPr>
              <w:t>EBS</w:t>
            </w:r>
            <w:r>
              <w:rPr>
                <w:rFonts w:ascii="Georgia"/>
                <w:spacing w:val="-4"/>
                <w:sz w:val="20"/>
              </w:rPr>
              <w:t xml:space="preserve"> </w:t>
            </w:r>
            <w:r>
              <w:rPr>
                <w:rFonts w:ascii="Georgia"/>
                <w:sz w:val="20"/>
              </w:rPr>
              <w:t>formula</w:t>
            </w:r>
            <w:r>
              <w:rPr>
                <w:rFonts w:ascii="Georgia"/>
                <w:spacing w:val="-4"/>
                <w:sz w:val="20"/>
              </w:rPr>
              <w:t xml:space="preserve"> </w:t>
            </w:r>
            <w:r>
              <w:rPr>
                <w:rFonts w:ascii="Georgia"/>
                <w:sz w:val="20"/>
              </w:rPr>
              <w:t>specification</w:t>
            </w:r>
            <w:r>
              <w:rPr>
                <w:rFonts w:ascii="Georgia"/>
                <w:spacing w:val="-6"/>
                <w:sz w:val="20"/>
              </w:rPr>
              <w:t xml:space="preserve"> </w:t>
            </w:r>
            <w:r>
              <w:rPr>
                <w:rFonts w:ascii="Georgia"/>
                <w:sz w:val="20"/>
              </w:rPr>
              <w:t>sheet</w:t>
            </w:r>
            <w:r>
              <w:rPr>
                <w:rFonts w:ascii="Georgia"/>
                <w:spacing w:val="-5"/>
                <w:sz w:val="20"/>
              </w:rPr>
              <w:t xml:space="preserve"> </w:t>
            </w:r>
            <w:r>
              <w:rPr>
                <w:rFonts w:ascii="Georgia"/>
                <w:sz w:val="20"/>
              </w:rPr>
              <w:t>and</w:t>
            </w:r>
            <w:r>
              <w:rPr>
                <w:rFonts w:ascii="Georgia"/>
                <w:spacing w:val="-2"/>
                <w:sz w:val="20"/>
              </w:rPr>
              <w:t xml:space="preserve"> </w:t>
            </w:r>
            <w:r>
              <w:rPr>
                <w:rFonts w:ascii="Georgia"/>
                <w:sz w:val="20"/>
              </w:rPr>
              <w:t>may</w:t>
            </w:r>
            <w:r>
              <w:rPr>
                <w:rFonts w:ascii="Georgia"/>
                <w:spacing w:val="-2"/>
                <w:sz w:val="20"/>
              </w:rPr>
              <w:t xml:space="preserve"> </w:t>
            </w:r>
            <w:r>
              <w:rPr>
                <w:rFonts w:ascii="Georgia"/>
                <w:sz w:val="20"/>
              </w:rPr>
              <w:t>differ</w:t>
            </w:r>
            <w:r>
              <w:rPr>
                <w:rFonts w:ascii="Georgia"/>
                <w:spacing w:val="-2"/>
                <w:sz w:val="20"/>
              </w:rPr>
              <w:t xml:space="preserve"> </w:t>
            </w:r>
            <w:r>
              <w:rPr>
                <w:rFonts w:ascii="Georgia"/>
                <w:sz w:val="20"/>
              </w:rPr>
              <w:t>slightly</w:t>
            </w:r>
            <w:r>
              <w:rPr>
                <w:rFonts w:ascii="Georgia"/>
                <w:spacing w:val="-2"/>
                <w:sz w:val="20"/>
              </w:rPr>
              <w:t xml:space="preserve"> </w:t>
            </w:r>
            <w:r>
              <w:rPr>
                <w:rFonts w:ascii="Georgia"/>
                <w:sz w:val="20"/>
              </w:rPr>
              <w:t>from</w:t>
            </w:r>
            <w:r>
              <w:rPr>
                <w:rFonts w:ascii="Georgia"/>
                <w:spacing w:val="-4"/>
                <w:sz w:val="20"/>
              </w:rPr>
              <w:t xml:space="preserve"> </w:t>
            </w:r>
            <w:r>
              <w:rPr>
                <w:rFonts w:ascii="Georgia"/>
                <w:sz w:val="20"/>
              </w:rPr>
              <w:t>bottle</w:t>
            </w:r>
            <w:r>
              <w:rPr>
                <w:rFonts w:ascii="Georgia"/>
                <w:spacing w:val="-4"/>
                <w:sz w:val="20"/>
              </w:rPr>
              <w:t xml:space="preserve"> </w:t>
            </w:r>
            <w:r>
              <w:rPr>
                <w:rFonts w:ascii="Georgia"/>
                <w:sz w:val="20"/>
              </w:rPr>
              <w:t>label</w:t>
            </w:r>
            <w:r>
              <w:rPr>
                <w:rFonts w:ascii="Georgia"/>
                <w:spacing w:val="-5"/>
                <w:sz w:val="20"/>
              </w:rPr>
              <w:t xml:space="preserve"> </w:t>
            </w:r>
            <w:r>
              <w:rPr>
                <w:rFonts w:ascii="Georgia"/>
                <w:sz w:val="20"/>
              </w:rPr>
              <w:t>values due to US FDA Nutrition Labeling Education Act rounding</w:t>
            </w:r>
            <w:r>
              <w:rPr>
                <w:rFonts w:ascii="Georgia"/>
                <w:spacing w:val="-13"/>
                <w:sz w:val="20"/>
              </w:rPr>
              <w:t xml:space="preserve"> </w:t>
            </w:r>
            <w:r>
              <w:rPr>
                <w:rFonts w:ascii="Georgia"/>
                <w:sz w:val="20"/>
              </w:rPr>
              <w:t>requirements</w:t>
            </w:r>
          </w:p>
          <w:p w14:paraId="733271C4" w14:textId="77777777" w:rsidR="00611D41" w:rsidRPr="00EA4BEA" w:rsidRDefault="00611D41" w:rsidP="00DB71C2">
            <w:pPr>
              <w:pStyle w:val="TableParagraph"/>
              <w:spacing w:before="1"/>
              <w:ind w:left="115"/>
              <w:rPr>
                <w:rFonts w:ascii="Georgia"/>
                <w:sz w:val="20"/>
                <w:lang w:val="es-CO"/>
              </w:rPr>
            </w:pPr>
            <w:r w:rsidRPr="00EA4BEA">
              <w:rPr>
                <w:rFonts w:ascii="Georgia"/>
                <w:position w:val="5"/>
                <w:sz w:val="13"/>
                <w:lang w:val="es-CO"/>
              </w:rPr>
              <w:t>3</w:t>
            </w:r>
            <w:r w:rsidRPr="00EA4BEA">
              <w:rPr>
                <w:rFonts w:ascii="Georgia"/>
                <w:sz w:val="20"/>
                <w:lang w:val="es-CO"/>
              </w:rPr>
              <w:t xml:space="preserve">n/a </w:t>
            </w:r>
            <w:proofErr w:type="spellStart"/>
            <w:r w:rsidRPr="00EA4BEA">
              <w:rPr>
                <w:rFonts w:ascii="Georgia"/>
                <w:sz w:val="20"/>
                <w:lang w:val="es-CO"/>
              </w:rPr>
              <w:t>indicates</w:t>
            </w:r>
            <w:proofErr w:type="spellEnd"/>
            <w:r w:rsidRPr="00EA4BEA">
              <w:rPr>
                <w:rFonts w:ascii="Georgia"/>
                <w:sz w:val="20"/>
                <w:lang w:val="es-CO"/>
              </w:rPr>
              <w:t xml:space="preserve"> no DRI (dispensable amino </w:t>
            </w:r>
            <w:proofErr w:type="spellStart"/>
            <w:r w:rsidRPr="00EA4BEA">
              <w:rPr>
                <w:rFonts w:ascii="Georgia"/>
                <w:sz w:val="20"/>
                <w:lang w:val="es-CO"/>
              </w:rPr>
              <w:t>acids</w:t>
            </w:r>
            <w:proofErr w:type="spellEnd"/>
            <w:r w:rsidRPr="00EA4BEA">
              <w:rPr>
                <w:rFonts w:ascii="Georgia"/>
                <w:sz w:val="20"/>
                <w:lang w:val="es-CO"/>
              </w:rPr>
              <w:t>)</w:t>
            </w:r>
          </w:p>
          <w:p w14:paraId="71434F1B" w14:textId="77777777" w:rsidR="00611D41" w:rsidRDefault="00611D41" w:rsidP="00DB71C2">
            <w:pPr>
              <w:pStyle w:val="TableParagraph"/>
              <w:spacing w:line="220" w:lineRule="atLeast"/>
              <w:ind w:left="115" w:right="195"/>
              <w:rPr>
                <w:rFonts w:ascii="Georgia"/>
                <w:i/>
                <w:sz w:val="20"/>
              </w:rPr>
            </w:pPr>
            <w:r>
              <w:rPr>
                <w:rFonts w:ascii="Georgia"/>
                <w:i/>
                <w:sz w:val="20"/>
              </w:rPr>
              <w:t>Note: threonine exceeds the DRI, but there are no adverse or toxic effects at the doses listed; total protein (and renal / osmotic solute load) are below the DRI</w:t>
            </w:r>
          </w:p>
        </w:tc>
      </w:tr>
    </w:tbl>
    <w:p w14:paraId="110180D8" w14:textId="77777777" w:rsidR="00611D41" w:rsidRDefault="00611D41" w:rsidP="00611D41">
      <w:pPr>
        <w:jc w:val="both"/>
      </w:pPr>
    </w:p>
    <w:sectPr w:rsidR="00611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721E0C"/>
    <w:multiLevelType w:val="hybridMultilevel"/>
    <w:tmpl w:val="E0329AE6"/>
    <w:lvl w:ilvl="0" w:tplc="FF38B162">
      <w:start w:val="1"/>
      <w:numFmt w:val="decimal"/>
      <w:lvlText w:val="%1."/>
      <w:lvlJc w:val="left"/>
      <w:pPr>
        <w:ind w:left="467" w:hanging="360"/>
      </w:pPr>
      <w:rPr>
        <w:rFonts w:ascii="Georgia" w:eastAsia="Georgia" w:hAnsi="Georgia" w:cs="Georgia" w:hint="default"/>
        <w:spacing w:val="0"/>
        <w:w w:val="100"/>
        <w:sz w:val="20"/>
        <w:szCs w:val="20"/>
        <w:lang w:val="en-US" w:eastAsia="en-US" w:bidi="ar-SA"/>
      </w:rPr>
    </w:lvl>
    <w:lvl w:ilvl="1" w:tplc="AFBEC116">
      <w:numFmt w:val="bullet"/>
      <w:lvlText w:val="•"/>
      <w:lvlJc w:val="left"/>
      <w:pPr>
        <w:ind w:left="1080" w:hanging="360"/>
      </w:pPr>
      <w:rPr>
        <w:rFonts w:hint="default"/>
        <w:lang w:val="en-US" w:eastAsia="en-US" w:bidi="ar-SA"/>
      </w:rPr>
    </w:lvl>
    <w:lvl w:ilvl="2" w:tplc="21A4F8A2">
      <w:numFmt w:val="bullet"/>
      <w:lvlText w:val="•"/>
      <w:lvlJc w:val="left"/>
      <w:pPr>
        <w:ind w:left="1701" w:hanging="360"/>
      </w:pPr>
      <w:rPr>
        <w:rFonts w:hint="default"/>
        <w:lang w:val="en-US" w:eastAsia="en-US" w:bidi="ar-SA"/>
      </w:rPr>
    </w:lvl>
    <w:lvl w:ilvl="3" w:tplc="FD14752A">
      <w:numFmt w:val="bullet"/>
      <w:lvlText w:val="•"/>
      <w:lvlJc w:val="left"/>
      <w:pPr>
        <w:ind w:left="2321" w:hanging="360"/>
      </w:pPr>
      <w:rPr>
        <w:rFonts w:hint="default"/>
        <w:lang w:val="en-US" w:eastAsia="en-US" w:bidi="ar-SA"/>
      </w:rPr>
    </w:lvl>
    <w:lvl w:ilvl="4" w:tplc="3002082E">
      <w:numFmt w:val="bullet"/>
      <w:lvlText w:val="•"/>
      <w:lvlJc w:val="left"/>
      <w:pPr>
        <w:ind w:left="2942" w:hanging="360"/>
      </w:pPr>
      <w:rPr>
        <w:rFonts w:hint="default"/>
        <w:lang w:val="en-US" w:eastAsia="en-US" w:bidi="ar-SA"/>
      </w:rPr>
    </w:lvl>
    <w:lvl w:ilvl="5" w:tplc="0DB2DCCC">
      <w:numFmt w:val="bullet"/>
      <w:lvlText w:val="•"/>
      <w:lvlJc w:val="left"/>
      <w:pPr>
        <w:ind w:left="3562" w:hanging="360"/>
      </w:pPr>
      <w:rPr>
        <w:rFonts w:hint="default"/>
        <w:lang w:val="en-US" w:eastAsia="en-US" w:bidi="ar-SA"/>
      </w:rPr>
    </w:lvl>
    <w:lvl w:ilvl="6" w:tplc="2E10A35C">
      <w:numFmt w:val="bullet"/>
      <w:lvlText w:val="•"/>
      <w:lvlJc w:val="left"/>
      <w:pPr>
        <w:ind w:left="4183" w:hanging="360"/>
      </w:pPr>
      <w:rPr>
        <w:rFonts w:hint="default"/>
        <w:lang w:val="en-US" w:eastAsia="en-US" w:bidi="ar-SA"/>
      </w:rPr>
    </w:lvl>
    <w:lvl w:ilvl="7" w:tplc="7E0608E4">
      <w:numFmt w:val="bullet"/>
      <w:lvlText w:val="•"/>
      <w:lvlJc w:val="left"/>
      <w:pPr>
        <w:ind w:left="4803" w:hanging="360"/>
      </w:pPr>
      <w:rPr>
        <w:rFonts w:hint="default"/>
        <w:lang w:val="en-US" w:eastAsia="en-US" w:bidi="ar-SA"/>
      </w:rPr>
    </w:lvl>
    <w:lvl w:ilvl="8" w:tplc="4D8C47E2">
      <w:numFmt w:val="bullet"/>
      <w:lvlText w:val="•"/>
      <w:lvlJc w:val="left"/>
      <w:pPr>
        <w:ind w:left="5424" w:hanging="360"/>
      </w:pPr>
      <w:rPr>
        <w:rFonts w:hint="default"/>
        <w:lang w:val="en-US" w:eastAsia="en-US" w:bidi="ar-SA"/>
      </w:rPr>
    </w:lvl>
  </w:abstractNum>
  <w:abstractNum w:abstractNumId="1" w15:restartNumberingAfterBreak="0">
    <w:nsid w:val="44901B07"/>
    <w:multiLevelType w:val="hybridMultilevel"/>
    <w:tmpl w:val="3A8A34B8"/>
    <w:lvl w:ilvl="0" w:tplc="DD1622E2">
      <w:start w:val="1"/>
      <w:numFmt w:val="decimal"/>
      <w:lvlText w:val="%1."/>
      <w:lvlJc w:val="left"/>
      <w:pPr>
        <w:ind w:left="475" w:hanging="360"/>
      </w:pPr>
      <w:rPr>
        <w:rFonts w:ascii="Georgia" w:eastAsia="Georgia" w:hAnsi="Georgia" w:cs="Georgia" w:hint="default"/>
        <w:spacing w:val="0"/>
        <w:w w:val="100"/>
        <w:sz w:val="20"/>
        <w:szCs w:val="20"/>
        <w:lang w:val="en-US" w:eastAsia="en-US" w:bidi="ar-SA"/>
      </w:rPr>
    </w:lvl>
    <w:lvl w:ilvl="1" w:tplc="85964AA8">
      <w:numFmt w:val="bullet"/>
      <w:lvlText w:val="•"/>
      <w:lvlJc w:val="left"/>
      <w:pPr>
        <w:ind w:left="1449" w:hanging="360"/>
      </w:pPr>
      <w:rPr>
        <w:rFonts w:hint="default"/>
        <w:lang w:val="en-US" w:eastAsia="en-US" w:bidi="ar-SA"/>
      </w:rPr>
    </w:lvl>
    <w:lvl w:ilvl="2" w:tplc="96DAA3AC">
      <w:numFmt w:val="bullet"/>
      <w:lvlText w:val="•"/>
      <w:lvlJc w:val="left"/>
      <w:pPr>
        <w:ind w:left="2419" w:hanging="360"/>
      </w:pPr>
      <w:rPr>
        <w:rFonts w:hint="default"/>
        <w:lang w:val="en-US" w:eastAsia="en-US" w:bidi="ar-SA"/>
      </w:rPr>
    </w:lvl>
    <w:lvl w:ilvl="3" w:tplc="79AE64AC">
      <w:numFmt w:val="bullet"/>
      <w:lvlText w:val="•"/>
      <w:lvlJc w:val="left"/>
      <w:pPr>
        <w:ind w:left="3388" w:hanging="360"/>
      </w:pPr>
      <w:rPr>
        <w:rFonts w:hint="default"/>
        <w:lang w:val="en-US" w:eastAsia="en-US" w:bidi="ar-SA"/>
      </w:rPr>
    </w:lvl>
    <w:lvl w:ilvl="4" w:tplc="80246A46">
      <w:numFmt w:val="bullet"/>
      <w:lvlText w:val="•"/>
      <w:lvlJc w:val="left"/>
      <w:pPr>
        <w:ind w:left="4358" w:hanging="360"/>
      </w:pPr>
      <w:rPr>
        <w:rFonts w:hint="default"/>
        <w:lang w:val="en-US" w:eastAsia="en-US" w:bidi="ar-SA"/>
      </w:rPr>
    </w:lvl>
    <w:lvl w:ilvl="5" w:tplc="7E6A217C">
      <w:numFmt w:val="bullet"/>
      <w:lvlText w:val="•"/>
      <w:lvlJc w:val="left"/>
      <w:pPr>
        <w:ind w:left="5327" w:hanging="360"/>
      </w:pPr>
      <w:rPr>
        <w:rFonts w:hint="default"/>
        <w:lang w:val="en-US" w:eastAsia="en-US" w:bidi="ar-SA"/>
      </w:rPr>
    </w:lvl>
    <w:lvl w:ilvl="6" w:tplc="DF042EE2">
      <w:numFmt w:val="bullet"/>
      <w:lvlText w:val="•"/>
      <w:lvlJc w:val="left"/>
      <w:pPr>
        <w:ind w:left="6297" w:hanging="360"/>
      </w:pPr>
      <w:rPr>
        <w:rFonts w:hint="default"/>
        <w:lang w:val="en-US" w:eastAsia="en-US" w:bidi="ar-SA"/>
      </w:rPr>
    </w:lvl>
    <w:lvl w:ilvl="7" w:tplc="E10658C4">
      <w:numFmt w:val="bullet"/>
      <w:lvlText w:val="•"/>
      <w:lvlJc w:val="left"/>
      <w:pPr>
        <w:ind w:left="7266" w:hanging="360"/>
      </w:pPr>
      <w:rPr>
        <w:rFonts w:hint="default"/>
        <w:lang w:val="en-US" w:eastAsia="en-US" w:bidi="ar-SA"/>
      </w:rPr>
    </w:lvl>
    <w:lvl w:ilvl="8" w:tplc="BC4E76AE">
      <w:numFmt w:val="bullet"/>
      <w:lvlText w:val="•"/>
      <w:lvlJc w:val="left"/>
      <w:pPr>
        <w:ind w:left="8236"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YyNDE3sDQxNDE0MDRX0lEKTi0uzszPAykwrAUAZy8C/CwAAAA="/>
  </w:docVars>
  <w:rsids>
    <w:rsidRoot w:val="00026080"/>
    <w:rsid w:val="00026080"/>
    <w:rsid w:val="000F3FF3"/>
    <w:rsid w:val="003D6FD0"/>
    <w:rsid w:val="004B6F18"/>
    <w:rsid w:val="005757B0"/>
    <w:rsid w:val="005E5B09"/>
    <w:rsid w:val="00611D41"/>
    <w:rsid w:val="00A45A6D"/>
    <w:rsid w:val="00F12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88AF4"/>
  <w15:chartTrackingRefBased/>
  <w15:docId w15:val="{89143C29-BEB1-473B-9607-C0F822C3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611D41"/>
    <w:pPr>
      <w:keepNext/>
      <w:spacing w:after="0" w:line="240" w:lineRule="auto"/>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11D41"/>
    <w:rPr>
      <w:rFonts w:ascii="Times New Roman" w:eastAsia="Times New Roman" w:hAnsi="Times New Roman" w:cs="Times New Roman"/>
      <w:b/>
      <w:bCs/>
      <w:sz w:val="24"/>
      <w:szCs w:val="24"/>
      <w:lang w:val="en-GB"/>
    </w:rPr>
  </w:style>
  <w:style w:type="paragraph" w:customStyle="1" w:styleId="TableParagraph">
    <w:name w:val="Table Paragraph"/>
    <w:basedOn w:val="Normal"/>
    <w:uiPriority w:val="1"/>
    <w:qFormat/>
    <w:rsid w:val="00611D4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Rina Das</dc:creator>
  <cp:keywords/>
  <dc:description/>
  <cp:lastModifiedBy>Dr. Rina Das</cp:lastModifiedBy>
  <cp:revision>2</cp:revision>
  <dcterms:created xsi:type="dcterms:W3CDTF">2022-07-25T10:31:00Z</dcterms:created>
  <dcterms:modified xsi:type="dcterms:W3CDTF">2022-07-25T10:31:00Z</dcterms:modified>
</cp:coreProperties>
</file>