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1C0" w:rsidRPr="00E321EA" w:rsidRDefault="00ED31C0" w:rsidP="00ED31C0">
      <w:pPr>
        <w:spacing w:after="120" w:line="360" w:lineRule="auto"/>
        <w:rPr>
          <w:rFonts w:cstheme="minorHAnsi"/>
          <w:b/>
          <w:lang w:val="en-US"/>
        </w:rPr>
      </w:pPr>
      <w:r w:rsidRPr="00E321EA">
        <w:rPr>
          <w:b/>
          <w:bCs/>
          <w:lang w:val="en-US"/>
        </w:rPr>
        <w:t>Supplementary table S1: World Health Organization Trial Registration Data Set</w:t>
      </w:r>
      <w:r>
        <w:rPr>
          <w:lang w:val="en-US"/>
        </w:rPr>
        <w:t xml:space="preserve"> </w:t>
      </w:r>
      <w:r w:rsidRPr="00C3485A">
        <w:rPr>
          <w:rFonts w:cstheme="minorHAnsi"/>
          <w:b/>
          <w:bCs/>
          <w:lang w:val="en-US"/>
        </w:rPr>
        <w:t>{</w:t>
      </w:r>
      <w:r w:rsidRPr="00C3485A">
        <w:rPr>
          <w:rFonts w:cstheme="minorHAnsi"/>
          <w:b/>
          <w:lang w:val="en-US"/>
        </w:rPr>
        <w:t>2</w:t>
      </w:r>
      <w:r>
        <w:rPr>
          <w:rFonts w:cstheme="minorHAnsi"/>
          <w:b/>
          <w:lang w:val="en-US"/>
        </w:rPr>
        <w:t>b</w:t>
      </w:r>
      <w:r w:rsidRPr="00C3485A">
        <w:rPr>
          <w:rFonts w:cstheme="minorHAnsi"/>
          <w:b/>
          <w:bCs/>
          <w:lang w:val="en-US"/>
        </w:rPr>
        <w:t>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Item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E321EA">
              <w:rPr>
                <w:rFonts w:cstheme="minorHAnsi"/>
                <w:lang w:val="en-US"/>
              </w:rPr>
              <w:t>1. Primary registry and trial identifying number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spacing w:after="120" w:line="360" w:lineRule="auto"/>
              <w:jc w:val="both"/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 xml:space="preserve">Clinicaltrials.gov </w:t>
            </w:r>
            <w:r w:rsidRPr="00E321EA">
              <w:rPr>
                <w:rFonts w:cstheme="minorHAnsi"/>
                <w:lang w:val="en-US"/>
              </w:rPr>
              <w:t>NCT03812120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2. Date of registration in primary registry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E321EA">
              <w:rPr>
                <w:rFonts w:cstheme="minorHAnsi"/>
                <w:lang w:val="en-US"/>
              </w:rPr>
              <w:t>22 January 2019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3. Secondary identifying numbers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Ethics Committee KU/UZ Leuven S61460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FWO T003018N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4. Sources of monetary or material support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E321EA">
              <w:rPr>
                <w:rFonts w:cstheme="minorHAnsi"/>
                <w:lang w:val="en-US"/>
              </w:rPr>
              <w:t>FWO TBM grant T003018N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5. Primary sponsor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UZ Leuven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6. Secondary sponsor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NA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7. Contact for public queries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 xml:space="preserve">Birgit </w:t>
            </w:r>
            <w:proofErr w:type="spellStart"/>
            <w:r w:rsidRPr="00DF4C19">
              <w:rPr>
                <w:rFonts w:cstheme="minorHAnsi"/>
                <w:lang w:val="en-US"/>
              </w:rPr>
              <w:t>Coucke</w:t>
            </w:r>
            <w:proofErr w:type="spellEnd"/>
            <w:r w:rsidRPr="00DF4C19">
              <w:rPr>
                <w:rFonts w:cstheme="minorHAnsi"/>
                <w:lang w:val="en-US"/>
              </w:rPr>
              <w:t xml:space="preserve">, </w:t>
            </w:r>
            <w:hyperlink r:id="rId5" w:history="1">
              <w:r w:rsidRPr="00DF4C19">
                <w:rPr>
                  <w:rStyle w:val="Hyperlink"/>
                  <w:rFonts w:cstheme="minorHAnsi"/>
                  <w:lang w:val="en-US"/>
                </w:rPr>
                <w:t>Birgit.coucke@kuleuven.be</w:t>
              </w:r>
            </w:hyperlink>
            <w:r w:rsidRPr="00DF4C19">
              <w:rPr>
                <w:rFonts w:cstheme="minorHAnsi"/>
                <w:lang w:val="en-US"/>
              </w:rPr>
              <w:t>, +32 16 34 55 70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proofErr w:type="spellStart"/>
            <w:r w:rsidRPr="00DF4C19">
              <w:rPr>
                <w:rFonts w:cstheme="minorHAnsi"/>
                <w:lang w:val="en-US"/>
              </w:rPr>
              <w:t>Herestraat</w:t>
            </w:r>
            <w:proofErr w:type="spellEnd"/>
            <w:r w:rsidRPr="00DF4C19">
              <w:rPr>
                <w:rFonts w:cstheme="minorHAnsi"/>
                <w:lang w:val="en-US"/>
              </w:rPr>
              <w:t xml:space="preserve"> 49 Box 811 3000 Leuven 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8. Contact for scientific queries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 xml:space="preserve">Prof. Dr. Tom </w:t>
            </w:r>
            <w:proofErr w:type="spellStart"/>
            <w:r w:rsidRPr="00DF4C19">
              <w:rPr>
                <w:rFonts w:cstheme="minorHAnsi"/>
                <w:lang w:val="en-US"/>
              </w:rPr>
              <w:t>Theys</w:t>
            </w:r>
            <w:proofErr w:type="spellEnd"/>
            <w:r w:rsidRPr="00DF4C19">
              <w:rPr>
                <w:rFonts w:cstheme="minorHAnsi"/>
                <w:lang w:val="en-US"/>
              </w:rPr>
              <w:t xml:space="preserve">, </w:t>
            </w:r>
            <w:hyperlink r:id="rId6" w:history="1">
              <w:r w:rsidRPr="00DF4C19">
                <w:rPr>
                  <w:rStyle w:val="Hyperlink"/>
                  <w:rFonts w:cstheme="minorHAnsi"/>
                  <w:lang w:val="en-US"/>
                </w:rPr>
                <w:t>Tom.theys@uzleuven.be</w:t>
              </w:r>
            </w:hyperlink>
            <w:r w:rsidRPr="00DF4C19">
              <w:rPr>
                <w:rFonts w:cstheme="minorHAnsi"/>
                <w:lang w:val="en-US"/>
              </w:rPr>
              <w:t>, +32 16 34 42 90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E321EA">
              <w:rPr>
                <w:rFonts w:cstheme="minorHAnsi"/>
                <w:lang w:val="en-US"/>
              </w:rPr>
              <w:t>Department of Neurosurgery, University Hospitals Leuven, Leuven, Belgium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proofErr w:type="spellStart"/>
            <w:r w:rsidRPr="00DF4C19">
              <w:rPr>
                <w:rFonts w:cstheme="minorHAnsi"/>
                <w:lang w:val="en-US"/>
              </w:rPr>
              <w:t>Herestraat</w:t>
            </w:r>
            <w:proofErr w:type="spellEnd"/>
            <w:r w:rsidRPr="00DF4C19">
              <w:rPr>
                <w:rFonts w:cstheme="minorHAnsi"/>
                <w:lang w:val="en-US"/>
              </w:rPr>
              <w:t xml:space="preserve"> 49 Box 7003 3000 Leuven</w:t>
            </w:r>
          </w:p>
        </w:tc>
      </w:tr>
      <w:tr w:rsidR="00ED31C0" w:rsidRPr="00022AC6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9. Public title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Neurosurgical application of Leukocyte- and Platelet-Rich Fibrin (L-PRF)</w:t>
            </w:r>
          </w:p>
        </w:tc>
      </w:tr>
      <w:tr w:rsidR="00ED31C0" w:rsidRPr="00022AC6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10. Scientific title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bCs/>
                <w:lang w:val="en-US"/>
              </w:rPr>
            </w:pPr>
            <w:r w:rsidRPr="00E321EA">
              <w:rPr>
                <w:rFonts w:cstheme="minorHAnsi"/>
                <w:bCs/>
                <w:lang w:val="en-US"/>
              </w:rPr>
              <w:t>Leukocyte- and Platelet-Rich Fibrin</w:t>
            </w:r>
            <w:r w:rsidRPr="00DF4C19">
              <w:rPr>
                <w:rFonts w:cstheme="minorHAnsi"/>
                <w:bCs/>
                <w:lang w:val="en-US"/>
              </w:rPr>
              <w:t xml:space="preserve"> (L-PRF)</w:t>
            </w:r>
            <w:r w:rsidRPr="00E321EA">
              <w:rPr>
                <w:rFonts w:cstheme="minorHAnsi"/>
                <w:bCs/>
                <w:lang w:val="en-US"/>
              </w:rPr>
              <w:t xml:space="preserve"> in cranial surgery</w:t>
            </w:r>
            <w:r w:rsidRPr="00DF4C19">
              <w:rPr>
                <w:rFonts w:cstheme="minorHAnsi"/>
                <w:bCs/>
                <w:lang w:val="en-US"/>
              </w:rPr>
              <w:t>: a prospective, randomized trial.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11. Countries of recruitment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Belgium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12. Health condition(s) or problem(s) studied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Dura closure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13. Intervention(s)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 xml:space="preserve">Experimental: Leukocyte- and Platelet-Rich Fibrin (L-PRF), blood-derived autologous material 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Control: commercially available fibrin sealants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14. Key inclusion and exclusion criteria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 xml:space="preserve">Inclusion: Patients undergoing </w:t>
            </w:r>
            <w:proofErr w:type="spellStart"/>
            <w:r w:rsidRPr="00DF4C19">
              <w:rPr>
                <w:rFonts w:cstheme="minorHAnsi"/>
                <w:lang w:val="en-US"/>
              </w:rPr>
              <w:t>supratentorial</w:t>
            </w:r>
            <w:proofErr w:type="spellEnd"/>
            <w:r w:rsidRPr="00DF4C19">
              <w:rPr>
                <w:rFonts w:cstheme="minorHAnsi"/>
                <w:lang w:val="en-US"/>
              </w:rPr>
              <w:t xml:space="preserve"> or </w:t>
            </w:r>
            <w:proofErr w:type="spellStart"/>
            <w:r w:rsidRPr="00DF4C19">
              <w:rPr>
                <w:rFonts w:cstheme="minorHAnsi"/>
                <w:lang w:val="en-US"/>
              </w:rPr>
              <w:t>infratentorial</w:t>
            </w:r>
            <w:proofErr w:type="spellEnd"/>
            <w:r w:rsidRPr="00DF4C19">
              <w:rPr>
                <w:rFonts w:cstheme="minorHAnsi"/>
                <w:lang w:val="en-US"/>
              </w:rPr>
              <w:t xml:space="preserve"> neurosurgery with intentional opening of the dura; informed consent 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 xml:space="preserve">Exclusion: </w:t>
            </w:r>
            <w:proofErr w:type="spellStart"/>
            <w:r w:rsidRPr="00DF4C19">
              <w:rPr>
                <w:rFonts w:cstheme="minorHAnsi"/>
                <w:lang w:val="en-US"/>
              </w:rPr>
              <w:t>Transsphenoidal</w:t>
            </w:r>
            <w:proofErr w:type="spellEnd"/>
            <w:r w:rsidRPr="00DF4C19">
              <w:rPr>
                <w:rFonts w:cstheme="minorHAnsi"/>
                <w:lang w:val="en-US"/>
              </w:rPr>
              <w:t xml:space="preserve"> surgery; pregnancy; participation to other clinical trials investigating drugs or medical devices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Eligible ages: 18 years and older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lastRenderedPageBreak/>
              <w:t>Eligible sexes: all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Accepts healthy volunteers: no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lastRenderedPageBreak/>
              <w:t>15. Study type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 xml:space="preserve">Randomized, parallel, single-blinded (patient) interventional trial. Randomization sequence is generated via </w:t>
            </w:r>
            <w:hyperlink r:id="rId7" w:history="1">
              <w:r w:rsidRPr="00DF4C19">
                <w:rPr>
                  <w:rStyle w:val="Hyperlink"/>
                  <w:rFonts w:cstheme="minorHAnsi"/>
                  <w:lang w:val="en-US"/>
                </w:rPr>
                <w:t>www.sealedenvelope.com</w:t>
              </w:r>
            </w:hyperlink>
            <w:r w:rsidRPr="00DF4C19">
              <w:rPr>
                <w:rFonts w:cstheme="minorHAnsi"/>
                <w:lang w:val="en-US"/>
              </w:rPr>
              <w:t xml:space="preserve"> by the study coordinator and concealed using </w:t>
            </w:r>
            <w:proofErr w:type="spellStart"/>
            <w:r w:rsidRPr="00DF4C19">
              <w:rPr>
                <w:rFonts w:cstheme="minorHAnsi"/>
                <w:lang w:val="en-US"/>
              </w:rPr>
              <w:t>R</w:t>
            </w:r>
            <w:r>
              <w:rPr>
                <w:rFonts w:cstheme="minorHAnsi"/>
                <w:lang w:val="en-US"/>
              </w:rPr>
              <w:t>ed</w:t>
            </w:r>
            <w:r w:rsidRPr="00DF4C19">
              <w:rPr>
                <w:rFonts w:cstheme="minorHAnsi"/>
                <w:lang w:val="en-US"/>
              </w:rPr>
              <w:t>Cap</w:t>
            </w:r>
            <w:proofErr w:type="spellEnd"/>
            <w:r w:rsidRPr="00DF4C19">
              <w:rPr>
                <w:rFonts w:cstheme="minorHAnsi"/>
                <w:lang w:val="en-US"/>
              </w:rPr>
              <w:t>. Primary purpose: prevention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16. Date of first enrollment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January 6</w:t>
            </w:r>
            <w:r w:rsidRPr="00E321EA">
              <w:rPr>
                <w:rFonts w:cstheme="minorHAnsi"/>
                <w:vertAlign w:val="superscript"/>
                <w:lang w:val="en-US"/>
              </w:rPr>
              <w:t>th</w:t>
            </w:r>
            <w:r w:rsidRPr="00DF4C19">
              <w:rPr>
                <w:rFonts w:cstheme="minorHAnsi"/>
                <w:lang w:val="en-US"/>
              </w:rPr>
              <w:t xml:space="preserve"> 2020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17. Target sample size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350</w:t>
            </w:r>
          </w:p>
        </w:tc>
      </w:tr>
      <w:tr w:rsidR="00ED31C0" w:rsidRPr="00DF4C19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18. Recruitment status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Recruiting</w:t>
            </w:r>
          </w:p>
        </w:tc>
      </w:tr>
      <w:tr w:rsidR="00ED31C0" w:rsidRPr="00022AC6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19. Primary outcome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Incidence of cerebrospinal fluid leakage at 12 weeks postoperative</w:t>
            </w:r>
          </w:p>
        </w:tc>
      </w:tr>
      <w:tr w:rsidR="00ED31C0" w:rsidRPr="00022AC6" w:rsidTr="003850CD">
        <w:tc>
          <w:tcPr>
            <w:tcW w:w="2547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20. Key secondary outcome(s)</w:t>
            </w:r>
          </w:p>
        </w:tc>
        <w:tc>
          <w:tcPr>
            <w:tcW w:w="6515" w:type="dxa"/>
          </w:tcPr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Cost-eff</w:t>
            </w:r>
            <w:r>
              <w:rPr>
                <w:rFonts w:cstheme="minorHAnsi"/>
                <w:lang w:val="en-US"/>
              </w:rPr>
              <w:t>ectiveness</w:t>
            </w:r>
            <w:r w:rsidRPr="00DF4C19">
              <w:rPr>
                <w:rFonts w:cstheme="minorHAnsi"/>
                <w:lang w:val="en-US"/>
              </w:rPr>
              <w:t xml:space="preserve"> of L-PRF (time frame: 12 weeks postoperative)</w:t>
            </w:r>
          </w:p>
          <w:p w:rsidR="00ED31C0" w:rsidRPr="00DF4C19" w:rsidRDefault="00ED31C0" w:rsidP="003850CD">
            <w:pPr>
              <w:rPr>
                <w:rFonts w:cstheme="minorHAnsi"/>
                <w:lang w:val="en-US"/>
              </w:rPr>
            </w:pPr>
            <w:r w:rsidRPr="00DF4C19">
              <w:rPr>
                <w:rFonts w:cstheme="minorHAnsi"/>
                <w:lang w:val="en-US"/>
              </w:rPr>
              <w:t>Identification of risk factors (time frame: 12 weeks postoperative)</w:t>
            </w:r>
          </w:p>
        </w:tc>
      </w:tr>
    </w:tbl>
    <w:p w:rsidR="00ED31C0" w:rsidRPr="00E321EA" w:rsidRDefault="00ED31C0" w:rsidP="00ED31C0">
      <w:pPr>
        <w:rPr>
          <w:lang w:val="en-US"/>
        </w:rPr>
      </w:pPr>
    </w:p>
    <w:p w:rsidR="005D2BAE" w:rsidRDefault="005D2BAE">
      <w:bookmarkStart w:id="0" w:name="_GoBack"/>
      <w:bookmarkEnd w:id="0"/>
    </w:p>
    <w:sectPr w:rsidR="005D2BAE" w:rsidSect="00E321E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761895"/>
      <w:docPartObj>
        <w:docPartGallery w:val="Page Numbers (Bottom of Page)"/>
        <w:docPartUnique/>
      </w:docPartObj>
    </w:sdtPr>
    <w:sdtEndPr>
      <w:rPr>
        <w:color w:val="A6A6A6" w:themeColor="background1" w:themeShade="A6"/>
      </w:rPr>
    </w:sdtEndPr>
    <w:sdtContent>
      <w:p w:rsidR="00850C64" w:rsidRPr="00850C64" w:rsidRDefault="00ED31C0">
        <w:pPr>
          <w:pStyle w:val="Footer"/>
          <w:jc w:val="right"/>
          <w:rPr>
            <w:color w:val="A6A6A6" w:themeColor="background1" w:themeShade="A6"/>
          </w:rPr>
        </w:pPr>
        <w:r w:rsidRPr="00850C64">
          <w:rPr>
            <w:color w:val="A6A6A6" w:themeColor="background1" w:themeShade="A6"/>
          </w:rPr>
          <w:fldChar w:fldCharType="begin"/>
        </w:r>
        <w:r w:rsidRPr="00850C64">
          <w:rPr>
            <w:color w:val="A6A6A6" w:themeColor="background1" w:themeShade="A6"/>
          </w:rPr>
          <w:instrText>PAGE   \* MERGEFORMAT</w:instrText>
        </w:r>
        <w:r w:rsidRPr="00850C64">
          <w:rPr>
            <w:color w:val="A6A6A6" w:themeColor="background1" w:themeShade="A6"/>
          </w:rPr>
          <w:fldChar w:fldCharType="separate"/>
        </w:r>
        <w:r w:rsidRPr="00ED31C0">
          <w:rPr>
            <w:noProof/>
            <w:color w:val="A6A6A6" w:themeColor="background1" w:themeShade="A6"/>
            <w:lang w:val="nl-NL"/>
          </w:rPr>
          <w:t>1</w:t>
        </w:r>
        <w:r w:rsidRPr="00850C64">
          <w:rPr>
            <w:color w:val="A6A6A6" w:themeColor="background1" w:themeShade="A6"/>
          </w:rPr>
          <w:fldChar w:fldCharType="end"/>
        </w:r>
      </w:p>
    </w:sdtContent>
  </w:sdt>
  <w:p w:rsidR="00850C64" w:rsidRDefault="00ED31C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1C0"/>
    <w:rsid w:val="0000639A"/>
    <w:rsid w:val="00015873"/>
    <w:rsid w:val="000161ED"/>
    <w:rsid w:val="000212F4"/>
    <w:rsid w:val="00037A09"/>
    <w:rsid w:val="00037BB1"/>
    <w:rsid w:val="00046949"/>
    <w:rsid w:val="000473C6"/>
    <w:rsid w:val="00047BD5"/>
    <w:rsid w:val="00050B24"/>
    <w:rsid w:val="00051655"/>
    <w:rsid w:val="000569E4"/>
    <w:rsid w:val="00061D67"/>
    <w:rsid w:val="0006261F"/>
    <w:rsid w:val="0006316A"/>
    <w:rsid w:val="00065B60"/>
    <w:rsid w:val="00066FAE"/>
    <w:rsid w:val="0008047C"/>
    <w:rsid w:val="0008081F"/>
    <w:rsid w:val="00080B4C"/>
    <w:rsid w:val="00083404"/>
    <w:rsid w:val="00083E4C"/>
    <w:rsid w:val="00090D79"/>
    <w:rsid w:val="00091C8F"/>
    <w:rsid w:val="000946F8"/>
    <w:rsid w:val="000A0F92"/>
    <w:rsid w:val="000A254A"/>
    <w:rsid w:val="000A5C80"/>
    <w:rsid w:val="000B111E"/>
    <w:rsid w:val="000B399E"/>
    <w:rsid w:val="000C07F8"/>
    <w:rsid w:val="000C0C6A"/>
    <w:rsid w:val="000C220C"/>
    <w:rsid w:val="000C3194"/>
    <w:rsid w:val="000D1673"/>
    <w:rsid w:val="000D3C33"/>
    <w:rsid w:val="000E055A"/>
    <w:rsid w:val="000F4D61"/>
    <w:rsid w:val="000F6159"/>
    <w:rsid w:val="00106378"/>
    <w:rsid w:val="001066CA"/>
    <w:rsid w:val="001116E5"/>
    <w:rsid w:val="00111C1B"/>
    <w:rsid w:val="00121112"/>
    <w:rsid w:val="00121615"/>
    <w:rsid w:val="00123781"/>
    <w:rsid w:val="00130C3D"/>
    <w:rsid w:val="001321C5"/>
    <w:rsid w:val="0013236E"/>
    <w:rsid w:val="001332E9"/>
    <w:rsid w:val="00133B9C"/>
    <w:rsid w:val="001343C8"/>
    <w:rsid w:val="00135C5E"/>
    <w:rsid w:val="001462BE"/>
    <w:rsid w:val="001476DE"/>
    <w:rsid w:val="00162DB0"/>
    <w:rsid w:val="00164AF6"/>
    <w:rsid w:val="00174B79"/>
    <w:rsid w:val="00176A75"/>
    <w:rsid w:val="0018247B"/>
    <w:rsid w:val="00195363"/>
    <w:rsid w:val="001A402B"/>
    <w:rsid w:val="001A603D"/>
    <w:rsid w:val="001B6761"/>
    <w:rsid w:val="001C14D9"/>
    <w:rsid w:val="001C6E9B"/>
    <w:rsid w:val="001D4159"/>
    <w:rsid w:val="001D6CCA"/>
    <w:rsid w:val="001D70E1"/>
    <w:rsid w:val="001F2A72"/>
    <w:rsid w:val="001F4222"/>
    <w:rsid w:val="001F5460"/>
    <w:rsid w:val="001F7994"/>
    <w:rsid w:val="0020026C"/>
    <w:rsid w:val="00205E2C"/>
    <w:rsid w:val="002124F4"/>
    <w:rsid w:val="00220997"/>
    <w:rsid w:val="00231937"/>
    <w:rsid w:val="002352D5"/>
    <w:rsid w:val="00246C60"/>
    <w:rsid w:val="00263999"/>
    <w:rsid w:val="00270502"/>
    <w:rsid w:val="00270A2C"/>
    <w:rsid w:val="00270D0F"/>
    <w:rsid w:val="0028301A"/>
    <w:rsid w:val="00291638"/>
    <w:rsid w:val="00296377"/>
    <w:rsid w:val="00296DBF"/>
    <w:rsid w:val="002971B6"/>
    <w:rsid w:val="002A3E6E"/>
    <w:rsid w:val="002B0B9F"/>
    <w:rsid w:val="002B0CE7"/>
    <w:rsid w:val="002B25EB"/>
    <w:rsid w:val="002C1548"/>
    <w:rsid w:val="002C28CC"/>
    <w:rsid w:val="002C2AF9"/>
    <w:rsid w:val="002D02BF"/>
    <w:rsid w:val="002D14DE"/>
    <w:rsid w:val="002D6924"/>
    <w:rsid w:val="002D6DB7"/>
    <w:rsid w:val="002F19CF"/>
    <w:rsid w:val="002F2BB7"/>
    <w:rsid w:val="00306601"/>
    <w:rsid w:val="00307AA1"/>
    <w:rsid w:val="00322777"/>
    <w:rsid w:val="00324270"/>
    <w:rsid w:val="003322C0"/>
    <w:rsid w:val="00340017"/>
    <w:rsid w:val="003404AB"/>
    <w:rsid w:val="003415E9"/>
    <w:rsid w:val="0035438E"/>
    <w:rsid w:val="0035471B"/>
    <w:rsid w:val="00354720"/>
    <w:rsid w:val="0035706C"/>
    <w:rsid w:val="00360845"/>
    <w:rsid w:val="00363A69"/>
    <w:rsid w:val="003648D1"/>
    <w:rsid w:val="00365C26"/>
    <w:rsid w:val="00371623"/>
    <w:rsid w:val="00371F1A"/>
    <w:rsid w:val="00382F1B"/>
    <w:rsid w:val="00387E65"/>
    <w:rsid w:val="003945ED"/>
    <w:rsid w:val="003A2622"/>
    <w:rsid w:val="003B1B94"/>
    <w:rsid w:val="003C1257"/>
    <w:rsid w:val="003C3F40"/>
    <w:rsid w:val="003C50AB"/>
    <w:rsid w:val="003E0C25"/>
    <w:rsid w:val="003E408D"/>
    <w:rsid w:val="003E7749"/>
    <w:rsid w:val="003F34D3"/>
    <w:rsid w:val="004104DB"/>
    <w:rsid w:val="004143BF"/>
    <w:rsid w:val="00414CC0"/>
    <w:rsid w:val="0042113F"/>
    <w:rsid w:val="0042512F"/>
    <w:rsid w:val="00426511"/>
    <w:rsid w:val="004301E7"/>
    <w:rsid w:val="0043740D"/>
    <w:rsid w:val="00442CBD"/>
    <w:rsid w:val="004444BF"/>
    <w:rsid w:val="0045568D"/>
    <w:rsid w:val="004607BC"/>
    <w:rsid w:val="004609C9"/>
    <w:rsid w:val="0046330A"/>
    <w:rsid w:val="00473C8A"/>
    <w:rsid w:val="00474B6B"/>
    <w:rsid w:val="00475D5D"/>
    <w:rsid w:val="0047652A"/>
    <w:rsid w:val="00480C7E"/>
    <w:rsid w:val="00481B3B"/>
    <w:rsid w:val="00482622"/>
    <w:rsid w:val="00482A78"/>
    <w:rsid w:val="004861CE"/>
    <w:rsid w:val="0048762A"/>
    <w:rsid w:val="004A19C8"/>
    <w:rsid w:val="004A5547"/>
    <w:rsid w:val="004B1B8F"/>
    <w:rsid w:val="004B50EC"/>
    <w:rsid w:val="004C77AA"/>
    <w:rsid w:val="004D06C2"/>
    <w:rsid w:val="004D4A24"/>
    <w:rsid w:val="004D4AA3"/>
    <w:rsid w:val="004E3A99"/>
    <w:rsid w:val="00505A98"/>
    <w:rsid w:val="00505BCF"/>
    <w:rsid w:val="00514BA8"/>
    <w:rsid w:val="00530F21"/>
    <w:rsid w:val="005317AB"/>
    <w:rsid w:val="0053251C"/>
    <w:rsid w:val="0053399C"/>
    <w:rsid w:val="00533B03"/>
    <w:rsid w:val="00533BD0"/>
    <w:rsid w:val="005424C9"/>
    <w:rsid w:val="005505ED"/>
    <w:rsid w:val="00575025"/>
    <w:rsid w:val="00576D29"/>
    <w:rsid w:val="00577428"/>
    <w:rsid w:val="00577FD6"/>
    <w:rsid w:val="00582B05"/>
    <w:rsid w:val="005B2591"/>
    <w:rsid w:val="005B412B"/>
    <w:rsid w:val="005B5F8C"/>
    <w:rsid w:val="005B6875"/>
    <w:rsid w:val="005B6FF1"/>
    <w:rsid w:val="005C6588"/>
    <w:rsid w:val="005D2BAE"/>
    <w:rsid w:val="005D711A"/>
    <w:rsid w:val="005E07BF"/>
    <w:rsid w:val="005E1A52"/>
    <w:rsid w:val="005E3C98"/>
    <w:rsid w:val="005F4CA6"/>
    <w:rsid w:val="006025B5"/>
    <w:rsid w:val="00604734"/>
    <w:rsid w:val="00617370"/>
    <w:rsid w:val="00621C8D"/>
    <w:rsid w:val="006302AD"/>
    <w:rsid w:val="0063298C"/>
    <w:rsid w:val="00636C4B"/>
    <w:rsid w:val="0064670D"/>
    <w:rsid w:val="00646740"/>
    <w:rsid w:val="00646B97"/>
    <w:rsid w:val="00657AE6"/>
    <w:rsid w:val="00662AB6"/>
    <w:rsid w:val="006741B1"/>
    <w:rsid w:val="00675B5D"/>
    <w:rsid w:val="006821BE"/>
    <w:rsid w:val="00682D28"/>
    <w:rsid w:val="0069562B"/>
    <w:rsid w:val="006A1442"/>
    <w:rsid w:val="006A21EC"/>
    <w:rsid w:val="006A69DF"/>
    <w:rsid w:val="006B5DD5"/>
    <w:rsid w:val="006B6383"/>
    <w:rsid w:val="006C4131"/>
    <w:rsid w:val="006C7704"/>
    <w:rsid w:val="006D0E80"/>
    <w:rsid w:val="006D24D2"/>
    <w:rsid w:val="006E0504"/>
    <w:rsid w:val="006F2921"/>
    <w:rsid w:val="006F604C"/>
    <w:rsid w:val="00703B02"/>
    <w:rsid w:val="00706A27"/>
    <w:rsid w:val="0071326E"/>
    <w:rsid w:val="00714D7C"/>
    <w:rsid w:val="00720252"/>
    <w:rsid w:val="007368B3"/>
    <w:rsid w:val="007446B2"/>
    <w:rsid w:val="00751AD0"/>
    <w:rsid w:val="007522F9"/>
    <w:rsid w:val="00754F32"/>
    <w:rsid w:val="00756CAA"/>
    <w:rsid w:val="007604F6"/>
    <w:rsid w:val="00761EAA"/>
    <w:rsid w:val="007643E9"/>
    <w:rsid w:val="007727CF"/>
    <w:rsid w:val="007743D3"/>
    <w:rsid w:val="00774DCD"/>
    <w:rsid w:val="00784320"/>
    <w:rsid w:val="007934B7"/>
    <w:rsid w:val="0079599E"/>
    <w:rsid w:val="00795F3E"/>
    <w:rsid w:val="007976AE"/>
    <w:rsid w:val="007D7758"/>
    <w:rsid w:val="007E5F76"/>
    <w:rsid w:val="007E692F"/>
    <w:rsid w:val="007F4522"/>
    <w:rsid w:val="008013B7"/>
    <w:rsid w:val="00801925"/>
    <w:rsid w:val="00804953"/>
    <w:rsid w:val="00813D84"/>
    <w:rsid w:val="00813F6A"/>
    <w:rsid w:val="008143AC"/>
    <w:rsid w:val="00820054"/>
    <w:rsid w:val="0082094C"/>
    <w:rsid w:val="008379DE"/>
    <w:rsid w:val="00843B2A"/>
    <w:rsid w:val="0084400D"/>
    <w:rsid w:val="00844E87"/>
    <w:rsid w:val="00846031"/>
    <w:rsid w:val="00847615"/>
    <w:rsid w:val="008507BC"/>
    <w:rsid w:val="00851A27"/>
    <w:rsid w:val="0085597E"/>
    <w:rsid w:val="00863660"/>
    <w:rsid w:val="00867A33"/>
    <w:rsid w:val="00873D2C"/>
    <w:rsid w:val="00874B43"/>
    <w:rsid w:val="00882574"/>
    <w:rsid w:val="008831B3"/>
    <w:rsid w:val="00883BB0"/>
    <w:rsid w:val="00891602"/>
    <w:rsid w:val="00891799"/>
    <w:rsid w:val="00894FC3"/>
    <w:rsid w:val="008A040D"/>
    <w:rsid w:val="008B4A83"/>
    <w:rsid w:val="008B4AFC"/>
    <w:rsid w:val="008D04BE"/>
    <w:rsid w:val="008D5212"/>
    <w:rsid w:val="008E0DE1"/>
    <w:rsid w:val="008F627F"/>
    <w:rsid w:val="00900535"/>
    <w:rsid w:val="00901C62"/>
    <w:rsid w:val="0090624D"/>
    <w:rsid w:val="009071A4"/>
    <w:rsid w:val="009143AF"/>
    <w:rsid w:val="009172DE"/>
    <w:rsid w:val="0092322B"/>
    <w:rsid w:val="009236BC"/>
    <w:rsid w:val="00930892"/>
    <w:rsid w:val="00930EDE"/>
    <w:rsid w:val="00935C9F"/>
    <w:rsid w:val="00950654"/>
    <w:rsid w:val="00952532"/>
    <w:rsid w:val="00954BF8"/>
    <w:rsid w:val="00960225"/>
    <w:rsid w:val="009632CB"/>
    <w:rsid w:val="009661CC"/>
    <w:rsid w:val="00977395"/>
    <w:rsid w:val="009814D0"/>
    <w:rsid w:val="00981EBC"/>
    <w:rsid w:val="0099299E"/>
    <w:rsid w:val="009A284D"/>
    <w:rsid w:val="009A344F"/>
    <w:rsid w:val="009A3EAB"/>
    <w:rsid w:val="009B05F1"/>
    <w:rsid w:val="009B1914"/>
    <w:rsid w:val="009C188C"/>
    <w:rsid w:val="009C510D"/>
    <w:rsid w:val="009C6C11"/>
    <w:rsid w:val="009D03B6"/>
    <w:rsid w:val="009D53E1"/>
    <w:rsid w:val="009E0751"/>
    <w:rsid w:val="009E2C31"/>
    <w:rsid w:val="009F450C"/>
    <w:rsid w:val="009F65B1"/>
    <w:rsid w:val="00A03F7F"/>
    <w:rsid w:val="00A07A60"/>
    <w:rsid w:val="00A11AA1"/>
    <w:rsid w:val="00A120F9"/>
    <w:rsid w:val="00A14C61"/>
    <w:rsid w:val="00A16179"/>
    <w:rsid w:val="00A218FC"/>
    <w:rsid w:val="00A22DB5"/>
    <w:rsid w:val="00A2357F"/>
    <w:rsid w:val="00A25CB1"/>
    <w:rsid w:val="00A26F68"/>
    <w:rsid w:val="00A375FC"/>
    <w:rsid w:val="00A406BA"/>
    <w:rsid w:val="00A42B8D"/>
    <w:rsid w:val="00A521BA"/>
    <w:rsid w:val="00A522DB"/>
    <w:rsid w:val="00A559A0"/>
    <w:rsid w:val="00A70525"/>
    <w:rsid w:val="00A7201D"/>
    <w:rsid w:val="00A75E04"/>
    <w:rsid w:val="00A87DC3"/>
    <w:rsid w:val="00A91BCA"/>
    <w:rsid w:val="00A96E5C"/>
    <w:rsid w:val="00AA2AC8"/>
    <w:rsid w:val="00AA30BE"/>
    <w:rsid w:val="00AA3E90"/>
    <w:rsid w:val="00AB0309"/>
    <w:rsid w:val="00AB1B20"/>
    <w:rsid w:val="00AB72B9"/>
    <w:rsid w:val="00AC3955"/>
    <w:rsid w:val="00AC61D3"/>
    <w:rsid w:val="00AC69CB"/>
    <w:rsid w:val="00AF4BFD"/>
    <w:rsid w:val="00AF5BAC"/>
    <w:rsid w:val="00B11B62"/>
    <w:rsid w:val="00B246F3"/>
    <w:rsid w:val="00B42D8E"/>
    <w:rsid w:val="00B45640"/>
    <w:rsid w:val="00B508C6"/>
    <w:rsid w:val="00B56BBF"/>
    <w:rsid w:val="00B62BC1"/>
    <w:rsid w:val="00B62CFE"/>
    <w:rsid w:val="00B652D6"/>
    <w:rsid w:val="00B65BB7"/>
    <w:rsid w:val="00B721B1"/>
    <w:rsid w:val="00B7277F"/>
    <w:rsid w:val="00B753AD"/>
    <w:rsid w:val="00B8542A"/>
    <w:rsid w:val="00B91EBE"/>
    <w:rsid w:val="00B94514"/>
    <w:rsid w:val="00B947F8"/>
    <w:rsid w:val="00B9797B"/>
    <w:rsid w:val="00BB01A9"/>
    <w:rsid w:val="00BB2A89"/>
    <w:rsid w:val="00BB33A2"/>
    <w:rsid w:val="00BC0F45"/>
    <w:rsid w:val="00BC71B9"/>
    <w:rsid w:val="00BD06C0"/>
    <w:rsid w:val="00BD1FCE"/>
    <w:rsid w:val="00BD3495"/>
    <w:rsid w:val="00BD483C"/>
    <w:rsid w:val="00BD4F2B"/>
    <w:rsid w:val="00BD6A44"/>
    <w:rsid w:val="00BE0399"/>
    <w:rsid w:val="00BE44C1"/>
    <w:rsid w:val="00BE66F4"/>
    <w:rsid w:val="00BE7BC2"/>
    <w:rsid w:val="00BF35AF"/>
    <w:rsid w:val="00C01268"/>
    <w:rsid w:val="00C02175"/>
    <w:rsid w:val="00C111EF"/>
    <w:rsid w:val="00C11D7B"/>
    <w:rsid w:val="00C14B68"/>
    <w:rsid w:val="00C1517E"/>
    <w:rsid w:val="00C17C14"/>
    <w:rsid w:val="00C2210A"/>
    <w:rsid w:val="00C233E0"/>
    <w:rsid w:val="00C26D48"/>
    <w:rsid w:val="00C31260"/>
    <w:rsid w:val="00C37560"/>
    <w:rsid w:val="00C37647"/>
    <w:rsid w:val="00C40B6B"/>
    <w:rsid w:val="00C4311D"/>
    <w:rsid w:val="00C46CAB"/>
    <w:rsid w:val="00C503F9"/>
    <w:rsid w:val="00C51154"/>
    <w:rsid w:val="00C53B61"/>
    <w:rsid w:val="00C541CE"/>
    <w:rsid w:val="00C55247"/>
    <w:rsid w:val="00C55C13"/>
    <w:rsid w:val="00C6095C"/>
    <w:rsid w:val="00C82C53"/>
    <w:rsid w:val="00C96F49"/>
    <w:rsid w:val="00CA35D8"/>
    <w:rsid w:val="00CA6B2C"/>
    <w:rsid w:val="00CA796F"/>
    <w:rsid w:val="00CA7BFD"/>
    <w:rsid w:val="00CB0075"/>
    <w:rsid w:val="00CB1749"/>
    <w:rsid w:val="00CB2712"/>
    <w:rsid w:val="00CB3E12"/>
    <w:rsid w:val="00CB6469"/>
    <w:rsid w:val="00CC7A81"/>
    <w:rsid w:val="00CD316E"/>
    <w:rsid w:val="00CE4502"/>
    <w:rsid w:val="00CE55C0"/>
    <w:rsid w:val="00CE7300"/>
    <w:rsid w:val="00CE73CC"/>
    <w:rsid w:val="00CF2A81"/>
    <w:rsid w:val="00D0093C"/>
    <w:rsid w:val="00D06FFB"/>
    <w:rsid w:val="00D13A8D"/>
    <w:rsid w:val="00D229BF"/>
    <w:rsid w:val="00D24435"/>
    <w:rsid w:val="00D334CA"/>
    <w:rsid w:val="00D36C2E"/>
    <w:rsid w:val="00D41EB9"/>
    <w:rsid w:val="00D421F0"/>
    <w:rsid w:val="00D44B46"/>
    <w:rsid w:val="00D453E9"/>
    <w:rsid w:val="00D510E2"/>
    <w:rsid w:val="00D538BB"/>
    <w:rsid w:val="00D54A6C"/>
    <w:rsid w:val="00D60E5D"/>
    <w:rsid w:val="00D65A39"/>
    <w:rsid w:val="00D73CDA"/>
    <w:rsid w:val="00D75103"/>
    <w:rsid w:val="00D86C6B"/>
    <w:rsid w:val="00D87EE6"/>
    <w:rsid w:val="00D913F8"/>
    <w:rsid w:val="00D92445"/>
    <w:rsid w:val="00D9525C"/>
    <w:rsid w:val="00D9545C"/>
    <w:rsid w:val="00D9744F"/>
    <w:rsid w:val="00DA3072"/>
    <w:rsid w:val="00DA3DE6"/>
    <w:rsid w:val="00DA41AD"/>
    <w:rsid w:val="00DB365B"/>
    <w:rsid w:val="00DC507F"/>
    <w:rsid w:val="00DC78D6"/>
    <w:rsid w:val="00DD713F"/>
    <w:rsid w:val="00DF0DBD"/>
    <w:rsid w:val="00DF4424"/>
    <w:rsid w:val="00DF4CB9"/>
    <w:rsid w:val="00DF6436"/>
    <w:rsid w:val="00E07B81"/>
    <w:rsid w:val="00E11061"/>
    <w:rsid w:val="00E12CA1"/>
    <w:rsid w:val="00E333BB"/>
    <w:rsid w:val="00E54DEB"/>
    <w:rsid w:val="00E60D71"/>
    <w:rsid w:val="00E60E27"/>
    <w:rsid w:val="00E61FC9"/>
    <w:rsid w:val="00E64453"/>
    <w:rsid w:val="00E667BF"/>
    <w:rsid w:val="00E7287F"/>
    <w:rsid w:val="00E768D7"/>
    <w:rsid w:val="00E7715A"/>
    <w:rsid w:val="00E812FF"/>
    <w:rsid w:val="00E81AEA"/>
    <w:rsid w:val="00E83946"/>
    <w:rsid w:val="00E8520D"/>
    <w:rsid w:val="00E901EC"/>
    <w:rsid w:val="00E92FB2"/>
    <w:rsid w:val="00EA0B8F"/>
    <w:rsid w:val="00EA378B"/>
    <w:rsid w:val="00EA37E0"/>
    <w:rsid w:val="00EB4969"/>
    <w:rsid w:val="00EC2844"/>
    <w:rsid w:val="00EC547E"/>
    <w:rsid w:val="00EC5488"/>
    <w:rsid w:val="00EC584C"/>
    <w:rsid w:val="00EC6C57"/>
    <w:rsid w:val="00ED31C0"/>
    <w:rsid w:val="00ED54CA"/>
    <w:rsid w:val="00EE05FE"/>
    <w:rsid w:val="00EE27AC"/>
    <w:rsid w:val="00EE3E08"/>
    <w:rsid w:val="00EF0AC2"/>
    <w:rsid w:val="00F007B9"/>
    <w:rsid w:val="00F0478E"/>
    <w:rsid w:val="00F04CEC"/>
    <w:rsid w:val="00F145A9"/>
    <w:rsid w:val="00F15B7C"/>
    <w:rsid w:val="00F22185"/>
    <w:rsid w:val="00F417C8"/>
    <w:rsid w:val="00F45D3F"/>
    <w:rsid w:val="00F63EC9"/>
    <w:rsid w:val="00F661A2"/>
    <w:rsid w:val="00F66D04"/>
    <w:rsid w:val="00F741DA"/>
    <w:rsid w:val="00F765F5"/>
    <w:rsid w:val="00F82451"/>
    <w:rsid w:val="00F83365"/>
    <w:rsid w:val="00F91947"/>
    <w:rsid w:val="00F91F2B"/>
    <w:rsid w:val="00F9642C"/>
    <w:rsid w:val="00FA4805"/>
    <w:rsid w:val="00FD550D"/>
    <w:rsid w:val="00FE5A62"/>
    <w:rsid w:val="00FE5AFB"/>
    <w:rsid w:val="00FF1819"/>
    <w:rsid w:val="00FF1DD4"/>
    <w:rsid w:val="00FF2390"/>
    <w:rsid w:val="00FF5DC9"/>
    <w:rsid w:val="00FF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C0"/>
    <w:pPr>
      <w:spacing w:after="160" w:line="259" w:lineRule="auto"/>
    </w:pPr>
    <w:rPr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1C0"/>
    <w:rPr>
      <w:color w:val="0000FF" w:themeColor="hyperlink"/>
      <w:u w:val="single"/>
    </w:rPr>
  </w:style>
  <w:style w:type="table" w:styleId="TableGrid">
    <w:name w:val="Table Grid"/>
    <w:basedOn w:val="TableNormal"/>
    <w:rsid w:val="00ED31C0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D3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1C0"/>
    <w:rPr>
      <w:lang w:val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C0"/>
    <w:pPr>
      <w:spacing w:after="160" w:line="259" w:lineRule="auto"/>
    </w:pPr>
    <w:rPr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1C0"/>
    <w:rPr>
      <w:color w:val="0000FF" w:themeColor="hyperlink"/>
      <w:u w:val="single"/>
    </w:rPr>
  </w:style>
  <w:style w:type="table" w:styleId="TableGrid">
    <w:name w:val="Table Grid"/>
    <w:basedOn w:val="TableNormal"/>
    <w:rsid w:val="00ED31C0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D3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1C0"/>
    <w:rPr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ealedenvelope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om.theys@uzleuven.be" TargetMode="External"/><Relationship Id="rId5" Type="http://schemas.openxmlformats.org/officeDocument/2006/relationships/hyperlink" Target="mailto:Birgit.coucke@kuleuven.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Marcilone</dc:creator>
  <cp:lastModifiedBy>Maria Teresa Marcilone</cp:lastModifiedBy>
  <cp:revision>1</cp:revision>
  <dcterms:created xsi:type="dcterms:W3CDTF">2023-03-17T03:34:00Z</dcterms:created>
  <dcterms:modified xsi:type="dcterms:W3CDTF">2023-03-17T03:35:00Z</dcterms:modified>
</cp:coreProperties>
</file>