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asciiTheme="minorHAnsi" w:hAnsiTheme="minorHAnsi"/>
          <w:b/>
          <w:i/>
          <w:sz w:val="36"/>
          <w:szCs w:val="36"/>
        </w:rPr>
      </w:pPr>
      <w:r>
        <w:rPr>
          <w:rFonts w:asciiTheme="minorHAnsi" w:hAnsiTheme="minorHAnsi"/>
          <w:b/>
          <w:sz w:val="36"/>
          <w:szCs w:val="36"/>
        </w:rPr>
        <w:t xml:space="preserve">SPIRIT Checklist for </w:t>
      </w:r>
      <w:r>
        <w:rPr>
          <w:rFonts w:asciiTheme="minorHAnsi" w:hAnsiTheme="minorHAnsi"/>
          <w:b/>
          <w:i/>
          <w:sz w:val="36"/>
          <w:szCs w:val="36"/>
        </w:rPr>
        <w:t>Trials</w:t>
      </w:r>
    </w:p>
    <w:p>
      <w:pPr>
        <w:rPr>
          <w:rFonts w:asciiTheme="minorHAnsi" w:hAnsiTheme="minorHAnsi"/>
          <w:sz w:val="22"/>
          <w:szCs w:val="22"/>
        </w:rPr>
      </w:pPr>
      <w:bookmarkStart w:id="0" w:name="instructions-to-authors"/>
      <w:bookmarkEnd w:id="0"/>
      <w:r>
        <w:rPr>
          <w:rFonts w:asciiTheme="minorHAnsi" w:hAnsiTheme="minorHAnsi"/>
          <w:sz w:val="22"/>
          <w:szCs w:val="22"/>
        </w:rPr>
        <w:t>Complete this checklist by entering the page and line numbers where each of the items listed below can be found in your manuscript.</w:t>
      </w:r>
    </w:p>
    <w:p>
      <w:pPr>
        <w:rPr>
          <w:rFonts w:asciiTheme="minorHAnsi" w:hAnsiTheme="minorHAnsi"/>
          <w:sz w:val="22"/>
          <w:szCs w:val="22"/>
        </w:rPr>
      </w:pPr>
      <w:r>
        <w:rPr>
          <w:rFonts w:asciiTheme="minorHAnsi" w:hAnsiTheme="minorHAnsi"/>
          <w:sz w:val="22"/>
          <w:szCs w:val="22"/>
        </w:rPr>
        <w:t xml:space="preserve">Your manuscript may not currently address all the items on the checklist. Please modify your text to include the missing information. If you are certain that an item does not apply, please state "n/a" and provide a short explanation. </w:t>
      </w:r>
      <w:r>
        <w:rPr>
          <w:rFonts w:asciiTheme="minorHAnsi" w:hAnsiTheme="minorHAnsi"/>
          <w:b/>
          <w:color w:val="FF0000"/>
          <w:sz w:val="22"/>
          <w:szCs w:val="22"/>
        </w:rPr>
        <w:t>Leaving an item blank or stating “n/a” without an explanation will lead to your manuscript being returned before review.</w:t>
      </w:r>
    </w:p>
    <w:p>
      <w:pPr>
        <w:rPr>
          <w:rFonts w:asciiTheme="minorHAnsi" w:hAnsiTheme="minorHAnsi"/>
          <w:sz w:val="22"/>
          <w:szCs w:val="22"/>
        </w:rPr>
      </w:pPr>
      <w:r>
        <w:rPr>
          <w:rFonts w:asciiTheme="minorHAnsi" w:hAnsiTheme="minorHAnsi"/>
          <w:sz w:val="22"/>
          <w:szCs w:val="22"/>
        </w:rPr>
        <w:t xml:space="preserve">Upload your completed checklist as an additional file when you submit to </w:t>
      </w:r>
      <w:r>
        <w:rPr>
          <w:rFonts w:asciiTheme="minorHAnsi" w:hAnsiTheme="minorHAnsi"/>
          <w:i/>
          <w:sz w:val="22"/>
          <w:szCs w:val="22"/>
        </w:rPr>
        <w:t>Trials</w:t>
      </w:r>
      <w:r>
        <w:rPr>
          <w:rFonts w:asciiTheme="minorHAnsi" w:hAnsiTheme="minorHAnsi"/>
          <w:sz w:val="22"/>
          <w:szCs w:val="22"/>
        </w:rPr>
        <w:t>. You must reference this additional file in the main text of your protocol submission. The completed SPIRIT figure must be included within the main body of the protocol text and can be downloaded here:</w:t>
      </w:r>
      <w:bookmarkStart w:id="1" w:name="OLE_LINK38"/>
      <w:r>
        <w:rPr>
          <w:rFonts w:asciiTheme="minorHAnsi" w:hAnsiTheme="minorHAnsi"/>
          <w:sz w:val="22"/>
          <w:szCs w:val="22"/>
        </w:rPr>
        <w:t xml:space="preserve"> </w:t>
      </w:r>
      <w:bookmarkStart w:id="2" w:name="OLE_LINK1"/>
      <w:bookmarkStart w:id="3" w:name="OLE_LINK31"/>
      <w:r>
        <w:fldChar w:fldCharType="begin"/>
      </w:r>
      <w:r>
        <w:instrText xml:space="preserve"> HYPERLINK "http://www.spirit-statement.org/schedule-of-enrolment-interventions-and-assessments/" </w:instrText>
      </w:r>
      <w:r>
        <w:fldChar w:fldCharType="separate"/>
      </w:r>
      <w:r>
        <w:rPr>
          <w:rStyle w:val="17"/>
          <w:rFonts w:asciiTheme="minorHAnsi" w:hAnsiTheme="minorHAnsi"/>
          <w:sz w:val="22"/>
          <w:szCs w:val="22"/>
        </w:rPr>
        <w:t>http://www.spirit-statement.org/schedule-of-enrolment-interventions-and-assessments/</w:t>
      </w:r>
      <w:r>
        <w:rPr>
          <w:rStyle w:val="17"/>
          <w:rFonts w:asciiTheme="minorHAnsi" w:hAnsiTheme="minorHAnsi"/>
          <w:sz w:val="22"/>
          <w:szCs w:val="22"/>
        </w:rPr>
        <w:fldChar w:fldCharType="end"/>
      </w:r>
      <w:bookmarkEnd w:id="2"/>
      <w:r>
        <w:rPr>
          <w:rFonts w:asciiTheme="minorHAnsi" w:hAnsiTheme="minorHAnsi"/>
          <w:sz w:val="22"/>
          <w:szCs w:val="22"/>
        </w:rPr>
        <w:t xml:space="preserve"> </w:t>
      </w:r>
      <w:bookmarkEnd w:id="3"/>
    </w:p>
    <w:bookmarkEnd w:id="1"/>
    <w:p>
      <w:pPr>
        <w:rPr>
          <w:rFonts w:asciiTheme="minorHAnsi" w:hAnsiTheme="minorHAnsi"/>
          <w:sz w:val="22"/>
          <w:szCs w:val="22"/>
        </w:rPr>
      </w:pPr>
      <w:r>
        <w:rPr>
          <w:rFonts w:asciiTheme="minorHAnsi" w:hAnsiTheme="minorHAnsi"/>
          <w:sz w:val="22"/>
          <w:szCs w:val="22"/>
        </w:rPr>
        <w:t>In your methods section, please state that you used the SPIRIT reporting guidelines, and cite them as:</w:t>
      </w:r>
    </w:p>
    <w:p>
      <w:pPr>
        <w:rPr>
          <w:rFonts w:asciiTheme="minorHAnsi" w:hAnsiTheme="minorHAnsi"/>
          <w:sz w:val="22"/>
          <w:szCs w:val="22"/>
        </w:rPr>
      </w:pPr>
      <w:bookmarkStart w:id="4" w:name="OLE_LINK30"/>
      <w:r>
        <w:rPr>
          <w:rFonts w:asciiTheme="minorHAnsi" w:hAnsiTheme="minorHAnsi"/>
          <w:sz w:val="22"/>
          <w:szCs w:val="22"/>
        </w:rPr>
        <w:t>Chan A-W, Tetzlaff JM, Gøtzsche PC, Altman DG, Mann H, Berlin J, Dickersin K, Hróbjartsson A, Schulz KF, Parulekar WR, Krleža-Jerić K, Laupacis A, Moher D. SPIRIT 2013 Explanation and Elaboration: Guidance for protocols of clinical trials. BMJ. 2013;346:e7586</w:t>
      </w:r>
    </w:p>
    <w:bookmarkEnd w:id="4"/>
    <w:tbl>
      <w:tblPr>
        <w:tblStyle w:val="14"/>
        <w:tblW w:w="5000" w:type="pct"/>
        <w:tblInd w:w="0" w:type="dxa"/>
        <w:tblLayout w:type="autofit"/>
        <w:tblCellMar>
          <w:top w:w="0" w:type="dxa"/>
          <w:left w:w="108" w:type="dxa"/>
          <w:bottom w:w="0" w:type="dxa"/>
          <w:right w:w="108" w:type="dxa"/>
        </w:tblCellMar>
      </w:tblPr>
      <w:tblGrid>
        <w:gridCol w:w="2549"/>
        <w:gridCol w:w="751"/>
        <w:gridCol w:w="4756"/>
        <w:gridCol w:w="2447"/>
        <w:gridCol w:w="4113"/>
      </w:tblGrid>
      <w:tr>
        <w:tblPrEx>
          <w:tblCellMar>
            <w:top w:w="0" w:type="dxa"/>
            <w:left w:w="108" w:type="dxa"/>
            <w:bottom w:w="0" w:type="dxa"/>
            <w:right w:w="108" w:type="dxa"/>
          </w:tblCellMar>
        </w:tblPrEx>
        <w:tc>
          <w:tcPr>
            <w:tcW w:w="872" w:type="pct"/>
            <w:tcBorders>
              <w:bottom w:val="single" w:color="auto" w:sz="4" w:space="0"/>
            </w:tcBorders>
            <w:vAlign w:val="bottom"/>
          </w:tcPr>
          <w:p>
            <w:pPr>
              <w:rPr>
                <w:rFonts w:asciiTheme="minorHAnsi" w:hAnsiTheme="minorHAnsi"/>
                <w:sz w:val="22"/>
                <w:szCs w:val="22"/>
              </w:rPr>
            </w:pPr>
          </w:p>
        </w:tc>
        <w:tc>
          <w:tcPr>
            <w:tcW w:w="257" w:type="pct"/>
            <w:tcBorders>
              <w:bottom w:val="single" w:color="auto" w:sz="4" w:space="0"/>
            </w:tcBorders>
            <w:vAlign w:val="bottom"/>
          </w:tcPr>
          <w:p>
            <w:pPr>
              <w:rPr>
                <w:rFonts w:asciiTheme="minorHAnsi" w:hAnsiTheme="minorHAnsi"/>
                <w:sz w:val="22"/>
                <w:szCs w:val="22"/>
              </w:rPr>
            </w:pPr>
          </w:p>
        </w:tc>
        <w:tc>
          <w:tcPr>
            <w:tcW w:w="1627" w:type="pct"/>
            <w:tcBorders>
              <w:bottom w:val="single" w:color="auto" w:sz="4" w:space="0"/>
            </w:tcBorders>
            <w:vAlign w:val="bottom"/>
          </w:tcPr>
          <w:p>
            <w:pPr>
              <w:rPr>
                <w:rFonts w:asciiTheme="minorHAnsi" w:hAnsiTheme="minorHAnsi"/>
                <w:b/>
                <w:sz w:val="22"/>
                <w:szCs w:val="22"/>
              </w:rPr>
            </w:pPr>
            <w:r>
              <w:rPr>
                <w:rFonts w:asciiTheme="minorHAnsi" w:hAnsiTheme="minorHAnsi"/>
                <w:b/>
                <w:sz w:val="22"/>
                <w:szCs w:val="22"/>
              </w:rPr>
              <w:t>Reporting Item</w:t>
            </w:r>
          </w:p>
        </w:tc>
        <w:tc>
          <w:tcPr>
            <w:tcW w:w="837" w:type="pct"/>
            <w:vAlign w:val="bottom"/>
          </w:tcPr>
          <w:p>
            <w:pPr>
              <w:rPr>
                <w:rFonts w:asciiTheme="minorHAnsi" w:hAnsiTheme="minorHAnsi"/>
                <w:b/>
                <w:sz w:val="22"/>
                <w:szCs w:val="22"/>
              </w:rPr>
            </w:pPr>
            <w:r>
              <w:rPr>
                <w:rFonts w:asciiTheme="minorHAnsi" w:hAnsiTheme="minorHAnsi"/>
                <w:b/>
                <w:sz w:val="22"/>
                <w:szCs w:val="22"/>
              </w:rPr>
              <w:t>Page and Line Number</w:t>
            </w:r>
          </w:p>
        </w:tc>
        <w:tc>
          <w:tcPr>
            <w:tcW w:w="1407" w:type="pct"/>
            <w:tcBorders>
              <w:left w:val="nil"/>
              <w:bottom w:val="single" w:color="auto" w:sz="4" w:space="0"/>
            </w:tcBorders>
          </w:tcPr>
          <w:p>
            <w:pPr>
              <w:rPr>
                <w:rFonts w:asciiTheme="minorHAnsi" w:hAnsiTheme="minorHAnsi"/>
                <w:b/>
                <w:sz w:val="22"/>
                <w:szCs w:val="22"/>
              </w:rPr>
            </w:pPr>
            <w:r>
              <w:rPr>
                <w:rFonts w:asciiTheme="minorHAnsi" w:hAnsiTheme="minorHAnsi"/>
                <w:b/>
                <w:sz w:val="22"/>
                <w:szCs w:val="22"/>
              </w:rPr>
              <w:t>Reason if not applicable</w:t>
            </w:r>
          </w:p>
        </w:tc>
      </w:tr>
      <w:tr>
        <w:tblPrEx>
          <w:tblCellMar>
            <w:top w:w="0" w:type="dxa"/>
            <w:left w:w="108" w:type="dxa"/>
            <w:bottom w:w="0" w:type="dxa"/>
            <w:right w:w="108" w:type="dxa"/>
          </w:tblCellMar>
        </w:tblPrEx>
        <w:tc>
          <w:tcPr>
            <w:tcW w:w="5000" w:type="pct"/>
            <w:gridSpan w:val="5"/>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b/>
                <w:sz w:val="22"/>
                <w:szCs w:val="22"/>
              </w:rPr>
              <w:t>Administrative information</w:t>
            </w:r>
          </w:p>
        </w:tc>
      </w:tr>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0" w:edGrp="everyone" w:colFirst="3" w:colLast="3"/>
            <w:permStart w:id="1" w:edGrp="everyone" w:colFirst="4" w:colLast="4"/>
            <w:r>
              <w:rPr>
                <w:rFonts w:asciiTheme="minorHAnsi" w:hAnsiTheme="minorHAnsi"/>
                <w:sz w:val="22"/>
                <w:szCs w:val="22"/>
              </w:rPr>
              <w:t>Title</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 \h </w:instrText>
            </w:r>
            <w:r>
              <w:fldChar w:fldCharType="separate"/>
            </w:r>
            <w:r>
              <w:rPr>
                <w:rStyle w:val="17"/>
                <w:rFonts w:asciiTheme="minorHAnsi" w:hAnsiTheme="minorHAnsi"/>
                <w:sz w:val="22"/>
                <w:szCs w:val="22"/>
              </w:rPr>
              <w:t>#1</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Descriptive title identifying the study design, population, interventions, and, if applicable, trial acronym</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1, Line 1 to 3</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0"/>
      <w:permEnd w:id="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2" w:edGrp="everyone" w:colFirst="3" w:colLast="3"/>
            <w:permStart w:id="3" w:edGrp="everyone" w:colFirst="4" w:colLast="4"/>
            <w:r>
              <w:rPr>
                <w:rFonts w:asciiTheme="minorHAnsi" w:hAnsiTheme="minorHAnsi"/>
                <w:sz w:val="22"/>
                <w:szCs w:val="22"/>
              </w:rPr>
              <w:t>Trial registration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"2a" \h </w:instrText>
            </w:r>
            <w:r>
              <w:fldChar w:fldCharType="separate"/>
            </w:r>
            <w:r>
              <w:rPr>
                <w:rStyle w:val="17"/>
                <w:rFonts w:asciiTheme="minorHAnsi" w:hAnsiTheme="minorHAnsi"/>
                <w:sz w:val="22"/>
                <w:szCs w:val="22"/>
              </w:rPr>
              <w:t>#2a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Trial identifier and registry name. If not yet registered, name of intended registry</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2, Line 13</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2"/>
      <w:permEnd w:id="3"/>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4" w:edGrp="everyone" w:colFirst="3" w:colLast="3"/>
            <w:permStart w:id="5" w:edGrp="everyone" w:colFirst="4" w:colLast="4"/>
            <w:bookmarkStart w:id="5" w:name="OLE_LINK2"/>
            <w:r>
              <w:rPr>
                <w:rFonts w:asciiTheme="minorHAnsi" w:hAnsiTheme="minorHAnsi"/>
                <w:sz w:val="22"/>
                <w:szCs w:val="22"/>
              </w:rPr>
              <w:t>Trial registration: data set</w:t>
            </w:r>
            <w:bookmarkEnd w:id="5"/>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"2b" \h </w:instrText>
            </w:r>
            <w:r>
              <w:fldChar w:fldCharType="separate"/>
            </w:r>
            <w:r>
              <w:rPr>
                <w:rStyle w:val="17"/>
                <w:rFonts w:asciiTheme="minorHAnsi" w:hAnsiTheme="minorHAnsi"/>
                <w:sz w:val="22"/>
                <w:szCs w:val="22"/>
              </w:rPr>
              <w:t>#2b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All items from the World Health Organization Trial Registration Data Set</w:t>
            </w:r>
          </w:p>
        </w:tc>
        <w:tc>
          <w:tcPr>
            <w:tcW w:w="837" w:type="pct"/>
            <w:tcBorders>
              <w:top w:val="single" w:color="auto" w:sz="4" w:space="0"/>
              <w:left w:val="single" w:color="auto" w:sz="4" w:space="0"/>
              <w:bottom w:val="single" w:color="auto" w:sz="4" w:space="0"/>
              <w:right w:val="single" w:color="auto" w:sz="4" w:space="0"/>
            </w:tcBorders>
          </w:tcPr>
          <w:p>
            <w:pPr>
              <w:rPr>
                <w:rFonts w:hint="eastAsia" w:eastAsia="Proxima Nova" w:asciiTheme="minorHAnsi" w:hAnsiTheme="minorHAnsi"/>
                <w:sz w:val="22"/>
                <w:szCs w:val="22"/>
                <w:lang w:val="en-US" w:eastAsia="zh-CN"/>
              </w:rPr>
            </w:pPr>
            <w:r>
              <w:rPr>
                <w:rFonts w:hint="eastAsia" w:asciiTheme="minorHAnsi" w:hAnsiTheme="minorHAnsi"/>
                <w:sz w:val="22"/>
                <w:szCs w:val="22"/>
                <w:lang w:val="en-US" w:eastAsia="zh-CN"/>
              </w:rPr>
              <w:t>n/a</w:t>
            </w:r>
          </w:p>
        </w:tc>
        <w:tc>
          <w:tcPr>
            <w:tcW w:w="140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 xml:space="preserve">Our trial has been registered on ClinicalTrials.gov, </w:t>
            </w:r>
            <w:r>
              <w:rPr>
                <w:rFonts w:hint="eastAsia" w:asciiTheme="minorHAnsi" w:hAnsiTheme="minorHAnsi"/>
                <w:sz w:val="22"/>
                <w:szCs w:val="22"/>
                <w:lang w:val="en-US" w:eastAsia="zh-CN"/>
              </w:rPr>
              <w:fldChar w:fldCharType="begin"/>
            </w:r>
            <w:r>
              <w:rPr>
                <w:rFonts w:hint="eastAsia" w:asciiTheme="minorHAnsi" w:hAnsiTheme="minorHAnsi"/>
                <w:sz w:val="22"/>
                <w:szCs w:val="22"/>
                <w:lang w:val="en-US" w:eastAsia="zh-CN"/>
              </w:rPr>
              <w:instrText xml:space="preserve"> HYPERLINK "https://clinicaltrials.gov/ct2/show/NCT02832232" </w:instrText>
            </w:r>
            <w:r>
              <w:rPr>
                <w:rFonts w:hint="eastAsia" w:asciiTheme="minorHAnsi" w:hAnsiTheme="minorHAnsi"/>
                <w:sz w:val="22"/>
                <w:szCs w:val="22"/>
                <w:lang w:val="en-US" w:eastAsia="zh-CN"/>
              </w:rPr>
              <w:fldChar w:fldCharType="separate"/>
            </w:r>
            <w:r>
              <w:rPr>
                <w:rFonts w:hint="eastAsia" w:asciiTheme="minorHAnsi" w:hAnsiTheme="minorHAnsi"/>
                <w:sz w:val="22"/>
                <w:szCs w:val="22"/>
                <w:lang w:val="en-US" w:eastAsia="zh-CN"/>
              </w:rPr>
              <w:t>NCT05840991</w:t>
            </w:r>
            <w:r>
              <w:rPr>
                <w:rFonts w:hint="eastAsia" w:asciiTheme="minorHAnsi" w:hAnsiTheme="minorHAnsi"/>
                <w:sz w:val="22"/>
                <w:szCs w:val="22"/>
                <w:lang w:val="en-US" w:eastAsia="zh-CN"/>
              </w:rPr>
              <w:fldChar w:fldCharType="end"/>
            </w:r>
            <w:r>
              <w:rPr>
                <w:rFonts w:hint="eastAsia" w:asciiTheme="minorHAnsi" w:hAnsiTheme="minorHAnsi"/>
                <w:sz w:val="22"/>
                <w:szCs w:val="22"/>
                <w:lang w:val="en-US" w:eastAsia="zh-CN"/>
              </w:rPr>
              <w:t>.</w:t>
            </w:r>
            <w:bookmarkStart w:id="6" w:name="OLE_LINK8"/>
            <w:r>
              <w:rPr>
                <w:rFonts w:hint="eastAsia" w:asciiTheme="minorHAnsi" w:hAnsiTheme="minorHAnsi"/>
                <w:sz w:val="22"/>
                <w:szCs w:val="22"/>
                <w:lang w:val="en-US" w:eastAsia="zh-CN"/>
              </w:rPr>
              <w:t>Not applicable</w:t>
            </w:r>
            <w:bookmarkEnd w:id="6"/>
          </w:p>
        </w:tc>
      </w:tr>
      <w:permEnd w:id="4"/>
      <w:permEnd w:id="5"/>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6" w:edGrp="everyone" w:colFirst="3" w:colLast="3"/>
            <w:permStart w:id="7" w:edGrp="everyone" w:colFirst="4" w:colLast="4"/>
            <w:r>
              <w:rPr>
                <w:rFonts w:asciiTheme="minorHAnsi" w:hAnsiTheme="minorHAnsi"/>
                <w:sz w:val="22"/>
                <w:szCs w:val="22"/>
              </w:rPr>
              <w:t>Protocol version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"3" \h </w:instrText>
            </w:r>
            <w:r>
              <w:fldChar w:fldCharType="separate"/>
            </w:r>
            <w:r>
              <w:rPr>
                <w:rStyle w:val="17"/>
                <w:rFonts w:asciiTheme="minorHAnsi" w:hAnsiTheme="minorHAnsi"/>
                <w:sz w:val="22"/>
                <w:szCs w:val="22"/>
              </w:rPr>
              <w:t>#3</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Date and version identifier</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bookmarkStart w:id="7" w:name="OLE_LINK3"/>
            <w:r>
              <w:rPr>
                <w:rFonts w:hint="eastAsia" w:asciiTheme="minorHAnsi" w:hAnsiTheme="minorHAnsi"/>
                <w:sz w:val="22"/>
                <w:szCs w:val="22"/>
                <w:lang w:val="en-US" w:eastAsia="zh-CN"/>
              </w:rPr>
              <w:t xml:space="preserve">Page 14, Line </w:t>
            </w:r>
            <w:bookmarkEnd w:id="7"/>
            <w:r>
              <w:rPr>
                <w:rFonts w:hint="eastAsia" w:asciiTheme="minorHAnsi" w:hAnsiTheme="minorHAnsi"/>
                <w:sz w:val="22"/>
                <w:szCs w:val="22"/>
                <w:lang w:val="en-US" w:eastAsia="zh-CN"/>
              </w:rPr>
              <w:t>22</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6"/>
      <w:permEnd w:id="7"/>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8" w:edGrp="everyone" w:colFirst="3" w:colLast="3"/>
            <w:permStart w:id="9" w:edGrp="everyone" w:colFirst="4" w:colLast="4"/>
            <w:r>
              <w:rPr>
                <w:rFonts w:asciiTheme="minorHAnsi" w:hAnsiTheme="minorHAnsi"/>
                <w:sz w:val="22"/>
                <w:szCs w:val="22"/>
              </w:rPr>
              <w:t>Funding</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"4" \h </w:instrText>
            </w:r>
            <w:r>
              <w:fldChar w:fldCharType="separate"/>
            </w:r>
            <w:r>
              <w:rPr>
                <w:rStyle w:val="17"/>
                <w:rFonts w:asciiTheme="minorHAnsi" w:hAnsiTheme="minorHAnsi"/>
                <w:sz w:val="22"/>
                <w:szCs w:val="22"/>
              </w:rPr>
              <w:t>#4</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Sources and types of financial, material, and other support</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bookmarkStart w:id="8" w:name="OLE_LINK4"/>
            <w:bookmarkStart w:id="9" w:name="OLE_LINK7"/>
            <w:r>
              <w:rPr>
                <w:rFonts w:hint="eastAsia" w:asciiTheme="minorHAnsi" w:hAnsiTheme="minorHAnsi"/>
                <w:b/>
                <w:bCs/>
                <w:color w:val="FF0000"/>
                <w:sz w:val="22"/>
                <w:szCs w:val="22"/>
                <w:highlight w:val="none"/>
                <w:lang w:val="en-US" w:eastAsia="zh-CN"/>
              </w:rPr>
              <w:t xml:space="preserve">Page 15, Line </w:t>
            </w:r>
            <w:bookmarkEnd w:id="8"/>
            <w:r>
              <w:rPr>
                <w:rFonts w:hint="eastAsia" w:asciiTheme="minorHAnsi" w:hAnsiTheme="minorHAnsi"/>
                <w:b/>
                <w:bCs/>
                <w:color w:val="FF0000"/>
                <w:sz w:val="22"/>
                <w:szCs w:val="22"/>
                <w:highlight w:val="none"/>
                <w:lang w:val="en-US" w:eastAsia="zh-CN"/>
              </w:rPr>
              <w:t xml:space="preserve">8 to </w:t>
            </w:r>
            <w:bookmarkEnd w:id="9"/>
            <w:r>
              <w:rPr>
                <w:rFonts w:hint="eastAsia" w:asciiTheme="minorHAnsi" w:hAnsiTheme="minorHAnsi"/>
                <w:b/>
                <w:bCs/>
                <w:color w:val="FF0000"/>
                <w:sz w:val="22"/>
                <w:szCs w:val="22"/>
                <w:highlight w:val="none"/>
                <w:lang w:val="en-US" w:eastAsia="zh-CN"/>
              </w:rPr>
              <w:t>10</w:t>
            </w:r>
          </w:p>
        </w:tc>
        <w:tc>
          <w:tcPr>
            <w:tcW w:w="1407" w:type="pct"/>
            <w:tcBorders>
              <w:top w:val="single" w:color="auto" w:sz="4" w:space="0"/>
              <w:left w:val="single" w:color="auto" w:sz="4" w:space="0"/>
              <w:bottom w:val="single" w:color="auto" w:sz="4" w:space="0"/>
              <w:right w:val="single" w:color="auto" w:sz="4" w:space="0"/>
            </w:tcBorders>
          </w:tcPr>
          <w:p>
            <w:pPr>
              <w:rPr>
                <w:rFonts w:hint="eastAsia" w:eastAsia="Proxima Nova" w:asciiTheme="minorHAnsi" w:hAnsiTheme="minorHAnsi"/>
                <w:sz w:val="22"/>
                <w:szCs w:val="22"/>
                <w:lang w:eastAsia="zh-CN"/>
              </w:rPr>
            </w:pPr>
            <w:bookmarkStart w:id="40" w:name="_GoBack"/>
            <w:bookmarkEnd w:id="40"/>
          </w:p>
        </w:tc>
      </w:tr>
      <w:permEnd w:id="8"/>
      <w:permEnd w:id="9"/>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10" w:edGrp="everyone" w:colFirst="3" w:colLast="3"/>
            <w:permStart w:id="11" w:edGrp="everyone" w:colFirst="4" w:colLast="4"/>
            <w:r>
              <w:rPr>
                <w:rFonts w:asciiTheme="minorHAnsi" w:hAnsiTheme="minorHAnsi"/>
                <w:sz w:val="22"/>
                <w:szCs w:val="22"/>
              </w:rPr>
              <w:t>Roles and responsibilities: contributorship</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"5a" \h </w:instrText>
            </w:r>
            <w:r>
              <w:fldChar w:fldCharType="separate"/>
            </w:r>
            <w:r>
              <w:rPr>
                <w:rStyle w:val="17"/>
                <w:rFonts w:asciiTheme="minorHAnsi" w:hAnsiTheme="minorHAnsi"/>
                <w:sz w:val="22"/>
                <w:szCs w:val="22"/>
              </w:rPr>
              <w:t>#5a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Names, affiliations, and roles of protocol contributors</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Page  15, Line 11 to 15</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10"/>
      <w:permEnd w:id="1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12" w:edGrp="everyone" w:colFirst="3" w:colLast="3"/>
            <w:permStart w:id="13" w:edGrp="everyone" w:colFirst="4" w:colLast="4"/>
            <w:r>
              <w:rPr>
                <w:rFonts w:asciiTheme="minorHAnsi" w:hAnsiTheme="minorHAnsi"/>
                <w:sz w:val="22"/>
                <w:szCs w:val="22"/>
              </w:rPr>
              <w:t>Roles and responsibilities: sponsor contact information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"5b" \h </w:instrText>
            </w:r>
            <w:r>
              <w:fldChar w:fldCharType="separate"/>
            </w:r>
            <w:r>
              <w:rPr>
                <w:rStyle w:val="17"/>
                <w:rFonts w:asciiTheme="minorHAnsi" w:hAnsiTheme="minorHAnsi"/>
                <w:sz w:val="22"/>
                <w:szCs w:val="22"/>
              </w:rPr>
              <w:t>#5b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Name and contact information for the trial sponsor</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bookmarkStart w:id="10" w:name="OLE_LINK5"/>
            <w:r>
              <w:rPr>
                <w:rFonts w:hint="eastAsia" w:asciiTheme="minorHAnsi" w:hAnsiTheme="minorHAnsi"/>
                <w:sz w:val="22"/>
                <w:szCs w:val="22"/>
                <w:lang w:val="en-US" w:eastAsia="zh-CN"/>
              </w:rPr>
              <w:t xml:space="preserve">Page 15, Line </w:t>
            </w:r>
            <w:bookmarkEnd w:id="10"/>
            <w:r>
              <w:rPr>
                <w:rFonts w:hint="eastAsia" w:asciiTheme="minorHAnsi" w:hAnsiTheme="minorHAnsi"/>
                <w:sz w:val="22"/>
                <w:szCs w:val="22"/>
                <w:lang w:val="en-US" w:eastAsia="zh-CN"/>
              </w:rPr>
              <w:t>16 to 23</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12"/>
      <w:permEnd w:id="13"/>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14" w:edGrp="everyone" w:colFirst="3" w:colLast="3"/>
            <w:permStart w:id="15" w:edGrp="everyone" w:colFirst="4" w:colLast="4"/>
            <w:r>
              <w:rPr>
                <w:rFonts w:asciiTheme="minorHAnsi" w:hAnsiTheme="minorHAnsi"/>
                <w:sz w:val="22"/>
                <w:szCs w:val="22"/>
              </w:rPr>
              <w:t>Roles and responsibilities: sponsor and funder</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"5c" \h </w:instrText>
            </w:r>
            <w:r>
              <w:fldChar w:fldCharType="separate"/>
            </w:r>
            <w:r>
              <w:rPr>
                <w:rStyle w:val="17"/>
                <w:rFonts w:asciiTheme="minorHAnsi" w:hAnsiTheme="minorHAnsi"/>
                <w:sz w:val="22"/>
                <w:szCs w:val="22"/>
              </w:rPr>
              <w:t>#5c</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b/>
                <w:bCs/>
                <w:color w:val="FF0000"/>
                <w:sz w:val="22"/>
                <w:szCs w:val="22"/>
                <w:lang w:val="en-US" w:eastAsia="zh-CN"/>
              </w:rPr>
              <w:t>Page 15, Line 8 to 10; Page 15, Line 17 to 20</w:t>
            </w:r>
          </w:p>
        </w:tc>
        <w:tc>
          <w:tcPr>
            <w:tcW w:w="140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p>
        </w:tc>
      </w:tr>
      <w:permEnd w:id="14"/>
      <w:permEnd w:id="15"/>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16" w:edGrp="everyone" w:colFirst="3" w:colLast="3"/>
            <w:permStart w:id="17" w:edGrp="everyone" w:colFirst="4" w:colLast="4"/>
            <w:r>
              <w:rPr>
                <w:rFonts w:asciiTheme="minorHAnsi" w:hAnsiTheme="minorHAnsi"/>
                <w:sz w:val="22"/>
                <w:szCs w:val="22"/>
              </w:rPr>
              <w:t>Roles and responsibilities: committees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"5d" \h </w:instrText>
            </w:r>
            <w:r>
              <w:fldChar w:fldCharType="separate"/>
            </w:r>
            <w:r>
              <w:rPr>
                <w:rStyle w:val="17"/>
                <w:rFonts w:asciiTheme="minorHAnsi" w:hAnsiTheme="minorHAnsi"/>
                <w:sz w:val="22"/>
                <w:szCs w:val="22"/>
              </w:rPr>
              <w:t>#5d</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Page 15, Line 24 to Page 16, Line 28</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16"/>
      <w:permEnd w:id="17"/>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tcBorders>
          </w:tcPr>
          <w:p>
            <w:pPr>
              <w:rPr>
                <w:rFonts w:asciiTheme="minorHAnsi" w:hAnsiTheme="minorHAnsi"/>
                <w:sz w:val="22"/>
                <w:szCs w:val="22"/>
              </w:rPr>
            </w:pPr>
            <w:permStart w:id="18" w:edGrp="everyone" w:colFirst="3" w:colLast="3"/>
            <w:permStart w:id="19" w:edGrp="everyone" w:colFirst="4" w:colLast="4"/>
            <w:r>
              <w:rPr>
                <w:rFonts w:asciiTheme="minorHAnsi" w:hAnsiTheme="minorHAnsi"/>
                <w:b/>
                <w:sz w:val="22"/>
                <w:szCs w:val="22"/>
              </w:rPr>
              <w:t>Introduction</w:t>
            </w:r>
          </w:p>
        </w:tc>
        <w:tc>
          <w:tcPr>
            <w:tcW w:w="257" w:type="pct"/>
            <w:tcBorders>
              <w:top w:val="single" w:color="auto" w:sz="4" w:space="0"/>
              <w:bottom w:val="single" w:color="auto" w:sz="4" w:space="0"/>
            </w:tcBorders>
          </w:tcPr>
          <w:p>
            <w:pPr>
              <w:rPr>
                <w:rFonts w:asciiTheme="minorHAnsi" w:hAnsiTheme="minorHAnsi"/>
                <w:sz w:val="22"/>
                <w:szCs w:val="22"/>
              </w:rPr>
            </w:pPr>
          </w:p>
        </w:tc>
        <w:tc>
          <w:tcPr>
            <w:tcW w:w="1627" w:type="pct"/>
            <w:tcBorders>
              <w:top w:val="single" w:color="auto" w:sz="4" w:space="0"/>
              <w:bottom w:val="single" w:color="auto" w:sz="4" w:space="0"/>
            </w:tcBorders>
          </w:tcPr>
          <w:p>
            <w:pPr>
              <w:rPr>
                <w:rFonts w:asciiTheme="minorHAnsi" w:hAnsiTheme="minorHAnsi"/>
                <w:sz w:val="22"/>
                <w:szCs w:val="22"/>
              </w:rPr>
            </w:pPr>
          </w:p>
        </w:tc>
        <w:tc>
          <w:tcPr>
            <w:tcW w:w="837" w:type="pct"/>
            <w:tcBorders>
              <w:top w:val="single" w:color="auto" w:sz="4" w:space="0"/>
              <w:bottom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Page 2, Line 20</w:t>
            </w:r>
          </w:p>
        </w:tc>
        <w:tc>
          <w:tcPr>
            <w:tcW w:w="1407" w:type="pct"/>
            <w:tcBorders>
              <w:top w:val="single" w:color="auto" w:sz="4" w:space="0"/>
              <w:bottom w:val="single" w:color="auto" w:sz="4" w:space="0"/>
              <w:right w:val="single" w:color="auto" w:sz="4" w:space="0"/>
            </w:tcBorders>
          </w:tcPr>
          <w:p>
            <w:pPr>
              <w:rPr>
                <w:rFonts w:asciiTheme="minorHAnsi" w:hAnsiTheme="minorHAnsi"/>
                <w:sz w:val="22"/>
                <w:szCs w:val="22"/>
              </w:rPr>
            </w:pPr>
          </w:p>
        </w:tc>
      </w:tr>
      <w:permEnd w:id="18"/>
      <w:permEnd w:id="19"/>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20" w:edGrp="everyone" w:colFirst="3" w:colLast="3"/>
            <w:permStart w:id="21" w:edGrp="everyone" w:colFirst="4" w:colLast="4"/>
            <w:r>
              <w:rPr>
                <w:rFonts w:asciiTheme="minorHAnsi" w:hAnsiTheme="minorHAnsi"/>
                <w:sz w:val="22"/>
                <w:szCs w:val="22"/>
              </w:rPr>
              <w:t>Background and rationale</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"6a" \h </w:instrText>
            </w:r>
            <w:r>
              <w:fldChar w:fldCharType="separate"/>
            </w:r>
            <w:r>
              <w:rPr>
                <w:rStyle w:val="17"/>
                <w:rFonts w:asciiTheme="minorHAnsi" w:hAnsiTheme="minorHAnsi"/>
                <w:sz w:val="22"/>
                <w:szCs w:val="22"/>
              </w:rPr>
              <w:t>#6a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Description of research question and justification for undertaking the trial, including summary of relevant studies (published and unpublished) examining benefits and harms for each intervention</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bookmarkStart w:id="11" w:name="OLE_LINK9"/>
            <w:r>
              <w:rPr>
                <w:rFonts w:hint="eastAsia" w:asciiTheme="minorHAnsi" w:hAnsiTheme="minorHAnsi"/>
                <w:sz w:val="22"/>
                <w:szCs w:val="22"/>
                <w:lang w:val="en-US" w:eastAsia="zh-CN"/>
              </w:rPr>
              <w:t>Page 3, Line</w:t>
            </w:r>
            <w:bookmarkEnd w:id="11"/>
            <w:r>
              <w:rPr>
                <w:rFonts w:hint="eastAsia" w:asciiTheme="minorHAnsi" w:hAnsiTheme="minorHAnsi"/>
                <w:sz w:val="22"/>
                <w:szCs w:val="22"/>
                <w:lang w:val="en-US" w:eastAsia="zh-CN"/>
              </w:rPr>
              <w:t xml:space="preserve"> 7 to 26</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20"/>
      <w:permEnd w:id="2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22" w:edGrp="everyone" w:colFirst="3" w:colLast="3"/>
            <w:permStart w:id="23" w:edGrp="everyone" w:colFirst="4" w:colLast="4"/>
            <w:r>
              <w:rPr>
                <w:rFonts w:asciiTheme="minorHAnsi" w:hAnsiTheme="minorHAnsi"/>
                <w:sz w:val="22"/>
                <w:szCs w:val="22"/>
              </w:rPr>
              <w:t>Background and rationale: choice of comparators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"6b" \h </w:instrText>
            </w:r>
            <w:r>
              <w:fldChar w:fldCharType="separate"/>
            </w:r>
            <w:r>
              <w:rPr>
                <w:rStyle w:val="17"/>
                <w:rFonts w:asciiTheme="minorHAnsi" w:hAnsiTheme="minorHAnsi"/>
                <w:sz w:val="22"/>
                <w:szCs w:val="22"/>
              </w:rPr>
              <w:t>#6b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Explanation for choice of comparators</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 xml:space="preserve">Page 3, Line 26 to Page 4 , Line 14 </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22"/>
      <w:permEnd w:id="23"/>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24" w:edGrp="everyone" w:colFirst="3" w:colLast="3"/>
            <w:permStart w:id="25" w:edGrp="everyone" w:colFirst="4" w:colLast="4"/>
            <w:r>
              <w:rPr>
                <w:rFonts w:asciiTheme="minorHAnsi" w:hAnsiTheme="minorHAnsi"/>
                <w:sz w:val="22"/>
                <w:szCs w:val="22"/>
              </w:rPr>
              <w:t>Objectives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"7" \h </w:instrText>
            </w:r>
            <w:r>
              <w:fldChar w:fldCharType="separate"/>
            </w:r>
            <w:r>
              <w:rPr>
                <w:rStyle w:val="17"/>
                <w:rFonts w:asciiTheme="minorHAnsi" w:hAnsiTheme="minorHAnsi"/>
                <w:sz w:val="22"/>
                <w:szCs w:val="22"/>
              </w:rPr>
              <w:t>#7</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Specific objectives or hypotheses</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bookmarkStart w:id="12" w:name="OLE_LINK6"/>
            <w:r>
              <w:rPr>
                <w:rFonts w:hint="eastAsia" w:asciiTheme="minorHAnsi" w:hAnsiTheme="minorHAnsi"/>
                <w:sz w:val="22"/>
                <w:szCs w:val="22"/>
                <w:lang w:val="en-US" w:eastAsia="zh-CN"/>
              </w:rPr>
              <w:t>Page 4, Line</w:t>
            </w:r>
            <w:bookmarkEnd w:id="12"/>
            <w:r>
              <w:rPr>
                <w:rFonts w:hint="eastAsia" w:asciiTheme="minorHAnsi" w:hAnsiTheme="minorHAnsi"/>
                <w:sz w:val="22"/>
                <w:szCs w:val="22"/>
                <w:lang w:val="en-US" w:eastAsia="zh-CN"/>
              </w:rPr>
              <w:t xml:space="preserve"> 28 to Page 5, Line 10 </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24"/>
      <w:permEnd w:id="25"/>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26" w:edGrp="everyone" w:colFirst="3" w:colLast="3"/>
            <w:permStart w:id="27" w:edGrp="everyone" w:colFirst="4" w:colLast="4"/>
            <w:r>
              <w:rPr>
                <w:rFonts w:asciiTheme="minorHAnsi" w:hAnsiTheme="minorHAnsi"/>
                <w:sz w:val="22"/>
                <w:szCs w:val="22"/>
              </w:rPr>
              <w:t>Trial design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"8" \h </w:instrText>
            </w:r>
            <w:r>
              <w:fldChar w:fldCharType="separate"/>
            </w:r>
            <w:r>
              <w:rPr>
                <w:rStyle w:val="17"/>
                <w:rFonts w:asciiTheme="minorHAnsi" w:hAnsiTheme="minorHAnsi"/>
                <w:sz w:val="22"/>
                <w:szCs w:val="22"/>
              </w:rPr>
              <w:t>#8</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Description of trial design including type of trial (eg, parallel group, crossover, factorial, single group), allocation ratio, and framework (eg, superiority, equivalence, non-inferiority, exploratory)</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bookmarkStart w:id="13" w:name="OLE_LINK10"/>
            <w:r>
              <w:rPr>
                <w:rFonts w:hint="eastAsia" w:asciiTheme="minorHAnsi" w:hAnsiTheme="minorHAnsi"/>
                <w:sz w:val="22"/>
                <w:szCs w:val="22"/>
                <w:lang w:val="en-US" w:eastAsia="zh-CN"/>
              </w:rPr>
              <w:t xml:space="preserve">Page 5, Line </w:t>
            </w:r>
            <w:bookmarkEnd w:id="13"/>
            <w:r>
              <w:rPr>
                <w:rFonts w:hint="eastAsia" w:asciiTheme="minorHAnsi" w:hAnsiTheme="minorHAnsi"/>
                <w:sz w:val="22"/>
                <w:szCs w:val="22"/>
                <w:lang w:val="en-US" w:eastAsia="zh-CN"/>
              </w:rPr>
              <w:t>14</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26"/>
      <w:permEnd w:id="27"/>
      <w:tr>
        <w:tblPrEx>
          <w:tblCellMar>
            <w:top w:w="0" w:type="dxa"/>
            <w:left w:w="108" w:type="dxa"/>
            <w:bottom w:w="0" w:type="dxa"/>
            <w:right w:w="108" w:type="dxa"/>
          </w:tblCellMar>
        </w:tblPrEx>
        <w:tc>
          <w:tcPr>
            <w:tcW w:w="5000" w:type="pct"/>
            <w:gridSpan w:val="5"/>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b/>
                <w:sz w:val="22"/>
                <w:szCs w:val="22"/>
              </w:rPr>
              <w:t>Methods: Participants, interventions, and outcomes</w:t>
            </w:r>
          </w:p>
        </w:tc>
      </w:tr>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28" w:edGrp="everyone" w:colFirst="3" w:colLast="3"/>
            <w:permStart w:id="29" w:edGrp="everyone" w:colFirst="4" w:colLast="4"/>
            <w:r>
              <w:rPr>
                <w:rFonts w:asciiTheme="minorHAnsi" w:hAnsiTheme="minorHAnsi"/>
                <w:sz w:val="22"/>
                <w:szCs w:val="22"/>
              </w:rPr>
              <w:t>Study setting</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"9" \h </w:instrText>
            </w:r>
            <w:r>
              <w:fldChar w:fldCharType="separate"/>
            </w:r>
            <w:r>
              <w:rPr>
                <w:rStyle w:val="17"/>
                <w:rFonts w:asciiTheme="minorHAnsi" w:hAnsiTheme="minorHAnsi"/>
                <w:sz w:val="22"/>
                <w:szCs w:val="22"/>
              </w:rPr>
              <w:t>#9</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Description of study settings (eg, community clinic, academic hospital) and list of countries where data will be collected. Reference to where list of study sites can be obtained</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Page 5, Line 15</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28"/>
      <w:permEnd w:id="29"/>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30" w:edGrp="everyone" w:colFirst="3" w:colLast="3"/>
            <w:permStart w:id="31" w:edGrp="everyone" w:colFirst="4" w:colLast="4"/>
            <w:r>
              <w:rPr>
                <w:rFonts w:asciiTheme="minorHAnsi" w:hAnsiTheme="minorHAnsi"/>
                <w:sz w:val="22"/>
                <w:szCs w:val="22"/>
              </w:rPr>
              <w:t>Eligibility criteria</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"10" \h </w:instrText>
            </w:r>
            <w:r>
              <w:fldChar w:fldCharType="separate"/>
            </w:r>
            <w:r>
              <w:rPr>
                <w:rStyle w:val="17"/>
                <w:rFonts w:asciiTheme="minorHAnsi" w:hAnsiTheme="minorHAnsi"/>
                <w:sz w:val="22"/>
                <w:szCs w:val="22"/>
              </w:rPr>
              <w:t>#10</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Inclusion and exclusion criteria for participants. If applicable, eligibility criteria for study centres and individuals who will perform the interventions (eg, surgeons, psychotherapists)</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Page 6, Line 2 to 16</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30"/>
      <w:permEnd w:id="3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32" w:edGrp="everyone" w:colFirst="3" w:colLast="3"/>
            <w:permStart w:id="33" w:edGrp="everyone" w:colFirst="4" w:colLast="4"/>
            <w:r>
              <w:rPr>
                <w:rFonts w:asciiTheme="minorHAnsi" w:hAnsiTheme="minorHAnsi"/>
                <w:sz w:val="22"/>
                <w:szCs w:val="22"/>
              </w:rPr>
              <w:t>Interventions: description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"11a" \h </w:instrText>
            </w:r>
            <w:r>
              <w:fldChar w:fldCharType="separate"/>
            </w:r>
            <w:r>
              <w:rPr>
                <w:rStyle w:val="17"/>
                <w:rFonts w:asciiTheme="minorHAnsi" w:hAnsiTheme="minorHAnsi"/>
                <w:sz w:val="22"/>
                <w:szCs w:val="22"/>
              </w:rPr>
              <w:t>#11a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Interventions for each group with sufficient detail to allow replication, including how and when they will be administered</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Page 6, Line 23 to Page 7, Line 4</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32"/>
      <w:permEnd w:id="33"/>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34" w:edGrp="everyone" w:colFirst="3" w:colLast="3"/>
            <w:permStart w:id="35" w:edGrp="everyone" w:colFirst="4" w:colLast="4"/>
            <w:r>
              <w:rPr>
                <w:rFonts w:asciiTheme="minorHAnsi" w:hAnsiTheme="minorHAnsi"/>
                <w:sz w:val="22"/>
                <w:szCs w:val="22"/>
              </w:rPr>
              <w:t>Interventions: modifications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"11b" \h </w:instrText>
            </w:r>
            <w:r>
              <w:fldChar w:fldCharType="separate"/>
            </w:r>
            <w:r>
              <w:rPr>
                <w:rStyle w:val="17"/>
                <w:rFonts w:asciiTheme="minorHAnsi" w:hAnsiTheme="minorHAnsi"/>
                <w:sz w:val="22"/>
                <w:szCs w:val="22"/>
              </w:rPr>
              <w:t>#11b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Criteria for discontinuing or modifying allocated interventions for a given trial participant (eg, drug dose change in response to harms, participant request, or improving / worsening disease)</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Page 13, Line 18 to 21</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34"/>
      <w:permEnd w:id="35"/>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36" w:edGrp="everyone" w:colFirst="3" w:colLast="3"/>
            <w:permStart w:id="37" w:edGrp="everyone" w:colFirst="4" w:colLast="4"/>
            <w:r>
              <w:rPr>
                <w:rFonts w:asciiTheme="minorHAnsi" w:hAnsiTheme="minorHAnsi"/>
                <w:sz w:val="22"/>
                <w:szCs w:val="22"/>
              </w:rPr>
              <w:t>Interventions: adherance</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"11c" \h </w:instrText>
            </w:r>
            <w:r>
              <w:fldChar w:fldCharType="separate"/>
            </w:r>
            <w:r>
              <w:rPr>
                <w:rStyle w:val="17"/>
                <w:rFonts w:asciiTheme="minorHAnsi" w:hAnsiTheme="minorHAnsi"/>
                <w:sz w:val="22"/>
                <w:szCs w:val="22"/>
              </w:rPr>
              <w:t>#11c</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Strategies to improve adherence to intervention protocols, and any procedures for monitoring adherence (eg, drug tablet return; laboratory tests)</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Page 8, Line 25 to  30</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36"/>
      <w:permEnd w:id="37"/>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38" w:edGrp="everyone" w:colFirst="3" w:colLast="3"/>
            <w:permStart w:id="39" w:edGrp="everyone" w:colFirst="4" w:colLast="4"/>
            <w:r>
              <w:rPr>
                <w:rFonts w:asciiTheme="minorHAnsi" w:hAnsiTheme="minorHAnsi"/>
                <w:sz w:val="22"/>
                <w:szCs w:val="22"/>
              </w:rPr>
              <w:t>Interventions: concomitant care</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"11d" \h </w:instrText>
            </w:r>
            <w:r>
              <w:fldChar w:fldCharType="separate"/>
            </w:r>
            <w:r>
              <w:rPr>
                <w:rStyle w:val="17"/>
                <w:rFonts w:asciiTheme="minorHAnsi" w:hAnsiTheme="minorHAnsi"/>
                <w:sz w:val="22"/>
                <w:szCs w:val="22"/>
              </w:rPr>
              <w:t>#11d</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Relevant concomitant care and interventions that are permitted or prohibited during the trial</w:t>
            </w:r>
          </w:p>
        </w:tc>
        <w:tc>
          <w:tcPr>
            <w:tcW w:w="83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hint="eastAsia" w:asciiTheme="minorHAnsi" w:hAnsiTheme="minorHAnsi"/>
                <w:sz w:val="22"/>
                <w:szCs w:val="22"/>
                <w:lang w:val="en-US" w:eastAsia="zh-CN"/>
              </w:rPr>
              <w:t>n/a</w:t>
            </w:r>
          </w:p>
        </w:tc>
        <w:tc>
          <w:tcPr>
            <w:tcW w:w="140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bookmarkStart w:id="14" w:name="OLE_LINK12"/>
            <w:bookmarkStart w:id="15" w:name="OLE_LINK39"/>
            <w:r>
              <w:rPr>
                <w:rFonts w:hint="eastAsia" w:asciiTheme="minorHAnsi" w:hAnsiTheme="minorHAnsi"/>
                <w:b/>
                <w:bCs/>
                <w:color w:val="FF0000"/>
                <w:sz w:val="22"/>
                <w:szCs w:val="22"/>
                <w:lang w:val="en-US" w:eastAsia="zh-CN"/>
              </w:rPr>
              <w:t>not applicable</w:t>
            </w:r>
            <w:bookmarkEnd w:id="14"/>
            <w:r>
              <w:rPr>
                <w:rFonts w:hint="eastAsia" w:asciiTheme="minorHAnsi" w:hAnsiTheme="minorHAnsi"/>
                <w:b/>
                <w:bCs/>
                <w:color w:val="FF0000"/>
                <w:sz w:val="22"/>
                <w:szCs w:val="22"/>
                <w:lang w:val="en-US" w:eastAsia="zh-CN"/>
              </w:rPr>
              <w:t>, Implementing short-term or long-term compression therapy will not require alteration to usual care pathways (including use of any medication) and these will continue for both trial arms</w:t>
            </w:r>
            <w:bookmarkEnd w:id="15"/>
          </w:p>
        </w:tc>
      </w:tr>
      <w:permEnd w:id="38"/>
      <w:permEnd w:id="39"/>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40" w:edGrp="everyone" w:colFirst="3" w:colLast="3"/>
            <w:permStart w:id="41" w:edGrp="everyone" w:colFirst="4" w:colLast="4"/>
            <w:r>
              <w:rPr>
                <w:rFonts w:asciiTheme="minorHAnsi" w:hAnsiTheme="minorHAnsi"/>
                <w:sz w:val="22"/>
                <w:szCs w:val="22"/>
              </w:rPr>
              <w:t>Outcomes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"12" \h </w:instrText>
            </w:r>
            <w:r>
              <w:fldChar w:fldCharType="separate"/>
            </w:r>
            <w:r>
              <w:rPr>
                <w:rStyle w:val="17"/>
                <w:rFonts w:asciiTheme="minorHAnsi" w:hAnsiTheme="minorHAnsi"/>
                <w:sz w:val="22"/>
                <w:szCs w:val="22"/>
              </w:rPr>
              <w:t>#12</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bookmarkStart w:id="16" w:name="OLE_LINK37"/>
            <w:r>
              <w:rPr>
                <w:rFonts w:hint="eastAsia" w:asciiTheme="minorHAnsi" w:hAnsiTheme="minorHAnsi"/>
                <w:sz w:val="22"/>
                <w:szCs w:val="22"/>
                <w:lang w:val="en-US" w:eastAsia="zh-CN"/>
              </w:rPr>
              <w:t>Page 7, Line 10 to Page 9 , Line 2</w:t>
            </w:r>
            <w:bookmarkEnd w:id="16"/>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40"/>
      <w:permEnd w:id="4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42" w:edGrp="everyone" w:colFirst="3" w:colLast="3"/>
            <w:permStart w:id="43" w:edGrp="everyone" w:colFirst="4" w:colLast="4"/>
            <w:r>
              <w:rPr>
                <w:rFonts w:asciiTheme="minorHAnsi" w:hAnsiTheme="minorHAnsi"/>
                <w:sz w:val="22"/>
                <w:szCs w:val="22"/>
              </w:rPr>
              <w:t>Participant timeline</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"13" \h </w:instrText>
            </w:r>
            <w:r>
              <w:fldChar w:fldCharType="separate"/>
            </w:r>
            <w:r>
              <w:rPr>
                <w:rStyle w:val="17"/>
                <w:rFonts w:asciiTheme="minorHAnsi" w:hAnsiTheme="minorHAnsi"/>
                <w:sz w:val="22"/>
                <w:szCs w:val="22"/>
              </w:rPr>
              <w:t>#13</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Time schedule of enrolment, interventions (including any run-ins and washouts), assessments, and visits for participants. A schematic diagram is highly recommended (see Figure)</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Page 9, Line 3</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42"/>
      <w:permEnd w:id="43"/>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44" w:edGrp="everyone" w:colFirst="3" w:colLast="3"/>
            <w:permStart w:id="45" w:edGrp="everyone" w:colFirst="4" w:colLast="4"/>
            <w:r>
              <w:rPr>
                <w:rFonts w:asciiTheme="minorHAnsi" w:hAnsiTheme="minorHAnsi"/>
                <w:sz w:val="22"/>
                <w:szCs w:val="22"/>
              </w:rPr>
              <w:t>Sample size</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"14" \h </w:instrText>
            </w:r>
            <w:r>
              <w:fldChar w:fldCharType="separate"/>
            </w:r>
            <w:r>
              <w:rPr>
                <w:rStyle w:val="17"/>
                <w:rFonts w:asciiTheme="minorHAnsi" w:hAnsiTheme="minorHAnsi"/>
                <w:sz w:val="22"/>
                <w:szCs w:val="22"/>
              </w:rPr>
              <w:t>#14</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Estimated number of participants needed to achieve study objectives and how it was determined, including clinical and statistical assumptions supporting any sample size calculations</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 xml:space="preserve">Page 10, Line 23 </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44"/>
      <w:permEnd w:id="45"/>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46" w:edGrp="everyone" w:colFirst="3" w:colLast="3"/>
            <w:permStart w:id="47" w:edGrp="everyone" w:colFirst="4" w:colLast="4"/>
            <w:r>
              <w:rPr>
                <w:rFonts w:asciiTheme="minorHAnsi" w:hAnsiTheme="minorHAnsi"/>
                <w:sz w:val="22"/>
                <w:szCs w:val="22"/>
              </w:rPr>
              <w:t>Recruitment</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"15" \h </w:instrText>
            </w:r>
            <w:r>
              <w:fldChar w:fldCharType="separate"/>
            </w:r>
            <w:r>
              <w:rPr>
                <w:rStyle w:val="17"/>
                <w:rFonts w:asciiTheme="minorHAnsi" w:hAnsiTheme="minorHAnsi"/>
                <w:sz w:val="22"/>
                <w:szCs w:val="22"/>
              </w:rPr>
              <w:t>#15</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Strategies for achieving adequate participant enrolment to reach target sample size</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Page 11, Line 4 to 12</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46"/>
      <w:permEnd w:id="47"/>
      <w:tr>
        <w:tblPrEx>
          <w:tblCellMar>
            <w:top w:w="0" w:type="dxa"/>
            <w:left w:w="108" w:type="dxa"/>
            <w:bottom w:w="0" w:type="dxa"/>
            <w:right w:w="108" w:type="dxa"/>
          </w:tblCellMar>
        </w:tblPrEx>
        <w:tc>
          <w:tcPr>
            <w:tcW w:w="5000" w:type="pct"/>
            <w:gridSpan w:val="5"/>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b/>
                <w:sz w:val="22"/>
                <w:szCs w:val="22"/>
              </w:rPr>
              <w:t>Methods: Assignment of interventions (for controlled trials)</w:t>
            </w:r>
          </w:p>
        </w:tc>
      </w:tr>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48" w:edGrp="everyone" w:colFirst="3" w:colLast="3"/>
            <w:permStart w:id="49" w:edGrp="everyone" w:colFirst="4" w:colLast="4"/>
            <w:r>
              <w:rPr>
                <w:rFonts w:asciiTheme="minorHAnsi" w:hAnsiTheme="minorHAnsi"/>
                <w:sz w:val="22"/>
                <w:szCs w:val="22"/>
              </w:rPr>
              <w:t>Allocation: sequence generation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"16a" \h </w:instrText>
            </w:r>
            <w:r>
              <w:fldChar w:fldCharType="separate"/>
            </w:r>
            <w:r>
              <w:rPr>
                <w:rStyle w:val="17"/>
                <w:rFonts w:asciiTheme="minorHAnsi" w:hAnsiTheme="minorHAnsi"/>
                <w:sz w:val="22"/>
                <w:szCs w:val="22"/>
              </w:rPr>
              <w:t>#16a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Page 6, Line 18 to 19</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48"/>
      <w:permEnd w:id="49"/>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50" w:edGrp="everyone" w:colFirst="3" w:colLast="3"/>
            <w:permStart w:id="51" w:edGrp="everyone" w:colFirst="4" w:colLast="4"/>
            <w:r>
              <w:rPr>
                <w:rFonts w:asciiTheme="minorHAnsi" w:hAnsiTheme="minorHAnsi"/>
                <w:sz w:val="22"/>
                <w:szCs w:val="22"/>
              </w:rPr>
              <w:t>Allocation concealment mechanism</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"16b" \h </w:instrText>
            </w:r>
            <w:r>
              <w:fldChar w:fldCharType="separate"/>
            </w:r>
            <w:r>
              <w:rPr>
                <w:rStyle w:val="17"/>
                <w:rFonts w:asciiTheme="minorHAnsi" w:hAnsiTheme="minorHAnsi"/>
                <w:sz w:val="22"/>
                <w:szCs w:val="22"/>
              </w:rPr>
              <w:t>#16b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Mechanism of implementing the allocation sequence (eg, central telephone; sequentially numbered, opaque, sealed envelopes), describing any steps to conceal the sequence until interventions are assigned</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Page 6, Line 19 to 20</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50"/>
      <w:permEnd w:id="5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52" w:edGrp="everyone" w:colFirst="3" w:colLast="3"/>
            <w:permStart w:id="53" w:edGrp="everyone" w:colFirst="4" w:colLast="4"/>
            <w:r>
              <w:rPr>
                <w:rFonts w:asciiTheme="minorHAnsi" w:hAnsiTheme="minorHAnsi"/>
                <w:sz w:val="22"/>
                <w:szCs w:val="22"/>
              </w:rPr>
              <w:t>Allocation: implementation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"16c" \h </w:instrText>
            </w:r>
            <w:r>
              <w:fldChar w:fldCharType="separate"/>
            </w:r>
            <w:r>
              <w:rPr>
                <w:rStyle w:val="17"/>
                <w:rFonts w:asciiTheme="minorHAnsi" w:hAnsiTheme="minorHAnsi"/>
                <w:sz w:val="22"/>
                <w:szCs w:val="22"/>
              </w:rPr>
              <w:t>#16c</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Who will generate the allocation sequence, who will enrol participants, and who will assign participants to interventions</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Page 6, Line 20</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52"/>
      <w:permEnd w:id="53"/>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54" w:edGrp="everyone" w:colFirst="3" w:colLast="3"/>
            <w:permStart w:id="55" w:edGrp="everyone" w:colFirst="4" w:colLast="4"/>
            <w:r>
              <w:rPr>
                <w:rFonts w:asciiTheme="minorHAnsi" w:hAnsiTheme="minorHAnsi"/>
                <w:sz w:val="22"/>
                <w:szCs w:val="22"/>
              </w:rPr>
              <w:t>Blinding (masking)</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"17a" \h </w:instrText>
            </w:r>
            <w:r>
              <w:fldChar w:fldCharType="separate"/>
            </w:r>
            <w:r>
              <w:rPr>
                <w:rStyle w:val="17"/>
                <w:rFonts w:asciiTheme="minorHAnsi" w:hAnsiTheme="minorHAnsi"/>
                <w:sz w:val="22"/>
                <w:szCs w:val="22"/>
              </w:rPr>
              <w:t>#17a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Who will be blinded after assignment to interventions (eg, trial participants, care providers, outcome assessors, data analysts), and how</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bookmarkStart w:id="17" w:name="OLE_LINK13"/>
            <w:r>
              <w:rPr>
                <w:rFonts w:hint="eastAsia" w:asciiTheme="minorHAnsi" w:hAnsiTheme="minorHAnsi"/>
                <w:sz w:val="22"/>
                <w:szCs w:val="22"/>
                <w:lang w:val="en-US" w:eastAsia="zh-CN"/>
              </w:rPr>
              <w:t xml:space="preserve">Page 6, Line </w:t>
            </w:r>
            <w:bookmarkEnd w:id="17"/>
            <w:r>
              <w:rPr>
                <w:rFonts w:hint="eastAsia" w:asciiTheme="minorHAnsi" w:hAnsiTheme="minorHAnsi"/>
                <w:sz w:val="22"/>
                <w:szCs w:val="22"/>
                <w:lang w:val="en-US" w:eastAsia="zh-CN"/>
              </w:rPr>
              <w:t>20 to 22</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54"/>
      <w:permEnd w:id="55"/>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56" w:edGrp="everyone" w:colFirst="3" w:colLast="3"/>
            <w:permStart w:id="57" w:edGrp="everyone" w:colFirst="4" w:colLast="4"/>
            <w:r>
              <w:rPr>
                <w:rFonts w:asciiTheme="minorHAnsi" w:hAnsiTheme="minorHAnsi"/>
                <w:sz w:val="22"/>
                <w:szCs w:val="22"/>
              </w:rPr>
              <w:t>Blinding (masking): emergency unblinding</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"17b" \h </w:instrText>
            </w:r>
            <w:r>
              <w:fldChar w:fldCharType="separate"/>
            </w:r>
            <w:r>
              <w:rPr>
                <w:rStyle w:val="17"/>
                <w:rFonts w:asciiTheme="minorHAnsi" w:hAnsiTheme="minorHAnsi"/>
                <w:sz w:val="22"/>
                <w:szCs w:val="22"/>
              </w:rPr>
              <w:t>#17b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If blinded, circumstances under which unblinding is permissible, and procedure for revealing a participant’s allocated intervention during the trial</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n/a</w:t>
            </w:r>
          </w:p>
        </w:tc>
        <w:tc>
          <w:tcPr>
            <w:tcW w:w="140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bookmarkStart w:id="18" w:name="OLE_LINK15"/>
            <w:r>
              <w:rPr>
                <w:rFonts w:hint="eastAsia" w:asciiTheme="minorHAnsi" w:hAnsiTheme="minorHAnsi"/>
                <w:b/>
                <w:bCs/>
                <w:color w:val="FF0000"/>
                <w:sz w:val="22"/>
                <w:szCs w:val="22"/>
                <w:lang w:val="en-US" w:eastAsia="zh-CN"/>
              </w:rPr>
              <w:t>not applicable</w:t>
            </w:r>
            <w:bookmarkEnd w:id="18"/>
            <w:r>
              <w:rPr>
                <w:rFonts w:hint="eastAsia" w:asciiTheme="minorHAnsi" w:hAnsiTheme="minorHAnsi"/>
                <w:b/>
                <w:bCs/>
                <w:color w:val="FF0000"/>
                <w:sz w:val="22"/>
                <w:szCs w:val="22"/>
                <w:lang w:val="en-US" w:eastAsia="zh-CN"/>
              </w:rPr>
              <w:t>, the design is open label with only data analysers being blinded, so unblinding will not occur</w:t>
            </w:r>
          </w:p>
        </w:tc>
      </w:tr>
      <w:permEnd w:id="56"/>
      <w:permEnd w:id="57"/>
      <w:tr>
        <w:tblPrEx>
          <w:tblCellMar>
            <w:top w:w="0" w:type="dxa"/>
            <w:left w:w="108" w:type="dxa"/>
            <w:bottom w:w="0" w:type="dxa"/>
            <w:right w:w="108" w:type="dxa"/>
          </w:tblCellMar>
        </w:tblPrEx>
        <w:tc>
          <w:tcPr>
            <w:tcW w:w="5000" w:type="pct"/>
            <w:gridSpan w:val="5"/>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b/>
                <w:sz w:val="22"/>
                <w:szCs w:val="22"/>
              </w:rPr>
              <w:t>Methods: Data collection, management, and analysis</w:t>
            </w:r>
          </w:p>
        </w:tc>
      </w:tr>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58" w:edGrp="everyone" w:colFirst="3" w:colLast="3"/>
            <w:permStart w:id="59" w:edGrp="everyone" w:colFirst="4" w:colLast="4"/>
            <w:r>
              <w:rPr>
                <w:rFonts w:asciiTheme="minorHAnsi" w:hAnsiTheme="minorHAnsi"/>
                <w:sz w:val="22"/>
                <w:szCs w:val="22"/>
              </w:rPr>
              <w:t>Data collection plan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"18a" \h </w:instrText>
            </w:r>
            <w:r>
              <w:fldChar w:fldCharType="separate"/>
            </w:r>
            <w:r>
              <w:rPr>
                <w:rStyle w:val="17"/>
                <w:rFonts w:asciiTheme="minorHAnsi" w:hAnsiTheme="minorHAnsi"/>
                <w:sz w:val="22"/>
                <w:szCs w:val="22"/>
              </w:rPr>
              <w:t>#18a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bookmarkStart w:id="19" w:name="OLE_LINK14"/>
            <w:r>
              <w:rPr>
                <w:rFonts w:hint="eastAsia" w:asciiTheme="minorHAnsi" w:hAnsiTheme="minorHAnsi"/>
                <w:b/>
                <w:bCs/>
                <w:color w:val="FF0000"/>
                <w:sz w:val="22"/>
                <w:szCs w:val="22"/>
                <w:lang w:val="en-US" w:eastAsia="zh-CN"/>
              </w:rPr>
              <w:t xml:space="preserve">Page 7, Line 10 to Page </w:t>
            </w:r>
            <w:bookmarkEnd w:id="19"/>
            <w:r>
              <w:rPr>
                <w:rFonts w:hint="eastAsia" w:asciiTheme="minorHAnsi" w:hAnsiTheme="minorHAnsi"/>
                <w:b/>
                <w:bCs/>
                <w:color w:val="FF0000"/>
                <w:sz w:val="22"/>
                <w:szCs w:val="22"/>
                <w:lang w:val="en-US" w:eastAsia="zh-CN"/>
              </w:rPr>
              <w:t xml:space="preserve">9, Line 2 </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58"/>
      <w:permEnd w:id="59"/>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60" w:edGrp="everyone" w:colFirst="3" w:colLast="3"/>
            <w:permStart w:id="61" w:edGrp="everyone" w:colFirst="4" w:colLast="4"/>
            <w:r>
              <w:rPr>
                <w:rFonts w:asciiTheme="minorHAnsi" w:hAnsiTheme="minorHAnsi"/>
                <w:sz w:val="22"/>
                <w:szCs w:val="22"/>
              </w:rPr>
              <w:t>Data collection plan: retention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"18b" \h </w:instrText>
            </w:r>
            <w:r>
              <w:fldChar w:fldCharType="separate"/>
            </w:r>
            <w:r>
              <w:rPr>
                <w:rStyle w:val="17"/>
                <w:rFonts w:asciiTheme="minorHAnsi" w:hAnsiTheme="minorHAnsi"/>
                <w:sz w:val="22"/>
                <w:szCs w:val="22"/>
              </w:rPr>
              <w:t>#18b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 xml:space="preserve">Plans </w:t>
            </w:r>
            <w:bookmarkStart w:id="20" w:name="OLE_LINK32"/>
            <w:r>
              <w:rPr>
                <w:rFonts w:asciiTheme="minorHAnsi" w:hAnsiTheme="minorHAnsi"/>
                <w:sz w:val="22"/>
                <w:szCs w:val="22"/>
              </w:rPr>
              <w:t>to promote participant retention and complete follow-up</w:t>
            </w:r>
            <w:bookmarkEnd w:id="20"/>
            <w:r>
              <w:rPr>
                <w:rFonts w:asciiTheme="minorHAnsi" w:hAnsiTheme="minorHAnsi"/>
                <w:sz w:val="22"/>
                <w:szCs w:val="22"/>
              </w:rPr>
              <w:t>, including list of any outcome data to be collected for participants who discontinue or deviate from</w:t>
            </w:r>
            <w:bookmarkStart w:id="21" w:name="OLE_LINK33"/>
            <w:r>
              <w:rPr>
                <w:rFonts w:asciiTheme="minorHAnsi" w:hAnsiTheme="minorHAnsi"/>
                <w:sz w:val="22"/>
                <w:szCs w:val="22"/>
              </w:rPr>
              <w:t xml:space="preserve"> intervention protocol</w:t>
            </w:r>
            <w:bookmarkEnd w:id="21"/>
            <w:r>
              <w:rPr>
                <w:rFonts w:asciiTheme="minorHAnsi" w:hAnsiTheme="minorHAnsi"/>
                <w:sz w:val="22"/>
                <w:szCs w:val="22"/>
              </w:rPr>
              <w:t>s</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b/>
                <w:bCs/>
                <w:color w:val="FF0000"/>
                <w:sz w:val="22"/>
                <w:szCs w:val="22"/>
                <w:lang w:val="en-US" w:eastAsia="zh-CN"/>
              </w:rPr>
              <w:t>Page 11, Line  25 to Page 12, Line 2</w:t>
            </w:r>
          </w:p>
        </w:tc>
        <w:tc>
          <w:tcPr>
            <w:tcW w:w="140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p>
        </w:tc>
      </w:tr>
      <w:permEnd w:id="60"/>
      <w:permEnd w:id="6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62" w:edGrp="everyone" w:colFirst="3" w:colLast="3"/>
            <w:permStart w:id="63" w:edGrp="everyone" w:colFirst="4" w:colLast="4"/>
            <w:r>
              <w:rPr>
                <w:rFonts w:asciiTheme="minorHAnsi" w:hAnsiTheme="minorHAnsi"/>
                <w:sz w:val="22"/>
                <w:szCs w:val="22"/>
              </w:rPr>
              <w:t>Data management</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"19" \h </w:instrText>
            </w:r>
            <w:r>
              <w:fldChar w:fldCharType="separate"/>
            </w:r>
            <w:r>
              <w:rPr>
                <w:rStyle w:val="17"/>
                <w:rFonts w:asciiTheme="minorHAnsi" w:hAnsiTheme="minorHAnsi"/>
                <w:sz w:val="22"/>
                <w:szCs w:val="22"/>
              </w:rPr>
              <w:t>#19</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Page 12, Line 4 to 8</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62"/>
      <w:permEnd w:id="63"/>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64" w:edGrp="everyone" w:colFirst="3" w:colLast="3"/>
            <w:permStart w:id="65" w:edGrp="everyone" w:colFirst="4" w:colLast="4"/>
            <w:r>
              <w:rPr>
                <w:rFonts w:asciiTheme="minorHAnsi" w:hAnsiTheme="minorHAnsi"/>
                <w:sz w:val="22"/>
                <w:szCs w:val="22"/>
              </w:rPr>
              <w:t>Statistics: outcomes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"20a" \h </w:instrText>
            </w:r>
            <w:r>
              <w:fldChar w:fldCharType="separate"/>
            </w:r>
            <w:r>
              <w:rPr>
                <w:rStyle w:val="17"/>
                <w:rFonts w:asciiTheme="minorHAnsi" w:hAnsiTheme="minorHAnsi"/>
                <w:sz w:val="22"/>
                <w:szCs w:val="22"/>
              </w:rPr>
              <w:t>#20a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Statistical methods for analysing primary and secondary outcomes. Reference to where other details of the statistical analysis plan can be found, if not in the protocol</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bookmarkStart w:id="22" w:name="OLE_LINK17"/>
            <w:bookmarkStart w:id="23" w:name="OLE_LINK16"/>
            <w:r>
              <w:rPr>
                <w:rFonts w:hint="eastAsia" w:asciiTheme="minorHAnsi" w:hAnsiTheme="minorHAnsi"/>
                <w:sz w:val="22"/>
                <w:szCs w:val="22"/>
                <w:lang w:val="en-US" w:eastAsia="zh-CN"/>
              </w:rPr>
              <w:t xml:space="preserve">Page 11, Line </w:t>
            </w:r>
            <w:bookmarkEnd w:id="22"/>
            <w:r>
              <w:rPr>
                <w:rFonts w:hint="eastAsia" w:asciiTheme="minorHAnsi" w:hAnsiTheme="minorHAnsi"/>
                <w:sz w:val="22"/>
                <w:szCs w:val="22"/>
                <w:lang w:val="en-US" w:eastAsia="zh-CN"/>
              </w:rPr>
              <w:t xml:space="preserve">13 to </w:t>
            </w:r>
            <w:bookmarkEnd w:id="23"/>
            <w:r>
              <w:rPr>
                <w:rFonts w:hint="eastAsia" w:asciiTheme="minorHAnsi" w:hAnsiTheme="minorHAnsi"/>
                <w:sz w:val="22"/>
                <w:szCs w:val="22"/>
                <w:lang w:val="en-US" w:eastAsia="zh-CN"/>
              </w:rPr>
              <w:t>23</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64"/>
      <w:permEnd w:id="65"/>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66" w:edGrp="everyone" w:colFirst="3" w:colLast="3"/>
            <w:permStart w:id="67" w:edGrp="everyone" w:colFirst="4" w:colLast="4"/>
            <w:r>
              <w:rPr>
                <w:rFonts w:asciiTheme="minorHAnsi" w:hAnsiTheme="minorHAnsi"/>
                <w:sz w:val="22"/>
                <w:szCs w:val="22"/>
              </w:rPr>
              <w:t>Statistics: additional analyses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"20b" \h </w:instrText>
            </w:r>
            <w:r>
              <w:fldChar w:fldCharType="separate"/>
            </w:r>
            <w:r>
              <w:rPr>
                <w:rStyle w:val="17"/>
                <w:rFonts w:asciiTheme="minorHAnsi" w:hAnsiTheme="minorHAnsi"/>
                <w:sz w:val="22"/>
                <w:szCs w:val="22"/>
              </w:rPr>
              <w:t>#20b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Methods for any additional analyses (eg, subgroup and adjusted analyses)</w:t>
            </w:r>
          </w:p>
        </w:tc>
        <w:tc>
          <w:tcPr>
            <w:tcW w:w="837" w:type="pct"/>
            <w:tcBorders>
              <w:top w:val="single" w:color="auto" w:sz="4" w:space="0"/>
              <w:left w:val="single" w:color="auto" w:sz="4" w:space="0"/>
              <w:bottom w:val="single" w:color="auto" w:sz="4" w:space="0"/>
              <w:right w:val="single" w:color="auto" w:sz="4" w:space="0"/>
            </w:tcBorders>
          </w:tcPr>
          <w:p>
            <w:pPr>
              <w:rPr>
                <w:rFonts w:hint="eastAsia" w:eastAsia="Proxima Nova" w:asciiTheme="minorHAnsi" w:hAnsiTheme="minorHAnsi"/>
                <w:sz w:val="22"/>
                <w:szCs w:val="22"/>
                <w:lang w:val="en-US" w:eastAsia="zh-CN"/>
              </w:rPr>
            </w:pPr>
            <w:r>
              <w:rPr>
                <w:rFonts w:hint="eastAsia" w:asciiTheme="minorHAnsi" w:hAnsiTheme="minorHAnsi"/>
                <w:sz w:val="22"/>
                <w:szCs w:val="22"/>
                <w:lang w:val="en-US" w:eastAsia="zh-CN"/>
              </w:rPr>
              <w:t>n/a</w:t>
            </w:r>
          </w:p>
        </w:tc>
        <w:tc>
          <w:tcPr>
            <w:tcW w:w="140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not applicable, no additional analyses</w:t>
            </w:r>
          </w:p>
        </w:tc>
      </w:tr>
      <w:permEnd w:id="66"/>
      <w:permEnd w:id="67"/>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68" w:edGrp="everyone" w:colFirst="3" w:colLast="3"/>
            <w:permStart w:id="69" w:edGrp="everyone" w:colFirst="4" w:colLast="4"/>
            <w:r>
              <w:rPr>
                <w:rFonts w:asciiTheme="minorHAnsi" w:hAnsiTheme="minorHAnsi"/>
                <w:sz w:val="22"/>
                <w:szCs w:val="22"/>
              </w:rPr>
              <w:t>Statistics: analysis population and missing data</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"20c" \h </w:instrText>
            </w:r>
            <w:r>
              <w:fldChar w:fldCharType="separate"/>
            </w:r>
            <w:r>
              <w:rPr>
                <w:rStyle w:val="17"/>
                <w:rFonts w:asciiTheme="minorHAnsi" w:hAnsiTheme="minorHAnsi"/>
                <w:sz w:val="22"/>
                <w:szCs w:val="22"/>
              </w:rPr>
              <w:t>#20c</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Definition of analysis population relating to protocol non-adherence (eg, as randomised analysis), and any statistical methods to handle missing data (eg, multiple imputation)</w:t>
            </w:r>
          </w:p>
        </w:tc>
        <w:tc>
          <w:tcPr>
            <w:tcW w:w="837" w:type="pct"/>
            <w:tcBorders>
              <w:top w:val="single" w:color="auto" w:sz="4" w:space="0"/>
              <w:left w:val="single" w:color="auto" w:sz="4" w:space="0"/>
              <w:bottom w:val="single" w:color="auto" w:sz="4" w:space="0"/>
              <w:right w:val="single" w:color="auto" w:sz="4" w:space="0"/>
            </w:tcBorders>
          </w:tcPr>
          <w:p>
            <w:pPr>
              <w:rPr>
                <w:rFonts w:hint="eastAsia" w:eastAsia="Proxima Nova" w:asciiTheme="minorHAnsi" w:hAnsiTheme="minorHAnsi"/>
                <w:sz w:val="22"/>
                <w:szCs w:val="22"/>
                <w:lang w:val="en-US" w:eastAsia="zh-CN"/>
              </w:rPr>
            </w:pPr>
            <w:r>
              <w:rPr>
                <w:rFonts w:hint="eastAsia" w:asciiTheme="minorHAnsi" w:hAnsiTheme="minorHAnsi"/>
                <w:b/>
                <w:bCs/>
                <w:color w:val="FF0000"/>
                <w:sz w:val="22"/>
                <w:szCs w:val="22"/>
                <w:lang w:val="en-US" w:eastAsia="zh-CN"/>
              </w:rPr>
              <w:t xml:space="preserve">Page 11, Line 16 to 22 </w:t>
            </w:r>
          </w:p>
        </w:tc>
        <w:tc>
          <w:tcPr>
            <w:tcW w:w="140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p>
        </w:tc>
      </w:tr>
      <w:permEnd w:id="68"/>
      <w:permEnd w:id="69"/>
      <w:tr>
        <w:tblPrEx>
          <w:tblCellMar>
            <w:top w:w="0" w:type="dxa"/>
            <w:left w:w="108" w:type="dxa"/>
            <w:bottom w:w="0" w:type="dxa"/>
            <w:right w:w="108" w:type="dxa"/>
          </w:tblCellMar>
        </w:tblPrEx>
        <w:tc>
          <w:tcPr>
            <w:tcW w:w="5000" w:type="pct"/>
            <w:gridSpan w:val="5"/>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b/>
                <w:sz w:val="22"/>
                <w:szCs w:val="22"/>
              </w:rPr>
              <w:t>Methods: Monitoring</w:t>
            </w:r>
          </w:p>
        </w:tc>
      </w:tr>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70" w:edGrp="everyone" w:colFirst="3" w:colLast="3"/>
            <w:permStart w:id="71" w:edGrp="everyone" w:colFirst="4" w:colLast="4"/>
            <w:r>
              <w:rPr>
                <w:rFonts w:asciiTheme="minorHAnsi" w:hAnsiTheme="minorHAnsi"/>
                <w:sz w:val="22"/>
                <w:szCs w:val="22"/>
              </w:rPr>
              <w:t>Data monitoring: formal committee</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"21a" \h </w:instrText>
            </w:r>
            <w:r>
              <w:fldChar w:fldCharType="separate"/>
            </w:r>
            <w:r>
              <w:rPr>
                <w:rStyle w:val="17"/>
                <w:rFonts w:asciiTheme="minorHAnsi" w:hAnsiTheme="minorHAnsi"/>
                <w:sz w:val="22"/>
                <w:szCs w:val="22"/>
              </w:rPr>
              <w:t>#21a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Page 16, Line 21</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70"/>
      <w:permEnd w:id="7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72" w:edGrp="everyone" w:colFirst="3" w:colLast="3"/>
            <w:permStart w:id="73" w:edGrp="everyone" w:colFirst="4" w:colLast="4"/>
            <w:r>
              <w:rPr>
                <w:rFonts w:asciiTheme="minorHAnsi" w:hAnsiTheme="minorHAnsi"/>
                <w:sz w:val="22"/>
                <w:szCs w:val="22"/>
              </w:rPr>
              <w:t>Data monitoring: interim analysis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"21b" \h </w:instrText>
            </w:r>
            <w:r>
              <w:fldChar w:fldCharType="separate"/>
            </w:r>
            <w:r>
              <w:rPr>
                <w:rStyle w:val="17"/>
                <w:rFonts w:asciiTheme="minorHAnsi" w:hAnsiTheme="minorHAnsi"/>
                <w:sz w:val="22"/>
                <w:szCs w:val="22"/>
              </w:rPr>
              <w:t>#21b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Description of any interim analyses and stopping guidelines, including who will have access to these interim results and make the final decision to terminate the trial</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bookmarkStart w:id="24" w:name="OLE_LINK18"/>
            <w:r>
              <w:rPr>
                <w:rFonts w:hint="eastAsia" w:asciiTheme="minorHAnsi" w:hAnsiTheme="minorHAnsi"/>
                <w:sz w:val="22"/>
                <w:szCs w:val="22"/>
                <w:lang w:val="en-US" w:eastAsia="zh-CN"/>
              </w:rPr>
              <w:t xml:space="preserve">Page 12, Line </w:t>
            </w:r>
            <w:bookmarkEnd w:id="24"/>
            <w:r>
              <w:rPr>
                <w:rFonts w:hint="eastAsia" w:asciiTheme="minorHAnsi" w:hAnsiTheme="minorHAnsi"/>
                <w:sz w:val="22"/>
                <w:szCs w:val="22"/>
                <w:lang w:val="en-US" w:eastAsia="zh-CN"/>
              </w:rPr>
              <w:t>11</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72"/>
      <w:permEnd w:id="73"/>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74" w:edGrp="everyone" w:colFirst="3" w:colLast="3"/>
            <w:permStart w:id="75" w:edGrp="everyone" w:colFirst="4" w:colLast="4"/>
            <w:r>
              <w:rPr>
                <w:rFonts w:asciiTheme="minorHAnsi" w:hAnsiTheme="minorHAnsi"/>
                <w:sz w:val="22"/>
                <w:szCs w:val="22"/>
              </w:rPr>
              <w:t>Harms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"22" \h </w:instrText>
            </w:r>
            <w:r>
              <w:fldChar w:fldCharType="separate"/>
            </w:r>
            <w:r>
              <w:rPr>
                <w:rStyle w:val="17"/>
                <w:rFonts w:asciiTheme="minorHAnsi" w:hAnsiTheme="minorHAnsi"/>
                <w:sz w:val="22"/>
                <w:szCs w:val="22"/>
              </w:rPr>
              <w:t>#22</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Plans for collecting, assessing, reporting, and managing solicited and spontaneously reported adverse events and other unintended effects of trial interventions or trial conduct</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bookmarkStart w:id="25" w:name="OLE_LINK21"/>
            <w:r>
              <w:rPr>
                <w:rFonts w:hint="eastAsia" w:asciiTheme="minorHAnsi" w:hAnsiTheme="minorHAnsi"/>
                <w:sz w:val="22"/>
                <w:szCs w:val="22"/>
                <w:lang w:val="en-US" w:eastAsia="zh-CN"/>
              </w:rPr>
              <w:t xml:space="preserve">Page 12, Line </w:t>
            </w:r>
            <w:bookmarkEnd w:id="25"/>
            <w:r>
              <w:rPr>
                <w:rFonts w:hint="eastAsia" w:asciiTheme="minorHAnsi" w:hAnsiTheme="minorHAnsi"/>
                <w:sz w:val="22"/>
                <w:szCs w:val="22"/>
                <w:lang w:val="en-US" w:eastAsia="zh-CN"/>
              </w:rPr>
              <w:t>16 to Page 13, Line 4</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74"/>
      <w:permEnd w:id="75"/>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76" w:edGrp="everyone" w:colFirst="3" w:colLast="3"/>
            <w:permStart w:id="77" w:edGrp="everyone" w:colFirst="4" w:colLast="4"/>
            <w:r>
              <w:rPr>
                <w:rFonts w:asciiTheme="minorHAnsi" w:hAnsiTheme="minorHAnsi"/>
                <w:sz w:val="22"/>
                <w:szCs w:val="22"/>
              </w:rPr>
              <w:t>Auditing</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"23" \h </w:instrText>
            </w:r>
            <w:r>
              <w:fldChar w:fldCharType="separate"/>
            </w:r>
            <w:r>
              <w:rPr>
                <w:rStyle w:val="17"/>
                <w:rFonts w:asciiTheme="minorHAnsi" w:hAnsiTheme="minorHAnsi"/>
                <w:sz w:val="22"/>
                <w:szCs w:val="22"/>
              </w:rPr>
              <w:t>#23</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 xml:space="preserve">Frequency and procedures for </w:t>
            </w:r>
            <w:bookmarkStart w:id="26" w:name="OLE_LINK11"/>
            <w:r>
              <w:rPr>
                <w:rFonts w:asciiTheme="minorHAnsi" w:hAnsiTheme="minorHAnsi"/>
                <w:sz w:val="22"/>
                <w:szCs w:val="22"/>
              </w:rPr>
              <w:t>auditing trial conduct</w:t>
            </w:r>
            <w:bookmarkEnd w:id="26"/>
            <w:r>
              <w:rPr>
                <w:rFonts w:asciiTheme="minorHAnsi" w:hAnsiTheme="minorHAnsi"/>
                <w:sz w:val="22"/>
                <w:szCs w:val="22"/>
              </w:rPr>
              <w:t>, if any, and whether the process will be independent from investigators and the sponsor</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b/>
                <w:bCs/>
                <w:color w:val="FF0000"/>
                <w:sz w:val="22"/>
                <w:szCs w:val="22"/>
                <w:lang w:val="en-US" w:eastAsia="zh-CN"/>
              </w:rPr>
              <w:t>Page 12, Line 12  to 15</w:t>
            </w:r>
          </w:p>
        </w:tc>
        <w:tc>
          <w:tcPr>
            <w:tcW w:w="1407" w:type="pct"/>
            <w:tcBorders>
              <w:top w:val="single" w:color="auto" w:sz="4" w:space="0"/>
              <w:left w:val="single" w:color="auto" w:sz="4" w:space="0"/>
              <w:bottom w:val="single" w:color="auto" w:sz="4" w:space="0"/>
              <w:right w:val="single" w:color="auto" w:sz="4" w:space="0"/>
            </w:tcBorders>
          </w:tcPr>
          <w:p>
            <w:pPr>
              <w:rPr>
                <w:rFonts w:hint="eastAsia" w:eastAsia="Proxima Nova" w:asciiTheme="minorHAnsi" w:hAnsiTheme="minorHAnsi"/>
                <w:sz w:val="22"/>
                <w:szCs w:val="22"/>
                <w:lang w:val="en-US" w:eastAsia="zh-CN"/>
              </w:rPr>
            </w:pPr>
          </w:p>
        </w:tc>
      </w:tr>
      <w:permEnd w:id="76"/>
      <w:permEnd w:id="77"/>
      <w:tr>
        <w:tblPrEx>
          <w:tblCellMar>
            <w:top w:w="0" w:type="dxa"/>
            <w:left w:w="108" w:type="dxa"/>
            <w:bottom w:w="0" w:type="dxa"/>
            <w:right w:w="108" w:type="dxa"/>
          </w:tblCellMar>
        </w:tblPrEx>
        <w:tc>
          <w:tcPr>
            <w:tcW w:w="5000" w:type="pct"/>
            <w:gridSpan w:val="5"/>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b/>
                <w:sz w:val="22"/>
                <w:szCs w:val="22"/>
              </w:rPr>
              <w:t>Ethics and dissemination</w:t>
            </w:r>
          </w:p>
        </w:tc>
      </w:tr>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78" w:edGrp="everyone" w:colFirst="3" w:colLast="3"/>
            <w:permStart w:id="79" w:edGrp="everyone" w:colFirst="4" w:colLast="4"/>
            <w:r>
              <w:rPr>
                <w:rFonts w:asciiTheme="minorHAnsi" w:hAnsiTheme="minorHAnsi"/>
                <w:sz w:val="22"/>
                <w:szCs w:val="22"/>
              </w:rPr>
              <w:t>Research ethics approval</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"24" \h </w:instrText>
            </w:r>
            <w:r>
              <w:fldChar w:fldCharType="separate"/>
            </w:r>
            <w:r>
              <w:rPr>
                <w:rStyle w:val="17"/>
                <w:rFonts w:asciiTheme="minorHAnsi" w:hAnsiTheme="minorHAnsi"/>
                <w:sz w:val="22"/>
                <w:szCs w:val="22"/>
              </w:rPr>
              <w:t>#24</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Plans for seeking research ethics committee / institutional review board (REC / IRB) approval</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bookmarkStart w:id="27" w:name="OLE_LINK20"/>
            <w:bookmarkStart w:id="28" w:name="OLE_LINK35"/>
            <w:r>
              <w:rPr>
                <w:rFonts w:hint="eastAsia" w:asciiTheme="minorHAnsi" w:hAnsiTheme="minorHAnsi"/>
                <w:b/>
                <w:bCs/>
                <w:color w:val="FF0000"/>
                <w:sz w:val="22"/>
                <w:szCs w:val="22"/>
                <w:lang w:val="en-US" w:eastAsia="zh-CN"/>
              </w:rPr>
              <w:t xml:space="preserve">Page 13, Line </w:t>
            </w:r>
            <w:bookmarkEnd w:id="27"/>
            <w:r>
              <w:rPr>
                <w:rFonts w:hint="eastAsia" w:asciiTheme="minorHAnsi" w:hAnsiTheme="minorHAnsi"/>
                <w:b/>
                <w:bCs/>
                <w:color w:val="FF0000"/>
                <w:sz w:val="22"/>
                <w:szCs w:val="22"/>
                <w:lang w:val="en-US" w:eastAsia="zh-CN"/>
              </w:rPr>
              <w:t xml:space="preserve">27 </w:t>
            </w:r>
            <w:bookmarkEnd w:id="28"/>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78"/>
      <w:permEnd w:id="79"/>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80" w:edGrp="everyone" w:colFirst="3" w:colLast="3"/>
            <w:permStart w:id="81" w:edGrp="everyone" w:colFirst="4" w:colLast="4"/>
            <w:bookmarkStart w:id="29" w:name="OLE_LINK34"/>
            <w:r>
              <w:rPr>
                <w:rFonts w:asciiTheme="minorHAnsi" w:hAnsiTheme="minorHAnsi"/>
                <w:sz w:val="22"/>
                <w:szCs w:val="22"/>
              </w:rPr>
              <w:t>Protocol amendments</w:t>
            </w:r>
            <w:bookmarkEnd w:id="29"/>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"25" \h </w:instrText>
            </w:r>
            <w:r>
              <w:fldChar w:fldCharType="separate"/>
            </w:r>
            <w:r>
              <w:rPr>
                <w:rStyle w:val="17"/>
                <w:rFonts w:asciiTheme="minorHAnsi" w:hAnsiTheme="minorHAnsi"/>
                <w:sz w:val="22"/>
                <w:szCs w:val="22"/>
              </w:rPr>
              <w:t>#25</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Plans for communicating important protocol modifications (eg, changes to eligibility criteria, outcomes, analyses) to relevant parties (eg, investigators, REC / IRBs, trial participants, trial registries, journals, regulators)</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b/>
                <w:bCs/>
                <w:color w:val="FF0000"/>
                <w:sz w:val="22"/>
                <w:szCs w:val="22"/>
                <w:lang w:val="en-US" w:eastAsia="zh-CN"/>
              </w:rPr>
              <w:t>Page 14, Line 2 to 6</w:t>
            </w:r>
          </w:p>
        </w:tc>
        <w:tc>
          <w:tcPr>
            <w:tcW w:w="1407" w:type="pct"/>
            <w:tcBorders>
              <w:top w:val="single" w:color="auto" w:sz="4" w:space="0"/>
              <w:left w:val="single" w:color="auto" w:sz="4" w:space="0"/>
              <w:bottom w:val="single" w:color="auto" w:sz="4" w:space="0"/>
              <w:right w:val="single" w:color="auto" w:sz="4" w:space="0"/>
            </w:tcBorders>
          </w:tcPr>
          <w:p>
            <w:pPr>
              <w:rPr>
                <w:rFonts w:hint="eastAsia" w:eastAsia="Proxima Nova" w:asciiTheme="minorHAnsi" w:hAnsiTheme="minorHAnsi"/>
                <w:sz w:val="22"/>
                <w:szCs w:val="22"/>
                <w:lang w:val="en-US" w:eastAsia="zh-CN"/>
              </w:rPr>
            </w:pPr>
          </w:p>
        </w:tc>
      </w:tr>
      <w:permEnd w:id="80"/>
      <w:permEnd w:id="8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82" w:edGrp="everyone" w:colFirst="3" w:colLast="3"/>
            <w:permStart w:id="83" w:edGrp="everyone" w:colFirst="4" w:colLast="4"/>
            <w:r>
              <w:rPr>
                <w:rFonts w:asciiTheme="minorHAnsi" w:hAnsiTheme="minorHAnsi"/>
                <w:sz w:val="22"/>
                <w:szCs w:val="22"/>
              </w:rPr>
              <w:t>Consent or assent</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"26a" \h </w:instrText>
            </w:r>
            <w:r>
              <w:fldChar w:fldCharType="separate"/>
            </w:r>
            <w:r>
              <w:rPr>
                <w:rStyle w:val="17"/>
                <w:rFonts w:asciiTheme="minorHAnsi" w:hAnsiTheme="minorHAnsi"/>
                <w:sz w:val="22"/>
                <w:szCs w:val="22"/>
              </w:rPr>
              <w:t>#26a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Who will obtain informed consent or assent from potential trial participants or authorised surrogates, and how (see Item 32)</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bookmarkStart w:id="30" w:name="OLE_LINK22"/>
            <w:r>
              <w:rPr>
                <w:rFonts w:hint="eastAsia" w:asciiTheme="minorHAnsi" w:hAnsiTheme="minorHAnsi"/>
                <w:sz w:val="22"/>
                <w:szCs w:val="22"/>
                <w:lang w:val="en-US" w:eastAsia="zh-CN"/>
              </w:rPr>
              <w:t xml:space="preserve">Page 11, Line </w:t>
            </w:r>
            <w:bookmarkEnd w:id="30"/>
            <w:r>
              <w:rPr>
                <w:rFonts w:hint="eastAsia" w:asciiTheme="minorHAnsi" w:hAnsiTheme="minorHAnsi"/>
                <w:sz w:val="22"/>
                <w:szCs w:val="22"/>
                <w:lang w:val="en-US" w:eastAsia="zh-CN"/>
              </w:rPr>
              <w:t>7 to 12</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82"/>
      <w:permEnd w:id="83"/>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84" w:edGrp="everyone" w:colFirst="3" w:colLast="3"/>
            <w:permStart w:id="85" w:edGrp="everyone" w:colFirst="4" w:colLast="4"/>
            <w:r>
              <w:rPr>
                <w:rFonts w:asciiTheme="minorHAnsi" w:hAnsiTheme="minorHAnsi"/>
                <w:sz w:val="22"/>
                <w:szCs w:val="22"/>
              </w:rPr>
              <w:t>Consent or assent: ancillary studies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"26b" \h </w:instrText>
            </w:r>
            <w:r>
              <w:fldChar w:fldCharType="separate"/>
            </w:r>
            <w:r>
              <w:rPr>
                <w:rStyle w:val="17"/>
                <w:rFonts w:asciiTheme="minorHAnsi" w:hAnsiTheme="minorHAnsi"/>
                <w:sz w:val="22"/>
                <w:szCs w:val="22"/>
              </w:rPr>
              <w:t>#26b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Additional consent provisions for collection and use of participant data and</w:t>
            </w:r>
            <w:bookmarkStart w:id="31" w:name="OLE_LINK19"/>
            <w:r>
              <w:rPr>
                <w:rFonts w:asciiTheme="minorHAnsi" w:hAnsiTheme="minorHAnsi"/>
                <w:sz w:val="22"/>
                <w:szCs w:val="22"/>
              </w:rPr>
              <w:t xml:space="preserve"> biological specimens</w:t>
            </w:r>
            <w:bookmarkEnd w:id="31"/>
            <w:r>
              <w:rPr>
                <w:rFonts w:asciiTheme="minorHAnsi" w:hAnsiTheme="minorHAnsi"/>
                <w:sz w:val="22"/>
                <w:szCs w:val="22"/>
              </w:rPr>
              <w:t xml:space="preserve"> in ancillary studies, if applicable</w:t>
            </w:r>
          </w:p>
        </w:tc>
        <w:tc>
          <w:tcPr>
            <w:tcW w:w="837" w:type="pct"/>
            <w:tcBorders>
              <w:top w:val="single" w:color="auto" w:sz="4" w:space="0"/>
              <w:left w:val="single" w:color="auto" w:sz="4" w:space="0"/>
              <w:bottom w:val="single" w:color="auto" w:sz="4" w:space="0"/>
              <w:right w:val="single" w:color="auto" w:sz="4" w:space="0"/>
            </w:tcBorders>
          </w:tcPr>
          <w:p>
            <w:pPr>
              <w:rPr>
                <w:rFonts w:hint="eastAsia" w:eastAsia="Proxima Nova" w:asciiTheme="minorHAnsi" w:hAnsiTheme="minorHAnsi"/>
                <w:sz w:val="22"/>
                <w:szCs w:val="22"/>
                <w:lang w:val="en-US" w:eastAsia="zh-CN"/>
              </w:rPr>
            </w:pPr>
            <w:r>
              <w:rPr>
                <w:rFonts w:hint="eastAsia" w:asciiTheme="minorHAnsi" w:hAnsiTheme="minorHAnsi"/>
                <w:sz w:val="22"/>
                <w:szCs w:val="22"/>
                <w:lang w:val="en-US" w:eastAsia="zh-CN"/>
              </w:rPr>
              <w:t>n/a</w:t>
            </w:r>
          </w:p>
        </w:tc>
        <w:tc>
          <w:tcPr>
            <w:tcW w:w="140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bookmarkStart w:id="32" w:name="OLE_LINK27"/>
            <w:r>
              <w:rPr>
                <w:rFonts w:hint="eastAsia" w:asciiTheme="minorHAnsi" w:hAnsiTheme="minorHAnsi"/>
                <w:sz w:val="22"/>
                <w:szCs w:val="22"/>
                <w:lang w:val="en-US" w:eastAsia="zh-CN"/>
              </w:rPr>
              <w:t xml:space="preserve">This study does not involve </w:t>
            </w:r>
            <w:r>
              <w:rPr>
                <w:rFonts w:asciiTheme="minorHAnsi" w:hAnsiTheme="minorHAnsi"/>
                <w:sz w:val="22"/>
                <w:szCs w:val="22"/>
              </w:rPr>
              <w:t xml:space="preserve"> biological specimens</w:t>
            </w:r>
            <w:bookmarkEnd w:id="32"/>
          </w:p>
        </w:tc>
      </w:tr>
      <w:permEnd w:id="84"/>
      <w:permEnd w:id="85"/>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86" w:edGrp="everyone" w:colFirst="3" w:colLast="3"/>
            <w:permStart w:id="87" w:edGrp="everyone" w:colFirst="4" w:colLast="4"/>
            <w:r>
              <w:rPr>
                <w:rFonts w:asciiTheme="minorHAnsi" w:hAnsiTheme="minorHAnsi"/>
                <w:sz w:val="22"/>
                <w:szCs w:val="22"/>
              </w:rPr>
              <w:t>Confidentiality</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"27" \h </w:instrText>
            </w:r>
            <w:r>
              <w:fldChar w:fldCharType="separate"/>
            </w:r>
            <w:r>
              <w:rPr>
                <w:rStyle w:val="17"/>
                <w:rFonts w:asciiTheme="minorHAnsi" w:hAnsiTheme="minorHAnsi"/>
                <w:sz w:val="22"/>
                <w:szCs w:val="22"/>
              </w:rPr>
              <w:t>#27</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How personal information about potential and enrolled participants will be collected, shared, and maintained in order to protect confidentiality before, during, and after the trial</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bookmarkStart w:id="33" w:name="OLE_LINK23"/>
            <w:r>
              <w:rPr>
                <w:rFonts w:hint="eastAsia" w:asciiTheme="minorHAnsi" w:hAnsiTheme="minorHAnsi"/>
                <w:b/>
                <w:bCs/>
                <w:color w:val="FF0000"/>
                <w:sz w:val="22"/>
                <w:szCs w:val="22"/>
                <w:lang w:val="en-US" w:eastAsia="zh-CN"/>
              </w:rPr>
              <w:t xml:space="preserve">Page 12, Line </w:t>
            </w:r>
            <w:bookmarkEnd w:id="33"/>
            <w:r>
              <w:rPr>
                <w:rFonts w:hint="eastAsia" w:asciiTheme="minorHAnsi" w:hAnsiTheme="minorHAnsi"/>
                <w:b/>
                <w:bCs/>
                <w:color w:val="FF0000"/>
                <w:sz w:val="22"/>
                <w:szCs w:val="22"/>
                <w:lang w:val="en-US" w:eastAsia="zh-CN"/>
              </w:rPr>
              <w:t>2 to 10</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86"/>
      <w:permEnd w:id="87"/>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88" w:edGrp="everyone" w:colFirst="3" w:colLast="3"/>
            <w:permStart w:id="89" w:edGrp="everyone" w:colFirst="4" w:colLast="4"/>
            <w:r>
              <w:rPr>
                <w:rFonts w:asciiTheme="minorHAnsi" w:hAnsiTheme="minorHAnsi"/>
                <w:sz w:val="22"/>
                <w:szCs w:val="22"/>
              </w:rPr>
              <w:t>Declaration of interests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"28" \h </w:instrText>
            </w:r>
            <w:r>
              <w:fldChar w:fldCharType="separate"/>
            </w:r>
            <w:r>
              <w:rPr>
                <w:rStyle w:val="17"/>
                <w:rFonts w:asciiTheme="minorHAnsi" w:hAnsiTheme="minorHAnsi"/>
                <w:sz w:val="22"/>
                <w:szCs w:val="22"/>
              </w:rPr>
              <w:t>#28</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Financial and other competing interests for principal investigators for the overall trial and each study site</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bookmarkStart w:id="34" w:name="OLE_LINK24"/>
            <w:r>
              <w:rPr>
                <w:rFonts w:hint="eastAsia" w:asciiTheme="minorHAnsi" w:hAnsiTheme="minorHAnsi"/>
                <w:sz w:val="22"/>
                <w:szCs w:val="22"/>
                <w:lang w:val="en-US" w:eastAsia="zh-CN"/>
              </w:rPr>
              <w:t xml:space="preserve">Page 16, Line </w:t>
            </w:r>
            <w:bookmarkEnd w:id="34"/>
            <w:r>
              <w:rPr>
                <w:rFonts w:hint="eastAsia" w:asciiTheme="minorHAnsi" w:hAnsiTheme="minorHAnsi"/>
                <w:sz w:val="22"/>
                <w:szCs w:val="22"/>
                <w:lang w:val="en-US" w:eastAsia="zh-CN"/>
              </w:rPr>
              <w:t>29</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88"/>
      <w:permEnd w:id="89"/>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90" w:edGrp="everyone" w:colFirst="3" w:colLast="3"/>
            <w:permStart w:id="91" w:edGrp="everyone" w:colFirst="4" w:colLast="4"/>
            <w:r>
              <w:rPr>
                <w:rFonts w:asciiTheme="minorHAnsi" w:hAnsiTheme="minorHAnsi"/>
                <w:sz w:val="22"/>
                <w:szCs w:val="22"/>
              </w:rPr>
              <w:t>Data access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"29" \h </w:instrText>
            </w:r>
            <w:r>
              <w:fldChar w:fldCharType="separate"/>
            </w:r>
            <w:r>
              <w:rPr>
                <w:rStyle w:val="17"/>
                <w:rFonts w:asciiTheme="minorHAnsi" w:hAnsiTheme="minorHAnsi"/>
                <w:sz w:val="22"/>
                <w:szCs w:val="22"/>
              </w:rPr>
              <w:t>#29</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Statement of who will have access to the final trial dataset, and disclosure of contractual agreements that limit such access for investigators</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bookmarkStart w:id="35" w:name="OLE_LINK25"/>
            <w:r>
              <w:rPr>
                <w:rFonts w:hint="eastAsia" w:asciiTheme="minorHAnsi" w:hAnsiTheme="minorHAnsi"/>
                <w:sz w:val="22"/>
                <w:szCs w:val="22"/>
                <w:lang w:val="en-US" w:eastAsia="zh-CN"/>
              </w:rPr>
              <w:t xml:space="preserve">Page 13, Line </w:t>
            </w:r>
            <w:bookmarkEnd w:id="35"/>
            <w:r>
              <w:rPr>
                <w:rFonts w:hint="eastAsia" w:asciiTheme="minorHAnsi" w:hAnsiTheme="minorHAnsi"/>
                <w:sz w:val="22"/>
                <w:szCs w:val="22"/>
                <w:lang w:val="en-US" w:eastAsia="zh-CN"/>
              </w:rPr>
              <w:t>11</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90"/>
      <w:permEnd w:id="9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92" w:edGrp="everyone" w:colFirst="3" w:colLast="3"/>
            <w:permStart w:id="93" w:edGrp="everyone" w:colFirst="4" w:colLast="4"/>
            <w:r>
              <w:rPr>
                <w:rFonts w:asciiTheme="minorHAnsi" w:hAnsiTheme="minorHAnsi"/>
                <w:sz w:val="22"/>
                <w:szCs w:val="22"/>
              </w:rPr>
              <w:t>Ancillary and post trial care</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"30" \h </w:instrText>
            </w:r>
            <w:r>
              <w:fldChar w:fldCharType="separate"/>
            </w:r>
            <w:r>
              <w:rPr>
                <w:rStyle w:val="17"/>
                <w:rFonts w:asciiTheme="minorHAnsi" w:hAnsiTheme="minorHAnsi"/>
                <w:sz w:val="22"/>
                <w:szCs w:val="22"/>
              </w:rPr>
              <w:t>#30</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Provisions, if any, for ancillary and post-trial care, and for compensation to those who suffer harm from trial participation</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bookmarkStart w:id="36" w:name="OLE_LINK26"/>
            <w:r>
              <w:rPr>
                <w:rFonts w:hint="eastAsia" w:asciiTheme="minorHAnsi" w:hAnsiTheme="minorHAnsi"/>
                <w:sz w:val="22"/>
                <w:szCs w:val="22"/>
                <w:lang w:val="en-US" w:eastAsia="zh-CN"/>
              </w:rPr>
              <w:t>Page 13, Line</w:t>
            </w:r>
            <w:bookmarkEnd w:id="36"/>
            <w:r>
              <w:rPr>
                <w:rFonts w:hint="eastAsia" w:asciiTheme="minorHAnsi" w:hAnsiTheme="minorHAnsi"/>
                <w:sz w:val="22"/>
                <w:szCs w:val="22"/>
                <w:lang w:val="en-US" w:eastAsia="zh-CN"/>
              </w:rPr>
              <w:t xml:space="preserve"> 5</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92"/>
      <w:permEnd w:id="93"/>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94" w:edGrp="everyone" w:colFirst="3" w:colLast="3"/>
            <w:permStart w:id="95" w:edGrp="everyone" w:colFirst="4" w:colLast="4"/>
            <w:r>
              <w:rPr>
                <w:rFonts w:asciiTheme="minorHAnsi" w:hAnsiTheme="minorHAnsi"/>
                <w:sz w:val="22"/>
                <w:szCs w:val="22"/>
              </w:rPr>
              <w:t>Dissemination policy: trial results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"31a" \h </w:instrText>
            </w:r>
            <w:r>
              <w:fldChar w:fldCharType="separate"/>
            </w:r>
            <w:r>
              <w:rPr>
                <w:rStyle w:val="17"/>
                <w:rFonts w:asciiTheme="minorHAnsi" w:hAnsiTheme="minorHAnsi"/>
                <w:sz w:val="22"/>
                <w:szCs w:val="22"/>
              </w:rPr>
              <w:t>#31a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Page 13, Line 11</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94"/>
      <w:permEnd w:id="95"/>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96" w:edGrp="everyone" w:colFirst="3" w:colLast="3"/>
            <w:permStart w:id="97" w:edGrp="everyone" w:colFirst="4" w:colLast="4"/>
            <w:r>
              <w:rPr>
                <w:rFonts w:asciiTheme="minorHAnsi" w:hAnsiTheme="minorHAnsi"/>
                <w:sz w:val="22"/>
                <w:szCs w:val="22"/>
              </w:rPr>
              <w:t>Dissemination policy: authorship</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"31b" \h </w:instrText>
            </w:r>
            <w:r>
              <w:fldChar w:fldCharType="separate"/>
            </w:r>
            <w:r>
              <w:rPr>
                <w:rStyle w:val="17"/>
                <w:rFonts w:asciiTheme="minorHAnsi" w:hAnsiTheme="minorHAnsi"/>
                <w:sz w:val="22"/>
                <w:szCs w:val="22"/>
              </w:rPr>
              <w:t>#31b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Authorship eligibility guidelines and any intended use of professional writers</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bookmarkStart w:id="37" w:name="OLE_LINK36"/>
            <w:r>
              <w:rPr>
                <w:rFonts w:hint="eastAsia" w:asciiTheme="minorHAnsi" w:hAnsiTheme="minorHAnsi"/>
                <w:b/>
                <w:bCs/>
                <w:color w:val="FF0000"/>
                <w:sz w:val="22"/>
                <w:szCs w:val="22"/>
                <w:lang w:val="en-US" w:eastAsia="zh-CN"/>
              </w:rPr>
              <w:t>Page 15, Line 12 to 1</w:t>
            </w:r>
            <w:bookmarkEnd w:id="37"/>
            <w:r>
              <w:rPr>
                <w:rFonts w:hint="eastAsia" w:asciiTheme="minorHAnsi" w:hAnsiTheme="minorHAnsi"/>
                <w:b/>
                <w:bCs/>
                <w:color w:val="FF0000"/>
                <w:sz w:val="22"/>
                <w:szCs w:val="22"/>
                <w:lang w:val="en-US" w:eastAsia="zh-CN"/>
              </w:rPr>
              <w:t>5</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96"/>
      <w:permEnd w:id="97"/>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98" w:edGrp="everyone" w:colFirst="3" w:colLast="3"/>
            <w:permStart w:id="99" w:edGrp="everyone" w:colFirst="4" w:colLast="4"/>
            <w:r>
              <w:rPr>
                <w:rFonts w:asciiTheme="minorHAnsi" w:hAnsiTheme="minorHAnsi"/>
                <w:sz w:val="22"/>
                <w:szCs w:val="22"/>
              </w:rPr>
              <w:t xml:space="preserve">Dissemination policy: </w:t>
            </w:r>
            <w:bookmarkStart w:id="38" w:name="OLE_LINK28"/>
            <w:r>
              <w:rPr>
                <w:rFonts w:asciiTheme="minorHAnsi" w:hAnsiTheme="minorHAnsi"/>
                <w:sz w:val="22"/>
                <w:szCs w:val="22"/>
              </w:rPr>
              <w:t>reproducible research</w:t>
            </w:r>
            <w:bookmarkEnd w:id="38"/>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"31c" \h </w:instrText>
            </w:r>
            <w:r>
              <w:fldChar w:fldCharType="separate"/>
            </w:r>
            <w:r>
              <w:rPr>
                <w:rStyle w:val="17"/>
                <w:rFonts w:asciiTheme="minorHAnsi" w:hAnsiTheme="minorHAnsi"/>
                <w:sz w:val="22"/>
                <w:szCs w:val="22"/>
              </w:rPr>
              <w:t>#31c</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Plans, if any, for granting public access to the full protocol, participant-level dataset, and statistical code</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b/>
                <w:bCs/>
                <w:color w:val="FF0000"/>
                <w:sz w:val="22"/>
                <w:szCs w:val="22"/>
                <w:lang w:val="en-US" w:eastAsia="zh-CN"/>
              </w:rPr>
              <w:t>Page 13, Line 14 to 15</w:t>
            </w:r>
          </w:p>
        </w:tc>
        <w:tc>
          <w:tcPr>
            <w:tcW w:w="140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p>
        </w:tc>
      </w:tr>
      <w:permEnd w:id="98"/>
      <w:permEnd w:id="99"/>
      <w:tr>
        <w:tblPrEx>
          <w:tblCellMar>
            <w:top w:w="0" w:type="dxa"/>
            <w:left w:w="108" w:type="dxa"/>
            <w:bottom w:w="0" w:type="dxa"/>
            <w:right w:w="108" w:type="dxa"/>
          </w:tblCellMar>
        </w:tblPrEx>
        <w:tc>
          <w:tcPr>
            <w:tcW w:w="5000" w:type="pct"/>
            <w:gridSpan w:val="5"/>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b/>
                <w:sz w:val="22"/>
                <w:szCs w:val="22"/>
              </w:rPr>
              <w:t>Appendices</w:t>
            </w:r>
          </w:p>
        </w:tc>
      </w:tr>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100" w:edGrp="everyone" w:colFirst="3" w:colLast="3"/>
            <w:permStart w:id="101" w:edGrp="everyone" w:colFirst="4" w:colLast="4"/>
            <w:r>
              <w:rPr>
                <w:rFonts w:asciiTheme="minorHAnsi" w:hAnsiTheme="minorHAnsi"/>
                <w:sz w:val="22"/>
                <w:szCs w:val="22"/>
              </w:rPr>
              <w:t>Informed consent materials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"32" \h </w:instrText>
            </w:r>
            <w:r>
              <w:fldChar w:fldCharType="separate"/>
            </w:r>
            <w:r>
              <w:rPr>
                <w:rStyle w:val="17"/>
                <w:rFonts w:asciiTheme="minorHAnsi" w:hAnsiTheme="minorHAnsi"/>
                <w:sz w:val="22"/>
                <w:szCs w:val="22"/>
              </w:rPr>
              <w:t>#32</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Model consent form and other related documentation given to participants and authorised surrogates</w:t>
            </w:r>
          </w:p>
        </w:tc>
        <w:tc>
          <w:tcPr>
            <w:tcW w:w="83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hint="eastAsia" w:asciiTheme="minorHAnsi" w:hAnsiTheme="minorHAnsi"/>
                <w:sz w:val="22"/>
                <w:szCs w:val="22"/>
                <w:lang w:val="en-US" w:eastAsia="zh-CN"/>
              </w:rPr>
              <w:t>n/a</w:t>
            </w:r>
          </w:p>
        </w:tc>
        <w:tc>
          <w:tcPr>
            <w:tcW w:w="140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b/>
                <w:bCs/>
                <w:color w:val="FF0000"/>
                <w:sz w:val="22"/>
                <w:szCs w:val="22"/>
                <w:lang w:val="en-US" w:eastAsia="zh-CN"/>
              </w:rPr>
              <w:t>not applicable, no identifying images or other personal or clinical details of participants are presented here or will be presented in reports of the trial results. The participant information materials and informed consent form are available from the corresponding author on request</w:t>
            </w:r>
          </w:p>
        </w:tc>
      </w:tr>
      <w:permEnd w:id="100"/>
      <w:permEnd w:id="10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102" w:edGrp="everyone" w:colFirst="3" w:colLast="3"/>
            <w:permStart w:id="103" w:edGrp="everyone" w:colFirst="4" w:colLast="4"/>
            <w:r>
              <w:rPr>
                <w:rFonts w:asciiTheme="minorHAnsi" w:hAnsiTheme="minorHAnsi"/>
                <w:sz w:val="22"/>
                <w:szCs w:val="22"/>
              </w:rPr>
              <w:t>Biological specimens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"33" \h </w:instrText>
            </w:r>
            <w:r>
              <w:fldChar w:fldCharType="separate"/>
            </w:r>
            <w:r>
              <w:rPr>
                <w:rStyle w:val="17"/>
                <w:rFonts w:asciiTheme="minorHAnsi" w:hAnsiTheme="minorHAnsi"/>
                <w:sz w:val="22"/>
                <w:szCs w:val="22"/>
              </w:rPr>
              <w:t>#33</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Plans for collection, laboratory evaluation, and storage of biological specimens for genetic or molecular analysis in the current trial and for future use in ancillary studies, if applicable</w:t>
            </w:r>
          </w:p>
        </w:tc>
        <w:tc>
          <w:tcPr>
            <w:tcW w:w="83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hint="eastAsia" w:asciiTheme="minorHAnsi" w:hAnsiTheme="minorHAnsi"/>
                <w:sz w:val="22"/>
                <w:szCs w:val="22"/>
                <w:lang w:val="en-US" w:eastAsia="zh-CN"/>
              </w:rPr>
              <w:t>n/a</w:t>
            </w:r>
          </w:p>
        </w:tc>
        <w:tc>
          <w:tcPr>
            <w:tcW w:w="140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 xml:space="preserve">not applicable, this study does not involve </w:t>
            </w:r>
            <w:r>
              <w:rPr>
                <w:rFonts w:asciiTheme="minorHAnsi" w:hAnsiTheme="minorHAnsi"/>
                <w:sz w:val="22"/>
                <w:szCs w:val="22"/>
              </w:rPr>
              <w:t xml:space="preserve"> biological specimens</w:t>
            </w:r>
          </w:p>
        </w:tc>
      </w:tr>
      <w:permEnd w:id="102"/>
      <w:permEnd w:id="103"/>
    </w:tbl>
    <w:p>
      <w:pPr>
        <w:rPr>
          <w:rFonts w:asciiTheme="minorHAnsi" w:hAnsiTheme="minorHAnsi"/>
          <w:sz w:val="22"/>
          <w:szCs w:val="22"/>
          <w:lang w:val="en-GB"/>
        </w:rPr>
      </w:pPr>
      <w:r>
        <w:rPr>
          <w:rFonts w:asciiTheme="minorHAnsi" w:hAnsiTheme="minorHAnsi"/>
          <w:sz w:val="22"/>
          <w:szCs w:val="22"/>
          <w:lang w:val="en-GB"/>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bookmarkStart w:id="39" w:name="OLE_LINK29"/>
      <w:r>
        <w:fldChar w:fldCharType="begin"/>
      </w:r>
      <w:r>
        <w:instrText xml:space="preserve"> HYPERLINK "http://www.creativecommons.org/licenses/by-nc-nd/3.0/" \t "_blank" </w:instrText>
      </w:r>
      <w:r>
        <w:fldChar w:fldCharType="separate"/>
      </w:r>
      <w:r>
        <w:rPr>
          <w:rStyle w:val="17"/>
          <w:rFonts w:asciiTheme="minorHAnsi" w:hAnsiTheme="minorHAnsi"/>
          <w:sz w:val="22"/>
          <w:szCs w:val="22"/>
          <w:lang w:val="en-GB"/>
        </w:rPr>
        <w:t>Attribution-NonCommercial-NoDerivs 3.0 Unported</w:t>
      </w:r>
      <w:r>
        <w:rPr>
          <w:rStyle w:val="17"/>
          <w:rFonts w:asciiTheme="minorHAnsi" w:hAnsiTheme="minorHAnsi"/>
          <w:sz w:val="22"/>
          <w:szCs w:val="22"/>
          <w:lang w:val="en-GB"/>
        </w:rPr>
        <w:fldChar w:fldCharType="end"/>
      </w:r>
      <w:bookmarkEnd w:id="39"/>
      <w:r>
        <w:rPr>
          <w:rFonts w:asciiTheme="minorHAnsi" w:hAnsiTheme="minorHAnsi"/>
          <w:sz w:val="22"/>
          <w:szCs w:val="22"/>
          <w:lang w:val="en-GB"/>
        </w:rPr>
        <w:t>” license. This checklist can be completed online using https://www.goodreports.org/, a tool made by the EQUATOR Network in collaboration with Penelope.ai</w:t>
      </w:r>
    </w:p>
    <w:p>
      <w:pPr>
        <w:rPr>
          <w:rFonts w:asciiTheme="minorHAnsi" w:hAnsiTheme="minorHAnsi"/>
          <w:sz w:val="22"/>
          <w:szCs w:val="22"/>
        </w:rPr>
      </w:pPr>
    </w:p>
    <w:sectPr>
      <w:headerReference r:id="rId5" w:type="first"/>
      <w:pgSz w:w="15840" w:h="12240" w:orient="landscape"/>
      <w:pgMar w:top="720" w:right="720" w:bottom="720" w:left="720" w:header="0" w:footer="720" w:gutter="0"/>
      <w:pgNumType w:start="1"/>
      <w:cols w:space="720" w:num="1"/>
      <w:docGrid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20B0604020202020204"/>
    <w:charset w:val="00"/>
    <w:family w:val="swiss"/>
    <w:pitch w:val="default"/>
    <w:sig w:usb0="00000000" w:usb1="00000000" w:usb2="00000009" w:usb3="00000000" w:csb0="000001FF" w:csb1="00000000"/>
  </w:font>
  <w:font w:name="Proxima Nova">
    <w:altName w:val="宋体"/>
    <w:panose1 w:val="00000000000000000000"/>
    <w:charset w:val="86"/>
    <w:family w:val="auto"/>
    <w:pitch w:val="default"/>
    <w:sig w:usb0="00000000" w:usb1="00000000" w:usb2="00000000" w:usb3="00000000" w:csb0="00000000" w:csb1="00000000"/>
  </w:font>
  <w:font w:name="Trebuchet MS">
    <w:panose1 w:val="020B0603020202020204"/>
    <w:charset w:val="00"/>
    <w:family w:val="swiss"/>
    <w:pitch w:val="default"/>
    <w:sig w:usb0="00000687" w:usb1="00000000" w:usb2="00000000" w:usb3="00000000" w:csb0="2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12" w:lineRule="auto"/>
      </w:pPr>
      <w:r>
        <w:separator/>
      </w:r>
    </w:p>
  </w:footnote>
  <w:footnote w:type="continuationSeparator" w:id="1">
    <w:p>
      <w:pPr>
        <w:spacing w:before="0" w:after="0" w:line="312"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lang w:val="en-GB" w:eastAsia="en-GB"/>
      </w:rPr>
      <mc:AlternateContent>
        <mc:Choice Requires="wps">
          <w:drawing>
            <wp:anchor distT="0" distB="0" distL="114300" distR="114300" simplePos="0" relativeHeight="251659264" behindDoc="0" locked="0" layoutInCell="1" allowOverlap="1">
              <wp:simplePos x="0" y="0"/>
              <wp:positionH relativeFrom="column">
                <wp:posOffset>-54610</wp:posOffset>
              </wp:positionH>
              <wp:positionV relativeFrom="paragraph">
                <wp:posOffset>685165</wp:posOffset>
              </wp:positionV>
              <wp:extent cx="6172200" cy="45720"/>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4" o:spid="_x0000_s1026" o:spt="1" style="position:absolute;left:0pt;margin-left:-4.3pt;margin-top:53.95pt;height:3.6pt;width:486pt;z-index:251659264;v-text-anchor:middle;mso-width-relative:page;mso-height-relative:page;" fillcolor="#2BB298" filled="t" stroked="f" coordsize="21600,21600" o:gfxdata="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SGQR32AAAAAoBAAAPAAAAAAAAAAEAIAAAACIAAABkcnMvZG93bnJldi54bWxQSwECFAAUAAAA&#10;CACHTuJACP8iI2ACAADNBAAADgAAAAAAAAABACAAAAAnAQAAZHJzL2Uyb0RvYy54bWxQSwUGAAAA&#10;AAYABgBZAQAA+QUAAAAA&#10;">
              <v:fill on="t" focussize="0,0"/>
              <v:stroke on="f" weight="1pt" miterlimit="8" joinstyle="miter"/>
              <v:imagedata o:title=""/>
              <o:lock v:ext="edit" aspectratio="f"/>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defaultTabStop w:val="720"/>
  <w:drawingGridHorizontalSpacing w:val="360"/>
  <w:drawingGridVerticalSpacing w:val="36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lmNjU3ZGJlZjBkMjExNmFjMmU5MmRjZTM3ZWZlODkifQ=="/>
  </w:docVars>
  <w:rsids>
    <w:rsidRoot w:val="00590D07"/>
    <w:rsid w:val="00011C8B"/>
    <w:rsid w:val="000332E6"/>
    <w:rsid w:val="00263061"/>
    <w:rsid w:val="00382B60"/>
    <w:rsid w:val="004065D1"/>
    <w:rsid w:val="004E29B3"/>
    <w:rsid w:val="0054779D"/>
    <w:rsid w:val="0055539D"/>
    <w:rsid w:val="00590D07"/>
    <w:rsid w:val="00784D58"/>
    <w:rsid w:val="00893649"/>
    <w:rsid w:val="008D6863"/>
    <w:rsid w:val="009139EF"/>
    <w:rsid w:val="0094210E"/>
    <w:rsid w:val="009520F3"/>
    <w:rsid w:val="0096627D"/>
    <w:rsid w:val="00A21E21"/>
    <w:rsid w:val="00B17EF9"/>
    <w:rsid w:val="00B86B75"/>
    <w:rsid w:val="00BC48D5"/>
    <w:rsid w:val="00BC757B"/>
    <w:rsid w:val="00BF52BD"/>
    <w:rsid w:val="00C36279"/>
    <w:rsid w:val="00E315A3"/>
    <w:rsid w:val="00E60A9C"/>
    <w:rsid w:val="00E93A06"/>
    <w:rsid w:val="00F7703D"/>
    <w:rsid w:val="00F907CF"/>
    <w:rsid w:val="011B0745"/>
    <w:rsid w:val="011E3D92"/>
    <w:rsid w:val="01E44FDB"/>
    <w:rsid w:val="023B6BC5"/>
    <w:rsid w:val="029A7D90"/>
    <w:rsid w:val="029E162E"/>
    <w:rsid w:val="03190CB5"/>
    <w:rsid w:val="0340173B"/>
    <w:rsid w:val="03541CED"/>
    <w:rsid w:val="036B5288"/>
    <w:rsid w:val="0430275A"/>
    <w:rsid w:val="04BF588C"/>
    <w:rsid w:val="04CE5ACF"/>
    <w:rsid w:val="04F73278"/>
    <w:rsid w:val="05F41565"/>
    <w:rsid w:val="062F07EF"/>
    <w:rsid w:val="070F2391"/>
    <w:rsid w:val="072E0AA7"/>
    <w:rsid w:val="075229E7"/>
    <w:rsid w:val="075F5104"/>
    <w:rsid w:val="07B90CB8"/>
    <w:rsid w:val="07BE1E2B"/>
    <w:rsid w:val="08002443"/>
    <w:rsid w:val="08F43C68"/>
    <w:rsid w:val="08F57ACE"/>
    <w:rsid w:val="09D92F4C"/>
    <w:rsid w:val="0A5254C4"/>
    <w:rsid w:val="0A892BC4"/>
    <w:rsid w:val="0A943317"/>
    <w:rsid w:val="0AF81AF7"/>
    <w:rsid w:val="0AFF69E2"/>
    <w:rsid w:val="0B424B21"/>
    <w:rsid w:val="0B50723E"/>
    <w:rsid w:val="0B835865"/>
    <w:rsid w:val="0B8E5FB8"/>
    <w:rsid w:val="0BD22349"/>
    <w:rsid w:val="0BD53BE7"/>
    <w:rsid w:val="0BED2CDE"/>
    <w:rsid w:val="0BF202F5"/>
    <w:rsid w:val="0C871385"/>
    <w:rsid w:val="0C8B0141"/>
    <w:rsid w:val="0CFF0F1B"/>
    <w:rsid w:val="0D222E5C"/>
    <w:rsid w:val="0D7C07BE"/>
    <w:rsid w:val="0DAD574B"/>
    <w:rsid w:val="0E4806A0"/>
    <w:rsid w:val="0EEA1757"/>
    <w:rsid w:val="0F517A28"/>
    <w:rsid w:val="0FAE09D7"/>
    <w:rsid w:val="0FE03949"/>
    <w:rsid w:val="107240FA"/>
    <w:rsid w:val="10881228"/>
    <w:rsid w:val="10B20AFA"/>
    <w:rsid w:val="10E93381"/>
    <w:rsid w:val="1109680C"/>
    <w:rsid w:val="11427629"/>
    <w:rsid w:val="11A46535"/>
    <w:rsid w:val="12AD3208"/>
    <w:rsid w:val="13077910"/>
    <w:rsid w:val="13280AA0"/>
    <w:rsid w:val="136715C8"/>
    <w:rsid w:val="13840E20"/>
    <w:rsid w:val="13A50343"/>
    <w:rsid w:val="13C133CE"/>
    <w:rsid w:val="14223741"/>
    <w:rsid w:val="147F6DE6"/>
    <w:rsid w:val="148B7538"/>
    <w:rsid w:val="149413C2"/>
    <w:rsid w:val="14942891"/>
    <w:rsid w:val="149F3E82"/>
    <w:rsid w:val="14D507B4"/>
    <w:rsid w:val="153455CA"/>
    <w:rsid w:val="15393438"/>
    <w:rsid w:val="153E45AB"/>
    <w:rsid w:val="154324D9"/>
    <w:rsid w:val="158346B4"/>
    <w:rsid w:val="15910B7E"/>
    <w:rsid w:val="15E2587E"/>
    <w:rsid w:val="15FA6724"/>
    <w:rsid w:val="165322D8"/>
    <w:rsid w:val="167F4E7B"/>
    <w:rsid w:val="17C36FE9"/>
    <w:rsid w:val="186871D7"/>
    <w:rsid w:val="18B03A11"/>
    <w:rsid w:val="18B51028"/>
    <w:rsid w:val="190F0AF6"/>
    <w:rsid w:val="195E7F0D"/>
    <w:rsid w:val="19632832"/>
    <w:rsid w:val="196A1E12"/>
    <w:rsid w:val="19BB41EB"/>
    <w:rsid w:val="1A3A2F9C"/>
    <w:rsid w:val="1A405F82"/>
    <w:rsid w:val="1A9D6217"/>
    <w:rsid w:val="1ABB4C73"/>
    <w:rsid w:val="1AE71241"/>
    <w:rsid w:val="1B866CAC"/>
    <w:rsid w:val="1C3D55BC"/>
    <w:rsid w:val="1C542906"/>
    <w:rsid w:val="1C646FED"/>
    <w:rsid w:val="1C8036FB"/>
    <w:rsid w:val="1C856F63"/>
    <w:rsid w:val="1CE65C54"/>
    <w:rsid w:val="1D0E0D07"/>
    <w:rsid w:val="1D4B1F5B"/>
    <w:rsid w:val="1E5E7A6C"/>
    <w:rsid w:val="1F6317DE"/>
    <w:rsid w:val="1F642E60"/>
    <w:rsid w:val="1F9A0F77"/>
    <w:rsid w:val="203211B0"/>
    <w:rsid w:val="211663DC"/>
    <w:rsid w:val="211F34E2"/>
    <w:rsid w:val="211F7986"/>
    <w:rsid w:val="213F1DD6"/>
    <w:rsid w:val="21F229A5"/>
    <w:rsid w:val="2221772E"/>
    <w:rsid w:val="22603DB2"/>
    <w:rsid w:val="226F0499"/>
    <w:rsid w:val="22C81958"/>
    <w:rsid w:val="22EE5862"/>
    <w:rsid w:val="23BF2D5B"/>
    <w:rsid w:val="24155071"/>
    <w:rsid w:val="2423153B"/>
    <w:rsid w:val="24547947"/>
    <w:rsid w:val="247A4BEB"/>
    <w:rsid w:val="24AA57B9"/>
    <w:rsid w:val="24ED56A6"/>
    <w:rsid w:val="252B7557"/>
    <w:rsid w:val="25493224"/>
    <w:rsid w:val="254F6D21"/>
    <w:rsid w:val="25EB42DB"/>
    <w:rsid w:val="27934C2A"/>
    <w:rsid w:val="282B38D4"/>
    <w:rsid w:val="28550131"/>
    <w:rsid w:val="288E4399"/>
    <w:rsid w:val="28A569C3"/>
    <w:rsid w:val="28BE5CD7"/>
    <w:rsid w:val="29A97E6C"/>
    <w:rsid w:val="29EF3C6E"/>
    <w:rsid w:val="2A73489F"/>
    <w:rsid w:val="2AED28A3"/>
    <w:rsid w:val="2B59251B"/>
    <w:rsid w:val="2BDD0222"/>
    <w:rsid w:val="2D621327"/>
    <w:rsid w:val="2D7E3C87"/>
    <w:rsid w:val="2DA37249"/>
    <w:rsid w:val="2DAF3E40"/>
    <w:rsid w:val="2DC2524D"/>
    <w:rsid w:val="2DC84F02"/>
    <w:rsid w:val="2E04418C"/>
    <w:rsid w:val="2F436F36"/>
    <w:rsid w:val="2F57653D"/>
    <w:rsid w:val="2FF124EE"/>
    <w:rsid w:val="30360848"/>
    <w:rsid w:val="303D5733"/>
    <w:rsid w:val="30872E52"/>
    <w:rsid w:val="30A0509E"/>
    <w:rsid w:val="30D95414"/>
    <w:rsid w:val="30E107B4"/>
    <w:rsid w:val="31271F3F"/>
    <w:rsid w:val="3159659D"/>
    <w:rsid w:val="315C644B"/>
    <w:rsid w:val="31AD4B3A"/>
    <w:rsid w:val="31E22AD4"/>
    <w:rsid w:val="31EA18EB"/>
    <w:rsid w:val="323963CE"/>
    <w:rsid w:val="32560D2E"/>
    <w:rsid w:val="32764F2C"/>
    <w:rsid w:val="32851613"/>
    <w:rsid w:val="33B421B0"/>
    <w:rsid w:val="340071A3"/>
    <w:rsid w:val="34140EA1"/>
    <w:rsid w:val="34404662"/>
    <w:rsid w:val="344A041F"/>
    <w:rsid w:val="347D25A2"/>
    <w:rsid w:val="34BD6E42"/>
    <w:rsid w:val="353115DE"/>
    <w:rsid w:val="354237EC"/>
    <w:rsid w:val="359758E5"/>
    <w:rsid w:val="35E6061B"/>
    <w:rsid w:val="362A0508"/>
    <w:rsid w:val="363475D8"/>
    <w:rsid w:val="367125DA"/>
    <w:rsid w:val="36D451CC"/>
    <w:rsid w:val="36E7289C"/>
    <w:rsid w:val="36F34D9D"/>
    <w:rsid w:val="372238D5"/>
    <w:rsid w:val="37B564F7"/>
    <w:rsid w:val="37BA1D13"/>
    <w:rsid w:val="37DE77FC"/>
    <w:rsid w:val="37EE018B"/>
    <w:rsid w:val="38A26A7B"/>
    <w:rsid w:val="391D25A6"/>
    <w:rsid w:val="397B107A"/>
    <w:rsid w:val="39C96289"/>
    <w:rsid w:val="3AAF4028"/>
    <w:rsid w:val="3B8B7C9A"/>
    <w:rsid w:val="3C395948"/>
    <w:rsid w:val="3D8D000C"/>
    <w:rsid w:val="3D931088"/>
    <w:rsid w:val="3D9D1F07"/>
    <w:rsid w:val="3DD1570D"/>
    <w:rsid w:val="3EB675EF"/>
    <w:rsid w:val="3F253F62"/>
    <w:rsid w:val="3F5D194E"/>
    <w:rsid w:val="3FC76DC7"/>
    <w:rsid w:val="404623E2"/>
    <w:rsid w:val="404E1296"/>
    <w:rsid w:val="408353E4"/>
    <w:rsid w:val="40B05AAD"/>
    <w:rsid w:val="41006A35"/>
    <w:rsid w:val="416074D3"/>
    <w:rsid w:val="419B050B"/>
    <w:rsid w:val="42206C63"/>
    <w:rsid w:val="425C5EED"/>
    <w:rsid w:val="42B71375"/>
    <w:rsid w:val="42BE29A2"/>
    <w:rsid w:val="42C65A5C"/>
    <w:rsid w:val="42EF6D61"/>
    <w:rsid w:val="43195B8C"/>
    <w:rsid w:val="43CA332A"/>
    <w:rsid w:val="43CC3EED"/>
    <w:rsid w:val="44254A04"/>
    <w:rsid w:val="44406BF4"/>
    <w:rsid w:val="447D1452"/>
    <w:rsid w:val="44E623E5"/>
    <w:rsid w:val="44EB6D91"/>
    <w:rsid w:val="451231DA"/>
    <w:rsid w:val="456F5F37"/>
    <w:rsid w:val="45E71F71"/>
    <w:rsid w:val="45FE37FD"/>
    <w:rsid w:val="46284338"/>
    <w:rsid w:val="46821C9A"/>
    <w:rsid w:val="46BD2B0D"/>
    <w:rsid w:val="473E02B7"/>
    <w:rsid w:val="47523D62"/>
    <w:rsid w:val="47C87B80"/>
    <w:rsid w:val="47D367C1"/>
    <w:rsid w:val="47EA7AF7"/>
    <w:rsid w:val="4803505C"/>
    <w:rsid w:val="4823125B"/>
    <w:rsid w:val="48C72BD1"/>
    <w:rsid w:val="48FD5F50"/>
    <w:rsid w:val="490270C2"/>
    <w:rsid w:val="491D1E84"/>
    <w:rsid w:val="4A171B6A"/>
    <w:rsid w:val="4A3E237C"/>
    <w:rsid w:val="4AFF1B0B"/>
    <w:rsid w:val="4B315A3D"/>
    <w:rsid w:val="4C2D4456"/>
    <w:rsid w:val="4C63256E"/>
    <w:rsid w:val="4C9269AF"/>
    <w:rsid w:val="4C9B5863"/>
    <w:rsid w:val="4CAD5597"/>
    <w:rsid w:val="4CB708CE"/>
    <w:rsid w:val="4D9C1893"/>
    <w:rsid w:val="4DCB2178"/>
    <w:rsid w:val="4DF25957"/>
    <w:rsid w:val="4E557B71"/>
    <w:rsid w:val="4E740A62"/>
    <w:rsid w:val="4EBC7D13"/>
    <w:rsid w:val="4EF676C9"/>
    <w:rsid w:val="4F082F58"/>
    <w:rsid w:val="4F457D08"/>
    <w:rsid w:val="4F512B51"/>
    <w:rsid w:val="4F710AFD"/>
    <w:rsid w:val="4F9071D6"/>
    <w:rsid w:val="4FD317B8"/>
    <w:rsid w:val="4FE67C5A"/>
    <w:rsid w:val="503C55AF"/>
    <w:rsid w:val="50760AC1"/>
    <w:rsid w:val="51022355"/>
    <w:rsid w:val="51501312"/>
    <w:rsid w:val="51B178D7"/>
    <w:rsid w:val="520B348B"/>
    <w:rsid w:val="52750905"/>
    <w:rsid w:val="529E42FF"/>
    <w:rsid w:val="52A116FA"/>
    <w:rsid w:val="52AF02BB"/>
    <w:rsid w:val="53BB67EB"/>
    <w:rsid w:val="53E2646E"/>
    <w:rsid w:val="544E58B1"/>
    <w:rsid w:val="549332C4"/>
    <w:rsid w:val="55384597"/>
    <w:rsid w:val="55603AEE"/>
    <w:rsid w:val="558C6691"/>
    <w:rsid w:val="55AD03B6"/>
    <w:rsid w:val="563F3703"/>
    <w:rsid w:val="569A6B8C"/>
    <w:rsid w:val="56A45C5C"/>
    <w:rsid w:val="56E878F7"/>
    <w:rsid w:val="58472D43"/>
    <w:rsid w:val="587A4EC7"/>
    <w:rsid w:val="58913FBE"/>
    <w:rsid w:val="58E6430A"/>
    <w:rsid w:val="590B3D71"/>
    <w:rsid w:val="595219A0"/>
    <w:rsid w:val="598002BB"/>
    <w:rsid w:val="599975CF"/>
    <w:rsid w:val="5A504131"/>
    <w:rsid w:val="5A7140A7"/>
    <w:rsid w:val="5BA34735"/>
    <w:rsid w:val="5BB46942"/>
    <w:rsid w:val="5BD448EE"/>
    <w:rsid w:val="5CB52971"/>
    <w:rsid w:val="5CDF354A"/>
    <w:rsid w:val="5CEE5E83"/>
    <w:rsid w:val="5D047455"/>
    <w:rsid w:val="5D3A69D3"/>
    <w:rsid w:val="5D424896"/>
    <w:rsid w:val="5D6B3030"/>
    <w:rsid w:val="5F1D47FE"/>
    <w:rsid w:val="5F24793A"/>
    <w:rsid w:val="5F2913F5"/>
    <w:rsid w:val="5F85123F"/>
    <w:rsid w:val="5FF732A1"/>
    <w:rsid w:val="5FFA1467"/>
    <w:rsid w:val="60E17538"/>
    <w:rsid w:val="6198016C"/>
    <w:rsid w:val="61F335F4"/>
    <w:rsid w:val="621F43E9"/>
    <w:rsid w:val="62410803"/>
    <w:rsid w:val="62BB2364"/>
    <w:rsid w:val="62E01DCA"/>
    <w:rsid w:val="62F45876"/>
    <w:rsid w:val="637A5C81"/>
    <w:rsid w:val="63D47B81"/>
    <w:rsid w:val="650C50F9"/>
    <w:rsid w:val="65150451"/>
    <w:rsid w:val="65273CE0"/>
    <w:rsid w:val="655D5954"/>
    <w:rsid w:val="656F7435"/>
    <w:rsid w:val="65AB4911"/>
    <w:rsid w:val="66886A01"/>
    <w:rsid w:val="66B57E5F"/>
    <w:rsid w:val="66D460EA"/>
    <w:rsid w:val="67B37AAD"/>
    <w:rsid w:val="67BD092C"/>
    <w:rsid w:val="6808604B"/>
    <w:rsid w:val="68953657"/>
    <w:rsid w:val="68C32622"/>
    <w:rsid w:val="6A694D9B"/>
    <w:rsid w:val="6A7E25F5"/>
    <w:rsid w:val="6AD40467"/>
    <w:rsid w:val="6AE54422"/>
    <w:rsid w:val="6AFA5083"/>
    <w:rsid w:val="6B530B87"/>
    <w:rsid w:val="6B5E5F82"/>
    <w:rsid w:val="6B6C0DA2"/>
    <w:rsid w:val="6B80504A"/>
    <w:rsid w:val="6BA51E03"/>
    <w:rsid w:val="6BF012D0"/>
    <w:rsid w:val="6C6972D4"/>
    <w:rsid w:val="6C97799E"/>
    <w:rsid w:val="6C9C075E"/>
    <w:rsid w:val="6D142D9C"/>
    <w:rsid w:val="6D97577B"/>
    <w:rsid w:val="6DAD4F9F"/>
    <w:rsid w:val="6DB225B5"/>
    <w:rsid w:val="6E1D0376"/>
    <w:rsid w:val="6E9F55E8"/>
    <w:rsid w:val="6ECD227F"/>
    <w:rsid w:val="6F173018"/>
    <w:rsid w:val="6FB6638D"/>
    <w:rsid w:val="6FD76303"/>
    <w:rsid w:val="700E4969"/>
    <w:rsid w:val="706D4148"/>
    <w:rsid w:val="718F158B"/>
    <w:rsid w:val="71AF5789"/>
    <w:rsid w:val="71C823A7"/>
    <w:rsid w:val="724E6D50"/>
    <w:rsid w:val="72833651"/>
    <w:rsid w:val="72E256EB"/>
    <w:rsid w:val="738A200A"/>
    <w:rsid w:val="73A3438C"/>
    <w:rsid w:val="7443040B"/>
    <w:rsid w:val="74C50E20"/>
    <w:rsid w:val="74F636CF"/>
    <w:rsid w:val="754B7577"/>
    <w:rsid w:val="754D5A9C"/>
    <w:rsid w:val="75693EA1"/>
    <w:rsid w:val="7590142E"/>
    <w:rsid w:val="75AD3D8E"/>
    <w:rsid w:val="75CB690A"/>
    <w:rsid w:val="75D752AF"/>
    <w:rsid w:val="75FB71EF"/>
    <w:rsid w:val="75FE0A8D"/>
    <w:rsid w:val="76944F4E"/>
    <w:rsid w:val="76E539FB"/>
    <w:rsid w:val="77397E8B"/>
    <w:rsid w:val="77422BFC"/>
    <w:rsid w:val="777234E1"/>
    <w:rsid w:val="778154D2"/>
    <w:rsid w:val="778925D9"/>
    <w:rsid w:val="78191BAF"/>
    <w:rsid w:val="784F737E"/>
    <w:rsid w:val="78743289"/>
    <w:rsid w:val="78FB7506"/>
    <w:rsid w:val="78FE54EF"/>
    <w:rsid w:val="796B468C"/>
    <w:rsid w:val="7A4B626B"/>
    <w:rsid w:val="7A505630"/>
    <w:rsid w:val="7B580C40"/>
    <w:rsid w:val="7B6475E5"/>
    <w:rsid w:val="7B902188"/>
    <w:rsid w:val="7C5036C5"/>
    <w:rsid w:val="7D5E1E12"/>
    <w:rsid w:val="7DD547CA"/>
    <w:rsid w:val="7DE71E07"/>
    <w:rsid w:val="7DE94A8A"/>
    <w:rsid w:val="7E132BFC"/>
    <w:rsid w:val="7E3F39F1"/>
    <w:rsid w:val="7E484F9C"/>
    <w:rsid w:val="7E590F57"/>
    <w:rsid w:val="7E6671D0"/>
    <w:rsid w:val="7EBB576E"/>
    <w:rsid w:val="7ECA3C03"/>
    <w:rsid w:val="7F453289"/>
    <w:rsid w:val="7F651B7D"/>
    <w:rsid w:val="7FDB599C"/>
  </w:rsids>
  <m:mathPr>
    <m:mathFont m:val="Cambria Math"/>
    <m:brkBin m:val="before"/>
    <m:brkBinSub m:val="--"/>
    <m:smallFrac m:val="0"/>
    <m:dispDef m:val="0"/>
    <m:lMargin m:val="0"/>
    <m:rMargin m:val="0"/>
    <m:defJc m:val="centerGroup"/>
    <m:wrapRight m:val="1"/>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spacing w:before="200" w:line="312" w:lineRule="auto"/>
    </w:pPr>
    <w:rPr>
      <w:rFonts w:ascii="Helvetica" w:hAnsi="Helvetica" w:eastAsia="Proxima Nova" w:cs="Proxima Nova"/>
      <w:color w:val="353744"/>
      <w:sz w:val="24"/>
      <w:szCs w:val="24"/>
      <w:lang w:val="en-US" w:eastAsia="en-US" w:bidi="ar-SA"/>
    </w:rPr>
  </w:style>
  <w:style w:type="paragraph" w:styleId="2">
    <w:name w:val="heading 1"/>
    <w:basedOn w:val="3"/>
    <w:next w:val="1"/>
    <w:qFormat/>
    <w:uiPriority w:val="0"/>
    <w:pPr>
      <w:spacing w:after="400"/>
      <w:contextualSpacing w:val="0"/>
      <w:outlineLvl w:val="0"/>
    </w:pPr>
    <w:rPr>
      <w:color w:val="000000" w:themeColor="text1"/>
      <w:sz w:val="48"/>
      <w:szCs w:val="48"/>
      <w14:textFill>
        <w14:solidFill>
          <w14:schemeClr w14:val="tx1"/>
        </w14:solidFill>
      </w14:textFill>
    </w:rPr>
  </w:style>
  <w:style w:type="paragraph" w:styleId="4">
    <w:name w:val="heading 2"/>
    <w:basedOn w:val="1"/>
    <w:next w:val="1"/>
    <w:qFormat/>
    <w:uiPriority w:val="0"/>
    <w:pPr>
      <w:spacing w:before="300" w:after="200" w:line="240" w:lineRule="auto"/>
      <w:contextualSpacing/>
      <w:outlineLvl w:val="1"/>
    </w:pPr>
    <w:rPr>
      <w:b/>
      <w:color w:val="27A799"/>
      <w:sz w:val="32"/>
      <w:szCs w:val="32"/>
    </w:rPr>
  </w:style>
  <w:style w:type="paragraph" w:styleId="5">
    <w:name w:val="heading 3"/>
    <w:basedOn w:val="1"/>
    <w:next w:val="1"/>
    <w:qFormat/>
    <w:uiPriority w:val="0"/>
    <w:pPr>
      <w:outlineLvl w:val="2"/>
    </w:pPr>
    <w:rPr>
      <w:b/>
      <w:color w:val="auto"/>
    </w:rPr>
  </w:style>
  <w:style w:type="paragraph" w:styleId="6">
    <w:name w:val="heading 4"/>
    <w:basedOn w:val="1"/>
    <w:next w:val="1"/>
    <w:qFormat/>
    <w:uiPriority w:val="0"/>
    <w:pPr>
      <w:spacing w:before="100"/>
      <w:outlineLvl w:val="3"/>
    </w:pPr>
    <w:rPr>
      <w:sz w:val="32"/>
      <w:szCs w:val="32"/>
    </w:rPr>
  </w:style>
  <w:style w:type="paragraph" w:styleId="7">
    <w:name w:val="heading 5"/>
    <w:basedOn w:val="1"/>
    <w:next w:val="1"/>
    <w:qFormat/>
    <w:uiPriority w:val="0"/>
    <w:pPr>
      <w:keepNext/>
      <w:keepLines/>
      <w:spacing w:before="160"/>
      <w:contextualSpacing/>
      <w:outlineLvl w:val="4"/>
    </w:pPr>
    <w:rPr>
      <w:rFonts w:ascii="Trebuchet MS" w:hAnsi="Trebuchet MS" w:eastAsia="Trebuchet MS" w:cs="Trebuchet MS"/>
      <w:color w:val="666666"/>
    </w:rPr>
  </w:style>
  <w:style w:type="paragraph" w:styleId="8">
    <w:name w:val="heading 6"/>
    <w:basedOn w:val="1"/>
    <w:next w:val="1"/>
    <w:qFormat/>
    <w:uiPriority w:val="0"/>
    <w:pPr>
      <w:keepNext/>
      <w:keepLines/>
      <w:spacing w:before="160"/>
      <w:contextualSpacing/>
      <w:outlineLvl w:val="5"/>
    </w:pPr>
    <w:rPr>
      <w:rFonts w:ascii="Trebuchet MS" w:hAnsi="Trebuchet MS" w:eastAsia="Trebuchet MS" w:cs="Trebuchet MS"/>
      <w:i/>
      <w:color w:val="666666"/>
    </w:rPr>
  </w:style>
  <w:style w:type="character" w:default="1" w:styleId="15">
    <w:name w:val="Default Paragraph Font"/>
    <w:semiHidden/>
    <w:unhideWhenUsed/>
    <w:uiPriority w:val="1"/>
  </w:style>
  <w:style w:type="table" w:default="1" w:styleId="14">
    <w:name w:val="Normal Table"/>
    <w:semiHidden/>
    <w:unhideWhenUsed/>
    <w:uiPriority w:val="99"/>
    <w:tblPr>
      <w:tblCellMar>
        <w:top w:w="0" w:type="dxa"/>
        <w:left w:w="108" w:type="dxa"/>
        <w:bottom w:w="0" w:type="dxa"/>
        <w:right w:w="108" w:type="dxa"/>
      </w:tblCellMar>
    </w:tblPr>
  </w:style>
  <w:style w:type="paragraph" w:styleId="3">
    <w:name w:val="Title"/>
    <w:basedOn w:val="1"/>
    <w:next w:val="1"/>
    <w:qFormat/>
    <w:uiPriority w:val="0"/>
    <w:pPr>
      <w:spacing w:before="320" w:line="240" w:lineRule="auto"/>
      <w:contextualSpacing/>
    </w:pPr>
    <w:rPr>
      <w:sz w:val="72"/>
      <w:szCs w:val="72"/>
    </w:rPr>
  </w:style>
  <w:style w:type="paragraph" w:styleId="9">
    <w:name w:val="annotation text"/>
    <w:basedOn w:val="1"/>
    <w:link w:val="20"/>
    <w:semiHidden/>
    <w:unhideWhenUsed/>
    <w:qFormat/>
    <w:uiPriority w:val="99"/>
    <w:pPr>
      <w:spacing w:line="240" w:lineRule="auto"/>
    </w:pPr>
  </w:style>
  <w:style w:type="paragraph" w:styleId="10">
    <w:name w:val="Balloon Text"/>
    <w:basedOn w:val="1"/>
    <w:link w:val="21"/>
    <w:semiHidden/>
    <w:unhideWhenUsed/>
    <w:qFormat/>
    <w:uiPriority w:val="99"/>
    <w:pPr>
      <w:spacing w:before="0" w:line="240" w:lineRule="auto"/>
    </w:pPr>
    <w:rPr>
      <w:rFonts w:ascii="Times New Roman" w:hAnsi="Times New Roman" w:cs="Times New Roman"/>
      <w:sz w:val="18"/>
      <w:szCs w:val="18"/>
    </w:rPr>
  </w:style>
  <w:style w:type="paragraph" w:styleId="11">
    <w:name w:val="footer"/>
    <w:basedOn w:val="1"/>
    <w:link w:val="23"/>
    <w:unhideWhenUsed/>
    <w:qFormat/>
    <w:uiPriority w:val="99"/>
    <w:pPr>
      <w:tabs>
        <w:tab w:val="center" w:pos="4513"/>
        <w:tab w:val="right" w:pos="9026"/>
      </w:tabs>
      <w:spacing w:before="0" w:line="240" w:lineRule="auto"/>
    </w:pPr>
  </w:style>
  <w:style w:type="paragraph" w:styleId="12">
    <w:name w:val="header"/>
    <w:basedOn w:val="1"/>
    <w:link w:val="22"/>
    <w:unhideWhenUsed/>
    <w:qFormat/>
    <w:uiPriority w:val="99"/>
    <w:pPr>
      <w:tabs>
        <w:tab w:val="center" w:pos="4513"/>
        <w:tab w:val="right" w:pos="9026"/>
      </w:tabs>
      <w:spacing w:before="0" w:line="240" w:lineRule="auto"/>
    </w:pPr>
  </w:style>
  <w:style w:type="paragraph" w:styleId="13">
    <w:name w:val="Subtitle"/>
    <w:basedOn w:val="1"/>
    <w:next w:val="1"/>
    <w:qFormat/>
    <w:uiPriority w:val="0"/>
    <w:pPr>
      <w:spacing w:before="0" w:line="240" w:lineRule="auto"/>
      <w:contextualSpacing/>
    </w:pPr>
    <w:rPr>
      <w:color w:val="666666"/>
      <w:sz w:val="26"/>
      <w:szCs w:val="26"/>
    </w:rPr>
  </w:style>
  <w:style w:type="character" w:styleId="16">
    <w:name w:val="FollowedHyperlink"/>
    <w:basedOn w:val="15"/>
    <w:semiHidden/>
    <w:unhideWhenUsed/>
    <w:qFormat/>
    <w:uiPriority w:val="99"/>
    <w:rPr>
      <w:color w:val="954F72" w:themeColor="followedHyperlink"/>
      <w:u w:val="single"/>
      <w14:textFill>
        <w14:solidFill>
          <w14:schemeClr w14:val="folHlink"/>
        </w14:solidFill>
      </w14:textFill>
    </w:rPr>
  </w:style>
  <w:style w:type="character" w:styleId="17">
    <w:name w:val="Hyperlink"/>
    <w:basedOn w:val="15"/>
    <w:unhideWhenUsed/>
    <w:qFormat/>
    <w:uiPriority w:val="99"/>
    <w:rPr>
      <w:color w:val="0563C1" w:themeColor="hyperlink"/>
      <w:u w:val="single"/>
      <w14:textFill>
        <w14:solidFill>
          <w14:schemeClr w14:val="hlink"/>
        </w14:solidFill>
      </w14:textFill>
    </w:rPr>
  </w:style>
  <w:style w:type="character" w:styleId="18">
    <w:name w:val="annotation reference"/>
    <w:basedOn w:val="15"/>
    <w:semiHidden/>
    <w:unhideWhenUsed/>
    <w:qFormat/>
    <w:uiPriority w:val="99"/>
    <w:rPr>
      <w:sz w:val="18"/>
      <w:szCs w:val="18"/>
    </w:rPr>
  </w:style>
  <w:style w:type="table" w:customStyle="1" w:styleId="19">
    <w:name w:val="1"/>
    <w:basedOn w:val="14"/>
    <w:qFormat/>
    <w:uiPriority w:val="0"/>
  </w:style>
  <w:style w:type="character" w:customStyle="1" w:styleId="20">
    <w:name w:val="Comment Text Char"/>
    <w:basedOn w:val="15"/>
    <w:link w:val="9"/>
    <w:semiHidden/>
    <w:qFormat/>
    <w:uiPriority w:val="99"/>
    <w:rPr>
      <w:sz w:val="24"/>
      <w:szCs w:val="24"/>
    </w:rPr>
  </w:style>
  <w:style w:type="character" w:customStyle="1" w:styleId="21">
    <w:name w:val="Balloon Text Char"/>
    <w:basedOn w:val="15"/>
    <w:link w:val="10"/>
    <w:semiHidden/>
    <w:qFormat/>
    <w:uiPriority w:val="99"/>
    <w:rPr>
      <w:rFonts w:ascii="Times New Roman" w:hAnsi="Times New Roman" w:cs="Times New Roman"/>
      <w:sz w:val="18"/>
      <w:szCs w:val="18"/>
    </w:rPr>
  </w:style>
  <w:style w:type="character" w:customStyle="1" w:styleId="22">
    <w:name w:val="Header Char"/>
    <w:basedOn w:val="15"/>
    <w:link w:val="12"/>
    <w:qFormat/>
    <w:uiPriority w:val="99"/>
  </w:style>
  <w:style w:type="character" w:customStyle="1" w:styleId="23">
    <w:name w:val="Footer Char"/>
    <w:basedOn w:val="15"/>
    <w:link w:val="11"/>
    <w:qFormat/>
    <w:uiPriority w:val="99"/>
  </w:style>
  <w:style w:type="paragraph" w:customStyle="1" w:styleId="24">
    <w:name w:val="Source Code"/>
    <w:basedOn w:val="1"/>
    <w:qFormat/>
    <w:uiPriority w:val="0"/>
    <w:pPr>
      <w:wordWrap w:val="0"/>
    </w:pPr>
  </w:style>
  <w:style w:type="character" w:customStyle="1" w:styleId="25">
    <w:name w:val="KeywordTok"/>
    <w:qFormat/>
    <w:uiPriority w:val="0"/>
    <w:rPr>
      <w:b/>
      <w:color w:val="007020"/>
    </w:rPr>
  </w:style>
  <w:style w:type="character" w:customStyle="1" w:styleId="26">
    <w:name w:val="DataTypeTok"/>
    <w:qFormat/>
    <w:uiPriority w:val="0"/>
    <w:rPr>
      <w:color w:val="902000"/>
    </w:rPr>
  </w:style>
  <w:style w:type="character" w:customStyle="1" w:styleId="27">
    <w:name w:val="DecValTok"/>
    <w:qFormat/>
    <w:uiPriority w:val="0"/>
    <w:rPr>
      <w:color w:val="40A070"/>
    </w:rPr>
  </w:style>
  <w:style w:type="character" w:customStyle="1" w:styleId="28">
    <w:name w:val="BaseNTok"/>
    <w:qFormat/>
    <w:uiPriority w:val="0"/>
    <w:rPr>
      <w:color w:val="40A070"/>
    </w:rPr>
  </w:style>
  <w:style w:type="character" w:customStyle="1" w:styleId="29">
    <w:name w:val="FloatTok"/>
    <w:qFormat/>
    <w:uiPriority w:val="0"/>
    <w:rPr>
      <w:color w:val="40A070"/>
    </w:rPr>
  </w:style>
  <w:style w:type="character" w:customStyle="1" w:styleId="30">
    <w:name w:val="ConstantTok"/>
    <w:qFormat/>
    <w:uiPriority w:val="0"/>
    <w:rPr>
      <w:color w:val="880000"/>
    </w:rPr>
  </w:style>
  <w:style w:type="character" w:customStyle="1" w:styleId="31">
    <w:name w:val="CharTok"/>
    <w:qFormat/>
    <w:uiPriority w:val="0"/>
    <w:rPr>
      <w:color w:val="4070A0"/>
    </w:rPr>
  </w:style>
  <w:style w:type="character" w:customStyle="1" w:styleId="32">
    <w:name w:val="SpecialCharTok"/>
    <w:qFormat/>
    <w:uiPriority w:val="0"/>
    <w:rPr>
      <w:color w:val="4070A0"/>
    </w:rPr>
  </w:style>
  <w:style w:type="character" w:customStyle="1" w:styleId="33">
    <w:name w:val="StringTok"/>
    <w:qFormat/>
    <w:uiPriority w:val="0"/>
    <w:rPr>
      <w:color w:val="4070A0"/>
    </w:rPr>
  </w:style>
  <w:style w:type="character" w:customStyle="1" w:styleId="34">
    <w:name w:val="VerbatimStringTok"/>
    <w:qFormat/>
    <w:uiPriority w:val="0"/>
    <w:rPr>
      <w:color w:val="4070A0"/>
    </w:rPr>
  </w:style>
  <w:style w:type="character" w:customStyle="1" w:styleId="35">
    <w:name w:val="SpecialStringTok"/>
    <w:qFormat/>
    <w:uiPriority w:val="0"/>
    <w:rPr>
      <w:color w:val="BB6688"/>
    </w:rPr>
  </w:style>
  <w:style w:type="character" w:customStyle="1" w:styleId="36">
    <w:name w:val="ImportTok"/>
    <w:qFormat/>
    <w:uiPriority w:val="0"/>
  </w:style>
  <w:style w:type="character" w:customStyle="1" w:styleId="37">
    <w:name w:val="CommentTok"/>
    <w:qFormat/>
    <w:uiPriority w:val="0"/>
    <w:rPr>
      <w:i/>
      <w:color w:val="60A0B0"/>
    </w:rPr>
  </w:style>
  <w:style w:type="character" w:customStyle="1" w:styleId="38">
    <w:name w:val="DocumentationTok"/>
    <w:qFormat/>
    <w:uiPriority w:val="0"/>
    <w:rPr>
      <w:i/>
      <w:color w:val="BA2121"/>
    </w:rPr>
  </w:style>
  <w:style w:type="character" w:customStyle="1" w:styleId="39">
    <w:name w:val="AnnotationTok"/>
    <w:qFormat/>
    <w:uiPriority w:val="0"/>
    <w:rPr>
      <w:b/>
      <w:i/>
      <w:color w:val="60A0B0"/>
    </w:rPr>
  </w:style>
  <w:style w:type="character" w:customStyle="1" w:styleId="40">
    <w:name w:val="CommentVarTok"/>
    <w:qFormat/>
    <w:uiPriority w:val="0"/>
    <w:rPr>
      <w:b/>
      <w:i/>
      <w:color w:val="60A0B0"/>
    </w:rPr>
  </w:style>
  <w:style w:type="character" w:customStyle="1" w:styleId="41">
    <w:name w:val="OtherTok"/>
    <w:qFormat/>
    <w:uiPriority w:val="0"/>
    <w:rPr>
      <w:color w:val="007020"/>
    </w:rPr>
  </w:style>
  <w:style w:type="character" w:customStyle="1" w:styleId="42">
    <w:name w:val="FunctionTok"/>
    <w:qFormat/>
    <w:uiPriority w:val="0"/>
    <w:rPr>
      <w:color w:val="06287E"/>
    </w:rPr>
  </w:style>
  <w:style w:type="character" w:customStyle="1" w:styleId="43">
    <w:name w:val="VariableTok"/>
    <w:qFormat/>
    <w:uiPriority w:val="0"/>
    <w:rPr>
      <w:color w:val="19177C"/>
    </w:rPr>
  </w:style>
  <w:style w:type="character" w:customStyle="1" w:styleId="44">
    <w:name w:val="ControlFlowTok"/>
    <w:qFormat/>
    <w:uiPriority w:val="0"/>
    <w:rPr>
      <w:b/>
      <w:color w:val="007020"/>
    </w:rPr>
  </w:style>
  <w:style w:type="character" w:customStyle="1" w:styleId="45">
    <w:name w:val="OperatorTok"/>
    <w:qFormat/>
    <w:uiPriority w:val="0"/>
    <w:rPr>
      <w:color w:val="666666"/>
    </w:rPr>
  </w:style>
  <w:style w:type="character" w:customStyle="1" w:styleId="46">
    <w:name w:val="BuiltInTok"/>
    <w:qFormat/>
    <w:uiPriority w:val="0"/>
  </w:style>
  <w:style w:type="character" w:customStyle="1" w:styleId="47">
    <w:name w:val="ExtensionTok"/>
    <w:qFormat/>
    <w:uiPriority w:val="0"/>
  </w:style>
  <w:style w:type="character" w:customStyle="1" w:styleId="48">
    <w:name w:val="PreprocessorTok"/>
    <w:qFormat/>
    <w:uiPriority w:val="0"/>
    <w:rPr>
      <w:color w:val="BC7A00"/>
    </w:rPr>
  </w:style>
  <w:style w:type="character" w:customStyle="1" w:styleId="49">
    <w:name w:val="AttributeTok"/>
    <w:qFormat/>
    <w:uiPriority w:val="0"/>
    <w:rPr>
      <w:color w:val="7D9029"/>
    </w:rPr>
  </w:style>
  <w:style w:type="character" w:customStyle="1" w:styleId="50">
    <w:name w:val="RegionMarkerTok"/>
    <w:qFormat/>
    <w:uiPriority w:val="0"/>
  </w:style>
  <w:style w:type="character" w:customStyle="1" w:styleId="51">
    <w:name w:val="InformationTok"/>
    <w:qFormat/>
    <w:uiPriority w:val="0"/>
    <w:rPr>
      <w:b/>
      <w:i/>
      <w:color w:val="60A0B0"/>
    </w:rPr>
  </w:style>
  <w:style w:type="character" w:customStyle="1" w:styleId="52">
    <w:name w:val="WarningTok"/>
    <w:qFormat/>
    <w:uiPriority w:val="0"/>
    <w:rPr>
      <w:b/>
      <w:i/>
      <w:color w:val="60A0B0"/>
    </w:rPr>
  </w:style>
  <w:style w:type="character" w:customStyle="1" w:styleId="53">
    <w:name w:val="AlertTok"/>
    <w:qFormat/>
    <w:uiPriority w:val="0"/>
    <w:rPr>
      <w:b/>
      <w:color w:val="FF0000"/>
    </w:rPr>
  </w:style>
  <w:style w:type="character" w:customStyle="1" w:styleId="54">
    <w:name w:val="ErrorTok"/>
    <w:qFormat/>
    <w:uiPriority w:val="0"/>
    <w:rPr>
      <w:b/>
      <w:color w:val="FF0000"/>
    </w:rPr>
  </w:style>
  <w:style w:type="character" w:customStyle="1" w:styleId="55">
    <w:name w:val="NormalTok"/>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FCAAB22-66F8-402F-AA94-C9192F57EA68}">
  <ds:schemaRefs/>
</ds:datastoreItem>
</file>

<file path=docProps/app.xml><?xml version="1.0" encoding="utf-8"?>
<Properties xmlns="http://schemas.openxmlformats.org/officeDocument/2006/extended-properties" xmlns:vt="http://schemas.openxmlformats.org/officeDocument/2006/docPropsVTypes">
  <Template>Normal.dotm</Template>
  <Company>Springer Nature</Company>
  <Pages>9</Pages>
  <Words>2022</Words>
  <Characters>11603</Characters>
  <Lines>117</Lines>
  <Paragraphs>33</Paragraphs>
  <TotalTime>7</TotalTime>
  <ScaleCrop>false</ScaleCrop>
  <LinksUpToDate>false</LinksUpToDate>
  <CharactersWithSpaces>13408</CharactersWithSpaces>
  <Application>WPS Office_12.1.0.15066_F1E327BC-269C-435d-A152-05C5408002CA</Application>
  <DocSecurity>8</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2021-03-09T17:10:00Z</dcterms:created>
  <dc:creator>Jonathan Collin</dc:creator>
  <cp:lastModifiedBy>Mingming</cp:lastModifiedBy>
  <dcterms:modified xsi:type="dcterms:W3CDTF">2023-08-22T16:16:16Z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2052-12.1.0.15066</vt:lpwstr>
  </property>
  <property fmtid="{D5CDD505-2E9C-101B-9397-08002B2CF9AE}" pid="3" name="ICV">
    <vt:lpwstr>6B7339F425DF414DB69E96E5FEBA8FCF_13</vt:lpwstr>
  </property>
</Properties>
</file>