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r>
        <w:rPr>
          <w:rFonts w:asciiTheme="minorHAnsi" w:hAnsiTheme="minorHAnsi"/>
          <w:sz w:val="22"/>
          <w:szCs w:val="22"/>
        </w:rPr>
        <w:t xml:space="preserve"> </w:t>
      </w:r>
    </w:p>
    <w:p>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tblPrEx>
          <w:tblCellMar>
            <w:top w:w="0" w:type="dxa"/>
            <w:left w:w="108" w:type="dxa"/>
            <w:bottom w:w="0" w:type="dxa"/>
            <w:right w:w="108" w:type="dxa"/>
          </w:tblCellMar>
        </w:tblPrEx>
        <w:tc>
          <w:tcPr>
            <w:tcW w:w="872" w:type="pct"/>
            <w:tcBorders>
              <w:bottom w:val="single" w:color="auto" w:sz="4" w:space="0"/>
            </w:tcBorders>
            <w:vAlign w:val="bottom"/>
          </w:tcPr>
          <w:p>
            <w:pPr>
              <w:rPr>
                <w:rFonts w:asciiTheme="minorHAnsi" w:hAnsiTheme="minorHAnsi"/>
                <w:sz w:val="22"/>
                <w:szCs w:val="22"/>
              </w:rPr>
            </w:pPr>
          </w:p>
        </w:tc>
        <w:tc>
          <w:tcPr>
            <w:tcW w:w="257" w:type="pct"/>
            <w:tcBorders>
              <w:bottom w:val="single" w:color="auto" w:sz="4" w:space="0"/>
            </w:tcBorders>
            <w:vAlign w:val="bottom"/>
          </w:tcPr>
          <w:p>
            <w:pPr>
              <w:rPr>
                <w:rFonts w:asciiTheme="minorHAnsi" w:hAnsiTheme="minorHAnsi"/>
                <w:sz w:val="22"/>
                <w:szCs w:val="22"/>
              </w:rPr>
            </w:pPr>
          </w:p>
        </w:tc>
        <w:tc>
          <w:tcPr>
            <w:tcW w:w="1627" w:type="pct"/>
            <w:tcBorders>
              <w:bottom w:val="single" w:color="auto" w:sz="4" w:space="0"/>
            </w:tcBorders>
            <w:vAlign w:val="bottom"/>
          </w:tcPr>
          <w:p>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pPr>
              <w:rPr>
                <w:rFonts w:asciiTheme="minorHAnsi" w:hAnsiTheme="minorHAnsi"/>
                <w:b/>
                <w:sz w:val="22"/>
                <w:szCs w:val="22"/>
              </w:rPr>
            </w:pPr>
            <w:r>
              <w:rPr>
                <w:rFonts w:asciiTheme="minorHAnsi" w:hAnsiTheme="minorHAnsi"/>
                <w:b/>
                <w:sz w:val="22"/>
                <w:szCs w:val="22"/>
              </w:rPr>
              <w:t>Reason if not applicable</w:t>
            </w:r>
          </w:p>
        </w:tc>
      </w:tr>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Administrative information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 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0"/>
      <w:permEnd w:id="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 26-27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
      <w:permEnd w:id="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 w:edGrp="everyone" w:colFirst="3" w:colLast="3"/>
            <w:permStart w:id="5" w:edGrp="everyone" w:colFirst="4" w:colLast="4"/>
            <w:r>
              <w:rPr>
                <w:rFonts w:asciiTheme="minorHAnsi" w:hAnsiTheme="minorHAnsi"/>
                <w:sz w:val="22"/>
                <w:szCs w:val="22"/>
              </w:rPr>
              <w:t>Trial registration: data set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Not involved.</w:t>
            </w:r>
          </w:p>
        </w:tc>
      </w:tr>
      <w:permEnd w:id="4"/>
      <w:permEnd w:id="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
      <w:permEnd w:id="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 w:edGrp="everyone" w:colFirst="3" w:colLast="3"/>
            <w:permStart w:id="9" w:edGrp="everyone" w:colFirst="4" w:colLast="4"/>
            <w:r>
              <w:rPr>
                <w:rFonts w:asciiTheme="minorHAnsi" w:hAnsiTheme="minorHAnsi"/>
                <w:sz w:val="22"/>
                <w:szCs w:val="22"/>
              </w:rPr>
              <w:t>Funding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
      <w:permEnd w:id="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
      <w:permEnd w:id="1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w:t>
            </w:r>
          </w:p>
        </w:tc>
        <w:tc>
          <w:tcPr>
            <w:tcW w:w="140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p>
        </w:tc>
      </w:tr>
      <w:permEnd w:id="12"/>
      <w:permEnd w:id="1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4"/>
      <w:permEnd w:id="1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Roles and responsibilities: committees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26, 27-Page 27,4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6"/>
      <w:permEnd w:id="1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tcBorders>
          </w:tcPr>
          <w:p>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pPr>
              <w:rPr>
                <w:rFonts w:asciiTheme="minorHAnsi" w:hAnsiTheme="minorHAnsi"/>
                <w:sz w:val="22"/>
                <w:szCs w:val="22"/>
              </w:rPr>
            </w:pPr>
          </w:p>
        </w:tc>
        <w:tc>
          <w:tcPr>
            <w:tcW w:w="1627" w:type="pct"/>
            <w:tcBorders>
              <w:top w:val="single" w:color="auto" w:sz="4" w:space="0"/>
              <w:bottom w:val="single" w:color="auto" w:sz="4" w:space="0"/>
            </w:tcBorders>
          </w:tcPr>
          <w:p>
            <w:pPr>
              <w:rPr>
                <w:rFonts w:asciiTheme="minorHAnsi" w:hAnsiTheme="minorHAnsi"/>
                <w:sz w:val="22"/>
                <w:szCs w:val="22"/>
              </w:rPr>
            </w:pPr>
          </w:p>
        </w:tc>
        <w:tc>
          <w:tcPr>
            <w:tcW w:w="837" w:type="pct"/>
            <w:tcBorders>
              <w:top w:val="single" w:color="auto" w:sz="4" w:space="0"/>
              <w:bottom w:val="single" w:color="auto" w:sz="4" w:space="0"/>
            </w:tcBorders>
          </w:tcPr>
          <w:p>
            <w:pPr>
              <w:rPr>
                <w:rFonts w:asciiTheme="minorHAnsi" w:hAnsiTheme="minorHAnsi"/>
                <w:sz w:val="22"/>
                <w:szCs w:val="22"/>
              </w:rPr>
            </w:pPr>
          </w:p>
        </w:tc>
        <w:tc>
          <w:tcPr>
            <w:tcW w:w="1407" w:type="pct"/>
            <w:tcBorders>
              <w:top w:val="single" w:color="auto" w:sz="4" w:space="0"/>
              <w:bottom w:val="single" w:color="auto" w:sz="4" w:space="0"/>
              <w:right w:val="single" w:color="auto" w:sz="4" w:space="0"/>
            </w:tcBorders>
          </w:tcPr>
          <w:p>
            <w:pPr>
              <w:rPr>
                <w:rFonts w:asciiTheme="minorHAnsi" w:hAnsiTheme="minorHAnsi"/>
                <w:sz w:val="22"/>
                <w:szCs w:val="22"/>
              </w:rPr>
            </w:pPr>
          </w:p>
        </w:tc>
      </w:tr>
      <w:permEnd w:id="18"/>
      <w:permEnd w:id="1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 3- Page 6, 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0"/>
      <w:permEnd w:id="2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11, 20-25</w:t>
            </w:r>
          </w:p>
        </w:tc>
        <w:tc>
          <w:tcPr>
            <w:tcW w:w="140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p>
        </w:tc>
      </w:tr>
      <w:permEnd w:id="22"/>
      <w:permEnd w:id="2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6, 9-page 7,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4"/>
      <w:permEnd w:id="2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7, 5-27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6"/>
      <w:permEnd w:id="2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Participants, interventions, and outcomes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7, 29-Page 8, 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8"/>
      <w:permEnd w:id="2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8, 7-page 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0"/>
      <w:permEnd w:id="3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2" w:edGrp="everyone" w:colFirst="3" w:colLast="3"/>
            <w:permStart w:id="33" w:edGrp="everyone" w:colFirst="4" w:colLast="4"/>
            <w:r>
              <w:rPr>
                <w:rFonts w:asciiTheme="minorHAnsi" w:hAnsiTheme="minorHAnsi"/>
                <w:sz w:val="22"/>
                <w:szCs w:val="22"/>
              </w:rPr>
              <w:t>Interventions: description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11, 27-Page 12,3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2"/>
      <w:permEnd w:id="3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12, 6-Page 13, 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4"/>
      <w:permEnd w:id="3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13, 7-21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6"/>
      <w:permEnd w:id="3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3-Page 14, 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8"/>
      <w:permEnd w:id="3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18, 1-30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0"/>
      <w:permEnd w:id="4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19-page 20, 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2"/>
      <w:permEnd w:id="4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20, 11-27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4"/>
      <w:permEnd w:id="4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20, 29-page 20, 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6"/>
      <w:permEnd w:id="4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Assignment of interventions (for controlled trials)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21, 9-15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8"/>
      <w:permEnd w:id="4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21, 17-20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0"/>
      <w:permEnd w:id="5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21, 22-30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2"/>
      <w:permEnd w:id="5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22, 3-4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4"/>
      <w:permEnd w:id="5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22, 6-7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6"/>
      <w:permEnd w:id="5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Data collection, management, and analysis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22, 10-21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8"/>
      <w:permEnd w:id="5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22, 23-page 23, 16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0"/>
      <w:permEnd w:id="6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23, 18-page 24, 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2"/>
      <w:permEnd w:id="6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25, 23-page 26, 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4"/>
      <w:permEnd w:id="6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26, 11-13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6"/>
      <w:permEnd w:id="6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26, 15-18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8"/>
      <w:permEnd w:id="6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Monitoring</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27, 6-13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0"/>
      <w:permEnd w:id="7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26, 8-9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2"/>
      <w:permEnd w:id="7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27, 15-page 28, 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4"/>
      <w:permEnd w:id="7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28, 11-26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6"/>
      <w:permEnd w:id="7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Ethics and dissemination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 ethics approval</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35, 25-30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8"/>
      <w:permEnd w:id="7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0" w:edGrp="everyone" w:colFirst="3" w:colLast="3"/>
            <w:permStart w:id="81" w:edGrp="everyone" w:colFirst="4" w:colLast="4"/>
            <w:r>
              <w:rPr>
                <w:rFonts w:asciiTheme="minorHAnsi" w:hAnsiTheme="minorHAnsi"/>
                <w:sz w:val="22"/>
                <w:szCs w:val="22"/>
              </w:rPr>
              <w:t>Protocol amendments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30, 1-14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0"/>
      <w:permEnd w:id="8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10, 2-page 11, 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2"/>
      <w:permEnd w:id="8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Consent or assent: ancillary studies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11, 7-9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4"/>
      <w:permEnd w:id="8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6" w:edGrp="everyone" w:colFirst="3" w:colLast="3"/>
            <w:permStart w:id="87" w:edGrp="everyone" w:colFirst="4" w:colLast="4"/>
            <w:r>
              <w:rPr>
                <w:rFonts w:asciiTheme="minorHAnsi" w:hAnsiTheme="minorHAnsi"/>
                <w:sz w:val="22"/>
                <w:szCs w:val="22"/>
              </w:rPr>
              <w:t>Confidentiality</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24, 12-22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6"/>
      <w:permEnd w:id="8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36, 5-8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8"/>
      <w:permEnd w:id="8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35, 21-22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0"/>
      <w:permEnd w:id="9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Ancillary and post trial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14, 21-30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2"/>
      <w:permEnd w:id="9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30, 16-18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4"/>
      <w:permEnd w:id="9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6" w:edGrp="everyone" w:colFirst="3" w:colLast="3"/>
            <w:permStart w:id="97" w:edGrp="everyone" w:colFirst="4" w:colLast="4"/>
            <w:r>
              <w:rPr>
                <w:rFonts w:asciiTheme="minorHAnsi" w:hAnsiTheme="minorHAnsi"/>
                <w:sz w:val="22"/>
                <w:szCs w:val="22"/>
              </w:rPr>
              <w:t>Dissemination policy: authorship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35, 8-14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6"/>
      <w:permEnd w:id="9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Dissemination policy: reproducible research</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26, 20-24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8"/>
      <w:permEnd w:id="9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Appendices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0" w:edGrp="everyone" w:colFirst="3" w:colLast="3"/>
            <w:permStart w:id="101" w:edGrp="everyone" w:colFirst="4" w:colLast="4"/>
            <w:r>
              <w:rPr>
                <w:rFonts w:asciiTheme="minorHAnsi" w:hAnsiTheme="minorHAnsi"/>
                <w:sz w:val="22"/>
                <w:szCs w:val="22"/>
              </w:rPr>
              <w:t>Informed consent materials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36, 2-3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0"/>
      <w:permEnd w:id="10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2" w:edGrp="everyone" w:colFirst="3" w:colLast="3"/>
            <w:permStart w:id="103" w:edGrp="everyone" w:colFirst="4" w:colLast="4"/>
            <w:r>
              <w:rPr>
                <w:rFonts w:asciiTheme="minorHAnsi" w:hAnsiTheme="minorHAnsi"/>
                <w:sz w:val="22"/>
                <w:szCs w:val="22"/>
              </w:rPr>
              <w:t>Biological specimens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24, 24-page 25, 20</w:t>
            </w:r>
            <w:bookmarkStart w:id="1" w:name="_GoBack"/>
            <w:bookmarkEnd w:id="1"/>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2"/>
      <w:permEnd w:id="103"/>
    </w:tbl>
    <w:p>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r>
        <w:rPr>
          <w:rFonts w:asciiTheme="minorHAnsi" w:hAnsiTheme="minorHAnsi"/>
          <w:sz w:val="22"/>
          <w:szCs w:val="22"/>
          <w:lang w:val="en-GB"/>
        </w:rPr>
        <w:t>” license. This checklist can be completed online using https://www.goodreports.org/, a tool made by the EQUATOR Network in collaboration with Penelope.ai</w:t>
      </w:r>
    </w:p>
    <w:p>
      <w:pPr>
        <w:rPr>
          <w:rFonts w:asciiTheme="minorHAnsi" w:hAnsiTheme="minorHAnsi"/>
          <w:sz w:val="22"/>
          <w:szCs w:val="22"/>
        </w:rPr>
      </w:pPr>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roxima Nova">
    <w:altName w:val="宋体"/>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Trebuchet MS">
    <w:panose1 w:val="020B0603020202020204"/>
    <w:charset w:val="00"/>
    <w:family w:val="swiss"/>
    <w:pitch w:val="default"/>
    <w:sig w:usb0="000006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4ODUxZTllZTg2ODliYjcwNDY0Nzc1YTY0M2JiNWQifQ=="/>
  </w:docVars>
  <w:rsids>
    <w:rsidRoot w:val="00590D07"/>
    <w:rsid w:val="00011C8B"/>
    <w:rsid w:val="00263061"/>
    <w:rsid w:val="00382B60"/>
    <w:rsid w:val="004065D1"/>
    <w:rsid w:val="004E29B3"/>
    <w:rsid w:val="0054779D"/>
    <w:rsid w:val="0055539D"/>
    <w:rsid w:val="00590D07"/>
    <w:rsid w:val="00784D58"/>
    <w:rsid w:val="008D6863"/>
    <w:rsid w:val="009139EF"/>
    <w:rsid w:val="009520F3"/>
    <w:rsid w:val="0096627D"/>
    <w:rsid w:val="00B17EF9"/>
    <w:rsid w:val="00B86B75"/>
    <w:rsid w:val="00BC48D5"/>
    <w:rsid w:val="00C36279"/>
    <w:rsid w:val="00E315A3"/>
    <w:rsid w:val="00E93A06"/>
    <w:rsid w:val="00F7703D"/>
    <w:rsid w:val="1FB55BE0"/>
    <w:rsid w:val="3AD16560"/>
    <w:rsid w:val="5BA83CCF"/>
    <w:rsid w:val="6D837116"/>
    <w:rsid w:val="75A359BA"/>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Proxima Nova" w:hAnsi="Proxima Nova" w:eastAsia="Proxima Nova" w:cs="Proxima Nova"/>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autoRedefine/>
    <w:qFormat/>
    <w:uiPriority w:val="0"/>
    <w:pPr>
      <w:spacing w:before="300" w:after="200" w:line="240" w:lineRule="auto"/>
      <w:contextualSpacing/>
      <w:outlineLvl w:val="1"/>
    </w:pPr>
    <w:rPr>
      <w:b/>
      <w:color w:val="27A799"/>
      <w:sz w:val="32"/>
      <w:szCs w:val="32"/>
    </w:rPr>
  </w:style>
  <w:style w:type="paragraph" w:styleId="5">
    <w:name w:val="heading 3"/>
    <w:basedOn w:val="1"/>
    <w:next w:val="1"/>
    <w:autoRedefine/>
    <w:qFormat/>
    <w:uiPriority w:val="0"/>
    <w:pPr>
      <w:outlineLvl w:val="2"/>
    </w:pPr>
    <w:rPr>
      <w:b/>
      <w:color w:val="auto"/>
    </w:rPr>
  </w:style>
  <w:style w:type="paragraph" w:styleId="6">
    <w:name w:val="heading 4"/>
    <w:basedOn w:val="1"/>
    <w:next w:val="1"/>
    <w:autoRedefine/>
    <w:qFormat/>
    <w:uiPriority w:val="0"/>
    <w:pPr>
      <w:spacing w:before="100"/>
      <w:outlineLvl w:val="3"/>
    </w:pPr>
    <w:rPr>
      <w:sz w:val="32"/>
      <w:szCs w:val="32"/>
    </w:rPr>
  </w:style>
  <w:style w:type="paragraph" w:styleId="7">
    <w:name w:val="heading 5"/>
    <w:basedOn w:val="1"/>
    <w:next w:val="1"/>
    <w:autoRedefine/>
    <w:qFormat/>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qFormat/>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3">
    <w:name w:val="Title"/>
    <w:basedOn w:val="1"/>
    <w:next w:val="1"/>
    <w:autoRedefine/>
    <w:qFormat/>
    <w:uiPriority w:val="0"/>
    <w:pPr>
      <w:spacing w:before="320" w:line="240" w:lineRule="auto"/>
      <w:contextualSpacing/>
    </w:pPr>
    <w:rPr>
      <w:sz w:val="72"/>
      <w:szCs w:val="72"/>
    </w:rPr>
  </w:style>
  <w:style w:type="paragraph" w:styleId="9">
    <w:name w:val="annotation text"/>
    <w:basedOn w:val="1"/>
    <w:link w:val="20"/>
    <w:autoRedefine/>
    <w:semiHidden/>
    <w:unhideWhenUsed/>
    <w:qFormat/>
    <w:uiPriority w:val="99"/>
    <w:pPr>
      <w:spacing w:line="240" w:lineRule="auto"/>
    </w:pPr>
  </w:style>
  <w:style w:type="paragraph" w:styleId="10">
    <w:name w:val="Balloon Text"/>
    <w:basedOn w:val="1"/>
    <w:link w:val="21"/>
    <w:autoRedefine/>
    <w:semiHidden/>
    <w:unhideWhenUsed/>
    <w:qFormat/>
    <w:uiPriority w:val="99"/>
    <w:pPr>
      <w:spacing w:before="0" w:line="240" w:lineRule="auto"/>
    </w:pPr>
    <w:rPr>
      <w:rFonts w:ascii="Times New Roman" w:hAnsi="Times New Roman" w:cs="Times New Roman"/>
      <w:sz w:val="18"/>
      <w:szCs w:val="18"/>
    </w:rPr>
  </w:style>
  <w:style w:type="paragraph" w:styleId="11">
    <w:name w:val="footer"/>
    <w:basedOn w:val="1"/>
    <w:link w:val="23"/>
    <w:autoRedefine/>
    <w:unhideWhenUsed/>
    <w:qFormat/>
    <w:uiPriority w:val="99"/>
    <w:pPr>
      <w:tabs>
        <w:tab w:val="center" w:pos="4513"/>
        <w:tab w:val="right" w:pos="9026"/>
      </w:tabs>
      <w:spacing w:before="0" w:line="240" w:lineRule="auto"/>
    </w:pPr>
  </w:style>
  <w:style w:type="paragraph" w:styleId="12">
    <w:name w:val="header"/>
    <w:basedOn w:val="1"/>
    <w:link w:val="22"/>
    <w:autoRedefine/>
    <w:unhideWhenUsed/>
    <w:qFormat/>
    <w:uiPriority w:val="99"/>
    <w:pPr>
      <w:tabs>
        <w:tab w:val="center" w:pos="4513"/>
        <w:tab w:val="right" w:pos="9026"/>
      </w:tabs>
      <w:spacing w:before="0" w:line="240" w:lineRule="auto"/>
    </w:pPr>
  </w:style>
  <w:style w:type="paragraph" w:styleId="13">
    <w:name w:val="Subtitle"/>
    <w:basedOn w:val="1"/>
    <w:next w:val="1"/>
    <w:autoRedefine/>
    <w:qFormat/>
    <w:uiPriority w:val="0"/>
    <w:pPr>
      <w:spacing w:before="0" w:line="240" w:lineRule="auto"/>
      <w:contextualSpacing/>
    </w:pPr>
    <w:rPr>
      <w:color w:val="666666"/>
      <w:sz w:val="26"/>
      <w:szCs w:val="26"/>
    </w:rPr>
  </w:style>
  <w:style w:type="character" w:styleId="16">
    <w:name w:val="FollowedHyperlink"/>
    <w:basedOn w:val="15"/>
    <w:autoRedefine/>
    <w:semiHidden/>
    <w:unhideWhenUsed/>
    <w:qFormat/>
    <w:uiPriority w:val="99"/>
    <w:rPr>
      <w:color w:val="954F72" w:themeColor="followedHyperlink"/>
      <w:u w:val="single"/>
      <w14:textFill>
        <w14:solidFill>
          <w14:schemeClr w14:val="folHlink"/>
        </w14:solidFill>
      </w14:textFill>
    </w:rPr>
  </w:style>
  <w:style w:type="character" w:styleId="17">
    <w:name w:val="Hyperlink"/>
    <w:basedOn w:val="15"/>
    <w:autoRedefine/>
    <w:unhideWhenUsed/>
    <w:qFormat/>
    <w:uiPriority w:val="99"/>
    <w:rPr>
      <w:color w:val="0563C1" w:themeColor="hyperlink"/>
      <w:u w:val="single"/>
      <w14:textFill>
        <w14:solidFill>
          <w14:schemeClr w14:val="hlink"/>
        </w14:solidFill>
      </w14:textFill>
    </w:rPr>
  </w:style>
  <w:style w:type="character" w:styleId="18">
    <w:name w:val="annotation reference"/>
    <w:basedOn w:val="15"/>
    <w:autoRedefine/>
    <w:semiHidden/>
    <w:unhideWhenUsed/>
    <w:qFormat/>
    <w:uiPriority w:val="99"/>
    <w:rPr>
      <w:sz w:val="18"/>
      <w:szCs w:val="18"/>
    </w:rPr>
  </w:style>
  <w:style w:type="table" w:customStyle="1" w:styleId="19">
    <w:name w:val="1"/>
    <w:basedOn w:val="14"/>
    <w:autoRedefine/>
    <w:qFormat/>
    <w:uiPriority w:val="0"/>
  </w:style>
  <w:style w:type="character" w:customStyle="1" w:styleId="20">
    <w:name w:val="Comment Text Char"/>
    <w:basedOn w:val="15"/>
    <w:link w:val="9"/>
    <w:autoRedefine/>
    <w:semiHidden/>
    <w:qFormat/>
    <w:uiPriority w:val="99"/>
    <w:rPr>
      <w:sz w:val="24"/>
      <w:szCs w:val="24"/>
    </w:rPr>
  </w:style>
  <w:style w:type="character" w:customStyle="1" w:styleId="21">
    <w:name w:val="Balloon Text Char"/>
    <w:basedOn w:val="15"/>
    <w:link w:val="10"/>
    <w:autoRedefine/>
    <w:semiHidden/>
    <w:qFormat/>
    <w:uiPriority w:val="99"/>
    <w:rPr>
      <w:rFonts w:ascii="Times New Roman" w:hAnsi="Times New Roman" w:cs="Times New Roman"/>
      <w:sz w:val="18"/>
      <w:szCs w:val="18"/>
    </w:rPr>
  </w:style>
  <w:style w:type="character" w:customStyle="1" w:styleId="22">
    <w:name w:val="Header Char"/>
    <w:basedOn w:val="15"/>
    <w:link w:val="12"/>
    <w:autoRedefine/>
    <w:qFormat/>
    <w:uiPriority w:val="99"/>
  </w:style>
  <w:style w:type="character" w:customStyle="1" w:styleId="23">
    <w:name w:val="Footer Char"/>
    <w:basedOn w:val="15"/>
    <w:link w:val="11"/>
    <w:autoRedefine/>
    <w:qFormat/>
    <w:uiPriority w:val="99"/>
  </w:style>
  <w:style w:type="paragraph" w:customStyle="1" w:styleId="24">
    <w:name w:val="Source Code"/>
    <w:basedOn w:val="1"/>
    <w:autoRedefine/>
    <w:qFormat/>
    <w:uiPriority w:val="0"/>
    <w:pPr>
      <w:wordWrap w:val="0"/>
    </w:pPr>
  </w:style>
  <w:style w:type="character" w:customStyle="1" w:styleId="25">
    <w:name w:val="KeywordTok"/>
    <w:autoRedefine/>
    <w:qFormat/>
    <w:uiPriority w:val="0"/>
    <w:rPr>
      <w:b/>
      <w:color w:val="007020"/>
    </w:rPr>
  </w:style>
  <w:style w:type="character" w:customStyle="1" w:styleId="26">
    <w:name w:val="DataTypeTok"/>
    <w:autoRedefine/>
    <w:qFormat/>
    <w:uiPriority w:val="0"/>
    <w:rPr>
      <w:color w:val="902000"/>
    </w:rPr>
  </w:style>
  <w:style w:type="character" w:customStyle="1" w:styleId="27">
    <w:name w:val="DecValTok"/>
    <w:autoRedefine/>
    <w:qFormat/>
    <w:uiPriority w:val="0"/>
    <w:rPr>
      <w:color w:val="40A070"/>
    </w:rPr>
  </w:style>
  <w:style w:type="character" w:customStyle="1" w:styleId="28">
    <w:name w:val="BaseNTok"/>
    <w:autoRedefine/>
    <w:qFormat/>
    <w:uiPriority w:val="0"/>
    <w:rPr>
      <w:color w:val="40A070"/>
    </w:rPr>
  </w:style>
  <w:style w:type="character" w:customStyle="1" w:styleId="29">
    <w:name w:val="FloatTok"/>
    <w:autoRedefine/>
    <w:qFormat/>
    <w:uiPriority w:val="0"/>
    <w:rPr>
      <w:color w:val="40A070"/>
    </w:rPr>
  </w:style>
  <w:style w:type="character" w:customStyle="1" w:styleId="30">
    <w:name w:val="ConstantTok"/>
    <w:autoRedefine/>
    <w:qFormat/>
    <w:uiPriority w:val="0"/>
    <w:rPr>
      <w:color w:val="880000"/>
    </w:rPr>
  </w:style>
  <w:style w:type="character" w:customStyle="1" w:styleId="31">
    <w:name w:val="CharTok"/>
    <w:autoRedefine/>
    <w:qFormat/>
    <w:uiPriority w:val="0"/>
    <w:rPr>
      <w:color w:val="4070A0"/>
    </w:rPr>
  </w:style>
  <w:style w:type="character" w:customStyle="1" w:styleId="32">
    <w:name w:val="SpecialCharTok"/>
    <w:autoRedefine/>
    <w:qFormat/>
    <w:uiPriority w:val="0"/>
    <w:rPr>
      <w:color w:val="4070A0"/>
    </w:rPr>
  </w:style>
  <w:style w:type="character" w:customStyle="1" w:styleId="33">
    <w:name w:val="StringTok"/>
    <w:autoRedefine/>
    <w:qFormat/>
    <w:uiPriority w:val="0"/>
    <w:rPr>
      <w:color w:val="4070A0"/>
    </w:rPr>
  </w:style>
  <w:style w:type="character" w:customStyle="1" w:styleId="34">
    <w:name w:val="VerbatimStringTok"/>
    <w:autoRedefine/>
    <w:qFormat/>
    <w:uiPriority w:val="0"/>
    <w:rPr>
      <w:color w:val="4070A0"/>
    </w:rPr>
  </w:style>
  <w:style w:type="character" w:customStyle="1" w:styleId="35">
    <w:name w:val="SpecialStringTok"/>
    <w:autoRedefine/>
    <w:qFormat/>
    <w:uiPriority w:val="0"/>
    <w:rPr>
      <w:color w:val="BB6688"/>
    </w:rPr>
  </w:style>
  <w:style w:type="character" w:customStyle="1" w:styleId="36">
    <w:name w:val="ImportTok"/>
    <w:autoRedefine/>
    <w:qFormat/>
    <w:uiPriority w:val="0"/>
  </w:style>
  <w:style w:type="character" w:customStyle="1" w:styleId="37">
    <w:name w:val="CommentTok"/>
    <w:autoRedefine/>
    <w:qFormat/>
    <w:uiPriority w:val="0"/>
    <w:rPr>
      <w:i/>
      <w:color w:val="60A0B0"/>
    </w:rPr>
  </w:style>
  <w:style w:type="character" w:customStyle="1" w:styleId="38">
    <w:name w:val="DocumentationTok"/>
    <w:autoRedefine/>
    <w:qFormat/>
    <w:uiPriority w:val="0"/>
    <w:rPr>
      <w:i/>
      <w:color w:val="BA2121"/>
    </w:rPr>
  </w:style>
  <w:style w:type="character" w:customStyle="1" w:styleId="39">
    <w:name w:val="AnnotationTok"/>
    <w:autoRedefine/>
    <w:qFormat/>
    <w:uiPriority w:val="0"/>
    <w:rPr>
      <w:b/>
      <w:i/>
      <w:color w:val="60A0B0"/>
    </w:rPr>
  </w:style>
  <w:style w:type="character" w:customStyle="1" w:styleId="40">
    <w:name w:val="CommentVarTok"/>
    <w:autoRedefine/>
    <w:qFormat/>
    <w:uiPriority w:val="0"/>
    <w:rPr>
      <w:b/>
      <w:i/>
      <w:color w:val="60A0B0"/>
    </w:rPr>
  </w:style>
  <w:style w:type="character" w:customStyle="1" w:styleId="41">
    <w:name w:val="OtherTok"/>
    <w:autoRedefine/>
    <w:qFormat/>
    <w:uiPriority w:val="0"/>
    <w:rPr>
      <w:color w:val="007020"/>
    </w:rPr>
  </w:style>
  <w:style w:type="character" w:customStyle="1" w:styleId="42">
    <w:name w:val="FunctionTok"/>
    <w:autoRedefine/>
    <w:qFormat/>
    <w:uiPriority w:val="0"/>
    <w:rPr>
      <w:color w:val="06287E"/>
    </w:rPr>
  </w:style>
  <w:style w:type="character" w:customStyle="1" w:styleId="43">
    <w:name w:val="VariableTok"/>
    <w:autoRedefine/>
    <w:qFormat/>
    <w:uiPriority w:val="0"/>
    <w:rPr>
      <w:color w:val="19177C"/>
    </w:rPr>
  </w:style>
  <w:style w:type="character" w:customStyle="1" w:styleId="44">
    <w:name w:val="ControlFlowTok"/>
    <w:autoRedefine/>
    <w:qFormat/>
    <w:uiPriority w:val="0"/>
    <w:rPr>
      <w:b/>
      <w:color w:val="007020"/>
    </w:rPr>
  </w:style>
  <w:style w:type="character" w:customStyle="1" w:styleId="45">
    <w:name w:val="OperatorTok"/>
    <w:autoRedefine/>
    <w:qFormat/>
    <w:uiPriority w:val="0"/>
    <w:rPr>
      <w:color w:val="666666"/>
    </w:rPr>
  </w:style>
  <w:style w:type="character" w:customStyle="1" w:styleId="46">
    <w:name w:val="BuiltInTok"/>
    <w:autoRedefine/>
    <w:qFormat/>
    <w:uiPriority w:val="0"/>
  </w:style>
  <w:style w:type="character" w:customStyle="1" w:styleId="47">
    <w:name w:val="ExtensionTok"/>
    <w:autoRedefine/>
    <w:qFormat/>
    <w:uiPriority w:val="0"/>
  </w:style>
  <w:style w:type="character" w:customStyle="1" w:styleId="48">
    <w:name w:val="PreprocessorTok"/>
    <w:autoRedefine/>
    <w:qFormat/>
    <w:uiPriority w:val="0"/>
    <w:rPr>
      <w:color w:val="BC7A00"/>
    </w:rPr>
  </w:style>
  <w:style w:type="character" w:customStyle="1" w:styleId="49">
    <w:name w:val="AttributeTok"/>
    <w:autoRedefine/>
    <w:qFormat/>
    <w:uiPriority w:val="0"/>
    <w:rPr>
      <w:color w:val="7D9029"/>
    </w:rPr>
  </w:style>
  <w:style w:type="character" w:customStyle="1" w:styleId="50">
    <w:name w:val="RegionMarkerTok"/>
    <w:autoRedefine/>
    <w:qFormat/>
    <w:uiPriority w:val="0"/>
  </w:style>
  <w:style w:type="character" w:customStyle="1" w:styleId="51">
    <w:name w:val="InformationTok"/>
    <w:autoRedefine/>
    <w:qFormat/>
    <w:uiPriority w:val="0"/>
    <w:rPr>
      <w:b/>
      <w:i/>
      <w:color w:val="60A0B0"/>
    </w:rPr>
  </w:style>
  <w:style w:type="character" w:customStyle="1" w:styleId="52">
    <w:name w:val="WarningTok"/>
    <w:autoRedefine/>
    <w:qFormat/>
    <w:uiPriority w:val="0"/>
    <w:rPr>
      <w:b/>
      <w:i/>
      <w:color w:val="60A0B0"/>
    </w:rPr>
  </w:style>
  <w:style w:type="character" w:customStyle="1" w:styleId="53">
    <w:name w:val="AlertTok"/>
    <w:autoRedefine/>
    <w:qFormat/>
    <w:uiPriority w:val="0"/>
    <w:rPr>
      <w:b/>
      <w:color w:val="FF0000"/>
    </w:rPr>
  </w:style>
  <w:style w:type="character" w:customStyle="1" w:styleId="54">
    <w:name w:val="ErrorTok"/>
    <w:autoRedefine/>
    <w:qFormat/>
    <w:uiPriority w:val="0"/>
    <w:rPr>
      <w:b/>
      <w:color w:val="FF0000"/>
    </w:rPr>
  </w:style>
  <w:style w:type="character" w:customStyle="1" w:styleId="55">
    <w:name w:val="NormalTok"/>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AB22-66F8-402F-AA94-C9192F57EA68}">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9</Pages>
  <Words>1624</Words>
  <Characters>10104</Characters>
  <Lines>117</Lines>
  <Paragraphs>33</Paragraphs>
  <TotalTime>34</TotalTime>
  <ScaleCrop>false</ScaleCrop>
  <LinksUpToDate>false</LinksUpToDate>
  <CharactersWithSpaces>11558</CharactersWithSpaces>
  <Application>WPS Office_12.1.0.16120_F1E327BC-269C-435d-A152-05C5408002CA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2021-03-09T17:10:00Z</dcterms:created>
  <dc:creator>Jonathan Collin</dc:creator>
  <cp:lastModifiedBy>SYX</cp:lastModifiedBy>
  <dcterms:modified xsi:type="dcterms:W3CDTF">2024-01-18T02:57:30Z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74D0BE6DE5A14685A685A2094D3C3D04_12</vt:lpwstr>
  </property>
</Properties>
</file>