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9" w:type="dxa"/>
        <w:tblInd w:w="-851" w:type="dxa"/>
        <w:tblLook w:val="04A0" w:firstRow="1" w:lastRow="0" w:firstColumn="1" w:lastColumn="0" w:noHBand="0" w:noVBand="1"/>
      </w:tblPr>
      <w:tblGrid>
        <w:gridCol w:w="440"/>
        <w:gridCol w:w="2785"/>
        <w:gridCol w:w="7234"/>
      </w:tblGrid>
      <w:tr w:rsidR="002C7958" w:rsidRPr="002C7958" w14:paraId="1CB7C993" w14:textId="77777777" w:rsidTr="001C7D78">
        <w:trPr>
          <w:trHeight w:val="37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1903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2335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RHABIT - FRAMEWORK Development V0.2_24 Jun 2022</w:t>
            </w:r>
          </w:p>
        </w:tc>
      </w:tr>
      <w:tr w:rsidR="002C7958" w:rsidRPr="002C7958" w14:paraId="6608D688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CDEB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372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1BC7C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146265ED" w14:textId="77777777" w:rsidTr="001C7D78">
        <w:trPr>
          <w:trHeight w:val="6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C1B186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68481C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Factors that might influence considerations for collecting/ reporting potential harms in BCI's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472D50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Population/condition -  acceptability, age, sex, culture, religion etc/what is expected for this population</w:t>
            </w:r>
          </w:p>
        </w:tc>
      </w:tr>
      <w:tr w:rsidR="002C7958" w:rsidRPr="002C7958" w14:paraId="1BD69666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ECF16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5F651D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5AD7E6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Plausibility vs just life events (where to draw the line)</w:t>
            </w:r>
          </w:p>
        </w:tc>
      </w:tr>
      <w:tr w:rsidR="002C7958" w:rsidRPr="002C7958" w14:paraId="5E76F3CB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54996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28DCFC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569949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Intervention (established or novel - risk)</w:t>
            </w:r>
          </w:p>
        </w:tc>
      </w:tr>
      <w:tr w:rsidR="002C7958" w:rsidRPr="002C7958" w14:paraId="45E87EE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473ABC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490F25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7AEBF2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Institutional v individual perspectives (professional backgrounds)</w:t>
            </w:r>
          </w:p>
        </w:tc>
      </w:tr>
      <w:tr w:rsidR="002C7958" w:rsidRPr="002C7958" w14:paraId="7A45FFCB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5868A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1B3FCF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0FBE32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Study outcomes</w:t>
            </w:r>
          </w:p>
        </w:tc>
      </w:tr>
      <w:tr w:rsidR="002C7958" w:rsidRPr="002C7958" w14:paraId="41CCE26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730A8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A67B99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847491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Purpose of collecting/reporting</w:t>
            </w:r>
          </w:p>
        </w:tc>
      </w:tr>
      <w:tr w:rsidR="002C7958" w:rsidRPr="002C7958" w14:paraId="2EE369C0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C15A55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573D47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7ABA4F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Liability</w:t>
            </w:r>
          </w:p>
        </w:tc>
      </w:tr>
      <w:tr w:rsidR="002C7958" w:rsidRPr="002C7958" w14:paraId="53949AA9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55CA711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E82197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018698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Consulting with OR impact on - significant others</w:t>
            </w:r>
          </w:p>
        </w:tc>
      </w:tr>
      <w:tr w:rsidR="002C7958" w:rsidRPr="002C7958" w14:paraId="3F96C317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179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DFA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202E22" w14:textId="77777777" w:rsidR="002C7958" w:rsidRPr="002C7958" w:rsidRDefault="002C7958" w:rsidP="002C795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30C5FB94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5C7233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139E06D7" w14:textId="4914C9FC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Perception of harms in BCIs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079192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Low risk - can BCI/social interventions do harm (not always positive)</w:t>
            </w:r>
          </w:p>
        </w:tc>
      </w:tr>
      <w:tr w:rsidR="002C7958" w:rsidRPr="002C7958" w14:paraId="32227E8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512885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28C424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9D8182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Fear of missing harms if don't look for everything</w:t>
            </w:r>
          </w:p>
        </w:tc>
      </w:tr>
      <w:tr w:rsidR="002C7958" w:rsidRPr="002C7958" w14:paraId="5F763F5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5C16D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7E6341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569307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Perception of risk informed by knowledge and background of the individual</w:t>
            </w:r>
          </w:p>
        </w:tc>
      </w:tr>
      <w:tr w:rsidR="002C7958" w:rsidRPr="002C7958" w14:paraId="6B4FF766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667F5D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D4F3D2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3E8F6C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Risk can change within participants and depending on context </w:t>
            </w:r>
          </w:p>
        </w:tc>
      </w:tr>
      <w:tr w:rsidR="002C7958" w:rsidRPr="002C7958" w14:paraId="7CF0D01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D2EC5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7C232E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027ABA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Complex intervention equals complex harms</w:t>
            </w:r>
          </w:p>
        </w:tc>
      </w:tr>
      <w:tr w:rsidR="002C7958" w:rsidRPr="002C7958" w14:paraId="03B41727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6B61C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B924F3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6F658A9" w14:textId="7E9ACC2F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Need to recognise different types of harm </w:t>
            </w:r>
            <w:r w:rsidR="001C7D78" w:rsidRPr="002C7958">
              <w:rPr>
                <w:rFonts w:ascii="Calibri" w:eastAsia="Times New Roman" w:hAnsi="Calibri" w:cs="Calibri"/>
              </w:rPr>
              <w:t>e.g.</w:t>
            </w:r>
            <w:r w:rsidRPr="002C7958">
              <w:rPr>
                <w:rFonts w:ascii="Calibri" w:eastAsia="Times New Roman" w:hAnsi="Calibri" w:cs="Calibri"/>
              </w:rPr>
              <w:t xml:space="preserve"> result of negligence/result of intervention</w:t>
            </w:r>
          </w:p>
        </w:tc>
      </w:tr>
      <w:tr w:rsidR="002C7958" w:rsidRPr="002C7958" w14:paraId="28C3AF50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D8C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518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31EFA7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1366ED0A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6295B2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B9A4E12" w14:textId="5C94A9FC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Currently used </w:t>
            </w:r>
            <w:r w:rsidR="001C7D78"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approaches</w:t>
            </w: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recording harms in BCI trials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9B1C1D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Augment default SAE reporting with bespoke measures to detect events - needed due to complexities of BCI</w:t>
            </w:r>
          </w:p>
        </w:tc>
      </w:tr>
      <w:tr w:rsidR="002C7958" w:rsidRPr="002C7958" w14:paraId="4AE01727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A0637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15777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49608E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Case-by-case context driven decision process and bespoke management strategies - assumptions based on poor info, can you assign causality with confidence</w:t>
            </w:r>
          </w:p>
        </w:tc>
      </w:tr>
      <w:tr w:rsidR="002C7958" w:rsidRPr="002C7958" w14:paraId="7A7A558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E5047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9E9262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06915E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Process of considering harms is more implicit, not explicit or structured</w:t>
            </w:r>
          </w:p>
        </w:tc>
      </w:tr>
      <w:tr w:rsidR="002C7958" w:rsidRPr="002C7958" w14:paraId="5509453A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2FD344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C8AC9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0923BB5" w14:textId="6125C648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Standard ICH-GCP SAE reporting terminology and process used (</w:t>
            </w:r>
            <w:r w:rsidR="001C7D78" w:rsidRPr="002C7958">
              <w:rPr>
                <w:rFonts w:ascii="Calibri" w:eastAsia="Times New Roman" w:hAnsi="Calibri" w:cs="Calibri"/>
              </w:rPr>
              <w:t>recognisable</w:t>
            </w:r>
            <w:r w:rsidRPr="002C7958">
              <w:rPr>
                <w:rFonts w:ascii="Calibri" w:eastAsia="Times New Roman" w:hAnsi="Calibri" w:cs="Calibri"/>
              </w:rPr>
              <w:t>/respected, confidence in the system, easier to use than not, lack of alternative)</w:t>
            </w:r>
          </w:p>
        </w:tc>
      </w:tr>
      <w:tr w:rsidR="002C7958" w:rsidRPr="002C7958" w14:paraId="3C8AC4A0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B19DE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04A7D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9A726D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Protocol theoretically should justify approach and rationale for recording/not recording events - sporadic in BCI's</w:t>
            </w:r>
          </w:p>
        </w:tc>
      </w:tr>
      <w:tr w:rsidR="002C7958" w:rsidRPr="002C7958" w14:paraId="32C61B7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A60DE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76F763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A15D62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Plausibility - use a logical/common sense approach when making decisions</w:t>
            </w:r>
          </w:p>
        </w:tc>
      </w:tr>
      <w:tr w:rsidR="002C7958" w:rsidRPr="002C7958" w14:paraId="75AC7A89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17A69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75E3E2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583359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Rarely set pre-specified events - Difficult to set predefined list of expected harms as populations &amp; interventions/therapies are complex, &amp; conditions may change naturally/fluctuate </w:t>
            </w:r>
          </w:p>
        </w:tc>
      </w:tr>
      <w:tr w:rsidR="002C7958" w:rsidRPr="002C7958" w14:paraId="29D5339D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E5C3F1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9ADD3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925CA7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Outcomes driven - looking for paradoxical effects/treatment failure</w:t>
            </w:r>
          </w:p>
        </w:tc>
      </w:tr>
      <w:tr w:rsidR="002C7958" w:rsidRPr="002C7958" w14:paraId="4C0F113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29D59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6F3ED9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6EF0E9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Priming participants and staff - create a harm where there wasn't one</w:t>
            </w:r>
          </w:p>
        </w:tc>
      </w:tr>
      <w:tr w:rsidR="002C7958" w:rsidRPr="002C7958" w14:paraId="1768678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154A7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0D6BA5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8B80A1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Trial risk assessment to help inform</w:t>
            </w:r>
          </w:p>
        </w:tc>
      </w:tr>
      <w:tr w:rsidR="002C7958" w:rsidRPr="002C7958" w14:paraId="0775EDED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B57947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9E7291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4212AD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Use number of events to inform decision on plausibility and reporting</w:t>
            </w:r>
          </w:p>
        </w:tc>
      </w:tr>
      <w:tr w:rsidR="002C7958" w:rsidRPr="002C7958" w14:paraId="48450C8E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23552D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2B7253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71AC00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QA's preference to use default approach</w:t>
            </w:r>
          </w:p>
        </w:tc>
      </w:tr>
      <w:tr w:rsidR="002C7958" w:rsidRPr="002C7958" w14:paraId="2C836A29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F78C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9584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CDB3B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01E6D986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88C66F5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D56AA7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Assessment (relatedness etc)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0D6221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How to quantify harm in BCI's</w:t>
            </w:r>
          </w:p>
        </w:tc>
      </w:tr>
      <w:tr w:rsidR="002C7958" w:rsidRPr="002C7958" w14:paraId="4992DB9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33A54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574B3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7EE3C7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Uncertainty how to assess relatedness</w:t>
            </w:r>
          </w:p>
        </w:tc>
      </w:tr>
      <w:tr w:rsidR="002C7958" w:rsidRPr="002C7958" w14:paraId="14EA99A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FE8CA4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D663B2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5F9381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Social discussion to make decision - not statistical</w:t>
            </w:r>
          </w:p>
        </w:tc>
      </w:tr>
      <w:tr w:rsidR="002C7958" w:rsidRPr="002C7958" w14:paraId="55A78659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15BC2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7E073F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8CCD8D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Attribution (relatedness) role - DMC</w:t>
            </w:r>
          </w:p>
        </w:tc>
      </w:tr>
      <w:tr w:rsidR="002C7958" w:rsidRPr="002C7958" w14:paraId="1FB3E98F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D9E0C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91AB2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25EF39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Need for detailed information to make a decision not always easily available - more complex</w:t>
            </w:r>
          </w:p>
        </w:tc>
      </w:tr>
      <w:tr w:rsidR="002C7958" w:rsidRPr="002C7958" w14:paraId="5A839F5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3D68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81A197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C4FBFF3" w14:textId="7E7BE666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Clinician </w:t>
            </w:r>
            <w:r w:rsidR="001C7D78" w:rsidRPr="002C7958">
              <w:rPr>
                <w:rFonts w:ascii="Calibri" w:eastAsia="Times New Roman" w:hAnsi="Calibri" w:cs="Calibri"/>
              </w:rPr>
              <w:t>judgment</w:t>
            </w:r>
            <w:r w:rsidRPr="002C7958">
              <w:rPr>
                <w:rFonts w:ascii="Calibri" w:eastAsia="Times New Roman" w:hAnsi="Calibri" w:cs="Calibri"/>
              </w:rPr>
              <w:t>/decision, rarely non-clinician - knows the patient in context</w:t>
            </w:r>
          </w:p>
        </w:tc>
      </w:tr>
      <w:tr w:rsidR="002C7958" w:rsidRPr="002C7958" w14:paraId="0F7551D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684090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5AE4C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4085A19" w14:textId="7682C4D6" w:rsidR="002C7958" w:rsidRPr="002C7958" w:rsidRDefault="001C7D7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Judgment</w:t>
            </w:r>
            <w:r w:rsidR="002C7958" w:rsidRPr="002C7958">
              <w:rPr>
                <w:rFonts w:ascii="Calibri" w:eastAsia="Times New Roman" w:hAnsi="Calibri" w:cs="Calibri"/>
              </w:rPr>
              <w:t xml:space="preserve"> based on perception of harm</w:t>
            </w:r>
          </w:p>
        </w:tc>
      </w:tr>
      <w:tr w:rsidR="002C7958" w:rsidRPr="002C7958" w14:paraId="4588D351" w14:textId="77777777" w:rsidTr="001C7D78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D0858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49EAA1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5F0E4DD" w14:textId="77866ADC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Follow standard SOPs for </w:t>
            </w:r>
            <w:r w:rsidR="001C7D78" w:rsidRPr="002C7958">
              <w:rPr>
                <w:rFonts w:ascii="Calibri" w:eastAsia="Times New Roman" w:hAnsi="Calibri" w:cs="Calibri"/>
              </w:rPr>
              <w:t>expedited</w:t>
            </w:r>
            <w:r w:rsidRPr="002C7958">
              <w:rPr>
                <w:rFonts w:ascii="Calibri" w:eastAsia="Times New Roman" w:hAnsi="Calibri" w:cs="Calibri"/>
              </w:rPr>
              <w:t xml:space="preserve"> process (SAEs)</w:t>
            </w:r>
          </w:p>
        </w:tc>
      </w:tr>
      <w:tr w:rsidR="002C7958" w:rsidRPr="002C7958" w14:paraId="7F74983E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FACE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2781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504BB2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6BD124EB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0185A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071065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Logistics and practicalities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B0D646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C7958" w:rsidRPr="002C7958" w14:paraId="60F424F9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1824E5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F04734B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WHO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8C7B83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Multidisciplinary clinical and academic experience essential (including CIs, clinicians, trial management, statisticians) </w:t>
            </w:r>
          </w:p>
        </w:tc>
      </w:tr>
      <w:tr w:rsidR="002C7958" w:rsidRPr="002C7958" w14:paraId="6CB6BB9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3B475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A2D8BA2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0529F5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Those collecting data - facilitators, assessors etc - Need for training data collection staff as no specialists</w:t>
            </w:r>
          </w:p>
        </w:tc>
      </w:tr>
      <w:tr w:rsidR="002C7958" w:rsidRPr="002C7958" w14:paraId="586E7956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9488A65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EF2110B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784B05C" w14:textId="10221481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PPI input essential - events should be important and </w:t>
            </w:r>
            <w:r w:rsidR="001C7D78" w:rsidRPr="002C7958">
              <w:rPr>
                <w:rFonts w:ascii="Calibri" w:eastAsia="Times New Roman" w:hAnsi="Calibri" w:cs="Calibri"/>
              </w:rPr>
              <w:t>meaningful</w:t>
            </w:r>
          </w:p>
        </w:tc>
      </w:tr>
      <w:tr w:rsidR="002C7958" w:rsidRPr="002C7958" w14:paraId="2C5767B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31AFC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A308550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2770DC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Validation role of sponsor, QA, ethics, oversight committees (TSC/DMC)</w:t>
            </w:r>
          </w:p>
        </w:tc>
      </w:tr>
      <w:tr w:rsidR="002C7958" w:rsidRPr="002C7958" w14:paraId="78034FF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033106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093B5A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736AFC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Strongest voice can drive decision making </w:t>
            </w:r>
          </w:p>
        </w:tc>
      </w:tr>
      <w:tr w:rsidR="002C7958" w:rsidRPr="002C7958" w14:paraId="5AAE0FD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21ED62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40A448C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8F4996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CTUs as 'objective' voice/challenge models</w:t>
            </w:r>
          </w:p>
        </w:tc>
      </w:tr>
      <w:tr w:rsidR="002C7958" w:rsidRPr="002C7958" w14:paraId="5D2C8F0F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2A3461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CC57C2F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F39F30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Responsibility for decision making is unclear - CI or TM</w:t>
            </w:r>
          </w:p>
        </w:tc>
      </w:tr>
      <w:tr w:rsidR="002C7958" w:rsidRPr="002C7958" w14:paraId="37272718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1790B8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BBC85D8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A67B21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Dependent on the trial - case-by-case basis</w:t>
            </w:r>
          </w:p>
        </w:tc>
      </w:tr>
      <w:tr w:rsidR="002C7958" w:rsidRPr="002C7958" w14:paraId="3AAFFB7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13934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E067A5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9902A3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 </w:t>
            </w:r>
          </w:p>
        </w:tc>
      </w:tr>
      <w:tr w:rsidR="002C7958" w:rsidRPr="002C7958" w14:paraId="38ADF39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4FA1C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5FE5869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WHAT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9929D6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Proportionate approach (benefit v burden) - Data collected needs to be relevant to safety, analysis and reporting </w:t>
            </w:r>
          </w:p>
        </w:tc>
      </w:tr>
      <w:tr w:rsidR="002C7958" w:rsidRPr="002C7958" w14:paraId="79E04E06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66493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136B4A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B07EB7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Meaningful to participants/patients - PPI Involvement </w:t>
            </w:r>
          </w:p>
        </w:tc>
      </w:tr>
      <w:tr w:rsidR="002C7958" w:rsidRPr="002C7958" w14:paraId="3AF43CB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D1E45AD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D63BD4F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6627A2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Meaningful to research - loose core data if collecting too much/skew data/noise</w:t>
            </w:r>
          </w:p>
        </w:tc>
      </w:tr>
      <w:tr w:rsidR="002C7958" w:rsidRPr="002C7958" w14:paraId="2C47E10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6C96A7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806C727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712EE2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Everything for lack of better guidance/knowledge/fear of missing data</w:t>
            </w:r>
          </w:p>
        </w:tc>
      </w:tr>
      <w:tr w:rsidR="002C7958" w:rsidRPr="002C7958" w14:paraId="0601E86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8FC71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2D5B47F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B7A184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Informed by burden of data collection </w:t>
            </w:r>
          </w:p>
        </w:tc>
      </w:tr>
      <w:tr w:rsidR="002C7958" w:rsidRPr="002C7958" w14:paraId="6F32E88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3CBEDD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72CDCC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24DD6B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Dependent on type of trial &amp; its outcomes</w:t>
            </w:r>
          </w:p>
        </w:tc>
      </w:tr>
      <w:tr w:rsidR="002C7958" w:rsidRPr="002C7958" w14:paraId="26261FA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0F1F7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23605E5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D8D05D8" w14:textId="46DAA19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Outcomes/ endpoints may cover A</w:t>
            </w:r>
            <w:r w:rsidR="001C7D78">
              <w:rPr>
                <w:rFonts w:ascii="Calibri" w:eastAsia="Times New Roman" w:hAnsi="Calibri" w:cs="Calibri"/>
              </w:rPr>
              <w:t>E</w:t>
            </w:r>
            <w:r w:rsidRPr="002C7958">
              <w:rPr>
                <w:rFonts w:ascii="Calibri" w:eastAsia="Times New Roman" w:hAnsi="Calibri" w:cs="Calibri"/>
              </w:rPr>
              <w:t>s</w:t>
            </w:r>
          </w:p>
        </w:tc>
      </w:tr>
      <w:tr w:rsidR="002C7958" w:rsidRPr="002C7958" w14:paraId="0707B55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9886E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7C5231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169E87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Perception SAEs/causality easier to identify than AEs</w:t>
            </w:r>
          </w:p>
        </w:tc>
      </w:tr>
      <w:tr w:rsidR="002C7958" w:rsidRPr="002C7958" w14:paraId="7F141430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DC550C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5B8D1A3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E4F30E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Quantitative data/statistics most useful for DMEC - decision making</w:t>
            </w:r>
          </w:p>
        </w:tc>
      </w:tr>
      <w:tr w:rsidR="002C7958" w:rsidRPr="002C7958" w14:paraId="33ECDDF0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0576275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369076E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F4EFA81" w14:textId="5E2A4CCB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Typically context/individual driven - more information required for decision making (can be difficult to </w:t>
            </w:r>
            <w:r w:rsidR="001C7D78" w:rsidRPr="002C7958">
              <w:rPr>
                <w:rFonts w:ascii="Calibri" w:eastAsia="Times New Roman" w:hAnsi="Calibri" w:cs="Calibri"/>
              </w:rPr>
              <w:t>get</w:t>
            </w:r>
            <w:r w:rsidRPr="002C7958">
              <w:rPr>
                <w:rFonts w:ascii="Calibri" w:eastAsia="Times New Roman" w:hAnsi="Calibri" w:cs="Calibri"/>
              </w:rPr>
              <w:t xml:space="preserve"> this level of info) - judgement is subjective not scientific</w:t>
            </w:r>
          </w:p>
        </w:tc>
      </w:tr>
      <w:tr w:rsidR="002C7958" w:rsidRPr="002C7958" w14:paraId="2D13F270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0B071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1B10EF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C65810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Harms at point of screening, randomisation, intervention and follow-up</w:t>
            </w:r>
          </w:p>
        </w:tc>
      </w:tr>
      <w:tr w:rsidR="002C7958" w:rsidRPr="002C7958" w14:paraId="70E6734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148870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0672122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12F5BE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 </w:t>
            </w:r>
          </w:p>
        </w:tc>
      </w:tr>
      <w:tr w:rsidR="002C7958" w:rsidRPr="002C7958" w14:paraId="39F5BAE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3E259D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D9E6E18" w14:textId="77777777" w:rsidR="002C7958" w:rsidRPr="002C7958" w:rsidRDefault="002C7958" w:rsidP="002C7958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HOW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1F25D65" w14:textId="17884D8E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Embedded qualitative work as an adjunct to </w:t>
            </w:r>
            <w:r w:rsidR="001C7D78" w:rsidRPr="002C7958">
              <w:rPr>
                <w:rFonts w:ascii="Calibri" w:eastAsia="Times New Roman" w:hAnsi="Calibri" w:cs="Calibri"/>
              </w:rPr>
              <w:t>identify</w:t>
            </w:r>
            <w:r w:rsidRPr="002C7958">
              <w:rPr>
                <w:rFonts w:ascii="Calibri" w:eastAsia="Times New Roman" w:hAnsi="Calibri" w:cs="Calibri"/>
              </w:rPr>
              <w:t xml:space="preserve"> harms/flag events not covered by quantitative measures</w:t>
            </w:r>
          </w:p>
        </w:tc>
      </w:tr>
      <w:tr w:rsidR="002C7958" w:rsidRPr="002C7958" w14:paraId="5C3CD45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30F967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14:paraId="280B502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50FDA76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Need a structured/more efficient way to talk about potentially harmful mechanisms as part of interviews</w:t>
            </w:r>
          </w:p>
        </w:tc>
      </w:tr>
      <w:tr w:rsidR="002C7958" w:rsidRPr="002C7958" w14:paraId="610747A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4AA973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F773C9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C5C6E7B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Challenge - without interrupting the intervention/becoming part of the intervention)</w:t>
            </w:r>
          </w:p>
        </w:tc>
      </w:tr>
      <w:tr w:rsidR="002C7958" w:rsidRPr="002C7958" w14:paraId="0DCFC6FD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F551C9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F3608B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6FA5D08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Qualitative does not identify causal attribution</w:t>
            </w:r>
          </w:p>
        </w:tc>
      </w:tr>
      <w:tr w:rsidR="002C7958" w:rsidRPr="002C7958" w14:paraId="6B9BED0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118B8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22E66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0ECE864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Better at teasing out nuances than questionnaires</w:t>
            </w:r>
          </w:p>
        </w:tc>
      </w:tr>
      <w:tr w:rsidR="002C7958" w:rsidRPr="002C7958" w14:paraId="0E312E87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E07E21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A53A38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5B4A52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Recorded in the CRF/data collected via standard or bespoke questionnaires</w:t>
            </w:r>
          </w:p>
        </w:tc>
      </w:tr>
      <w:tr w:rsidR="002C7958" w:rsidRPr="002C7958" w14:paraId="0EBDAA67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D2A49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F0133D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C2F543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Purpose designed data collection templates, validated questionnaires, standard SAE forms</w:t>
            </w:r>
          </w:p>
        </w:tc>
      </w:tr>
      <w:tr w:rsidR="002C7958" w:rsidRPr="002C7958" w14:paraId="018C643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3EF9A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3FC330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D3EE963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Standardised measures are always sensible &amp; useful</w:t>
            </w:r>
          </w:p>
        </w:tc>
      </w:tr>
      <w:tr w:rsidR="002C7958" w:rsidRPr="002C7958" w14:paraId="01EAE00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1EE59D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FFA6E1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55E68E5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Tolerability, adherence, compliance</w:t>
            </w:r>
          </w:p>
        </w:tc>
      </w:tr>
      <w:tr w:rsidR="002C7958" w:rsidRPr="002C7958" w14:paraId="511A247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AA19C5D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4F86AE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928E65C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Issue of old &amp; outdated measures</w:t>
            </w:r>
          </w:p>
        </w:tc>
      </w:tr>
      <w:tr w:rsidR="002C7958" w:rsidRPr="002C7958" w14:paraId="512B95D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2F68F0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DB2B1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E10AF8E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Best practice - Validated questionnaires? (Sponsor viewpoint)</w:t>
            </w:r>
          </w:p>
        </w:tc>
      </w:tr>
      <w:tr w:rsidR="002C7958" w:rsidRPr="002C7958" w14:paraId="66633822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20C00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373EC1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134170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Burden on participants - Finite amount of times can contact participants on sensitive info</w:t>
            </w:r>
          </w:p>
        </w:tc>
      </w:tr>
      <w:tr w:rsidR="002C7958" w:rsidRPr="002C7958" w14:paraId="7399F775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681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EF7E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804BA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7B4A9A64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B743E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5B5E83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Resources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E99547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Time and resources required dependent on the trial and what data is being collected - more data, more resources required</w:t>
            </w:r>
          </w:p>
        </w:tc>
      </w:tr>
      <w:tr w:rsidR="002C7958" w:rsidRPr="002C7958" w14:paraId="6065A9FF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811F8D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485574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A73328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Trial should be adequately funded to support data collection and reporting</w:t>
            </w:r>
          </w:p>
        </w:tc>
      </w:tr>
      <w:tr w:rsidR="002C7958" w:rsidRPr="002C7958" w14:paraId="01F2F10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73796B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A9EE19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C40831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Potential burden on participants and/or staff (physically and emotionally) </w:t>
            </w:r>
          </w:p>
        </w:tc>
      </w:tr>
      <w:tr w:rsidR="002C7958" w:rsidRPr="002C7958" w14:paraId="785FD891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014D52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A41596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80FFCB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Can be wasted effort/resources  - under or over reporting</w:t>
            </w:r>
          </w:p>
        </w:tc>
      </w:tr>
      <w:tr w:rsidR="002C7958" w:rsidRPr="002C7958" w14:paraId="2B2A54E9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20D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BF2B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4BACA1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3BE37EB4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2083FD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186FD9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How was event data used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2BB70C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Reporting safety in journal publications/dissemination - although better consistency needed in BCI trials</w:t>
            </w:r>
          </w:p>
        </w:tc>
      </w:tr>
      <w:tr w:rsidR="002C7958" w:rsidRPr="002C7958" w14:paraId="44F1B56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180A08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5E9A118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7A08A97" w14:textId="77777777" w:rsidR="002C7958" w:rsidRPr="002C7958" w:rsidRDefault="002C7958" w:rsidP="002C7958">
            <w:pPr>
              <w:spacing w:after="0" w:line="240" w:lineRule="auto"/>
              <w:ind w:firstLineChars="300" w:firstLine="660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Event data required as standard to publish in some journals</w:t>
            </w:r>
          </w:p>
        </w:tc>
      </w:tr>
      <w:tr w:rsidR="002C7958" w:rsidRPr="002C7958" w14:paraId="4A3679C9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C9BFA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1CA7E8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065BDF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DMC/TSC oversight committee reports - reliant on data accuracy to make trial decisions</w:t>
            </w:r>
          </w:p>
        </w:tc>
      </w:tr>
      <w:tr w:rsidR="002C7958" w:rsidRPr="002C7958" w14:paraId="15D6B9A8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6EAFCE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FF5A89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E51DEA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Not all data collected used/analysed - waste of resource</w:t>
            </w:r>
          </w:p>
        </w:tc>
      </w:tr>
      <w:tr w:rsidR="002C7958" w:rsidRPr="002C7958" w14:paraId="23EB5A00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9D1C7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B5A41D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09DE1C6" w14:textId="6558B193" w:rsidR="002C7958" w:rsidRPr="002C7958" w:rsidRDefault="001C7D7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Safeguarding</w:t>
            </w:r>
            <w:r w:rsidR="002C7958" w:rsidRPr="002C7958">
              <w:rPr>
                <w:rFonts w:ascii="Calibri" w:eastAsia="Times New Roman" w:hAnsi="Calibri" w:cs="Calibri"/>
              </w:rPr>
              <w:t xml:space="preserve"> only - not reported</w:t>
            </w:r>
          </w:p>
        </w:tc>
      </w:tr>
      <w:tr w:rsidR="002C7958" w:rsidRPr="002C7958" w14:paraId="5527E11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E86926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D16A4A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8B7904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Ethical to report safety data </w:t>
            </w:r>
          </w:p>
        </w:tc>
      </w:tr>
      <w:tr w:rsidR="002C7958" w:rsidRPr="002C7958" w14:paraId="2495CE4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5F2361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813212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0EB7935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Part of monitoring safety</w:t>
            </w:r>
          </w:p>
        </w:tc>
      </w:tr>
      <w:tr w:rsidR="002C7958" w:rsidRPr="002C7958" w14:paraId="729ECB07" w14:textId="77777777" w:rsidTr="001C7D78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1671F3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21E450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6E4BF26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Effectiveness of the intervention/between group comparison</w:t>
            </w:r>
          </w:p>
        </w:tc>
      </w:tr>
      <w:tr w:rsidR="002C7958" w:rsidRPr="002C7958" w14:paraId="6580E532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D08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027D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15E1B6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41ABD04F" w14:textId="77777777" w:rsidTr="001C7D78">
        <w:trPr>
          <w:trHeight w:val="6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E5A674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312F6A36" w14:textId="103E9F29" w:rsidR="002C7958" w:rsidRPr="002C7958" w:rsidRDefault="001C7D7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Awareness</w:t>
            </w:r>
            <w:r w:rsidR="002C7958"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/implementation of existing models/typologies and frameworks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30A6AB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Overall lack of awareness of literature - but found the summary helpful and would use in future work</w:t>
            </w:r>
          </w:p>
        </w:tc>
      </w:tr>
      <w:tr w:rsidR="002C7958" w:rsidRPr="002C7958" w14:paraId="3112EC7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7632F8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323542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D60AE7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Would need training/experienced input how to use models</w:t>
            </w:r>
          </w:p>
        </w:tc>
      </w:tr>
      <w:tr w:rsidR="002C7958" w:rsidRPr="002C7958" w14:paraId="47604EE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058EC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435F6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1B0D17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Used model to theorise harms for BCIs (intervention development/feasibility) - psychological imagination</w:t>
            </w:r>
          </w:p>
        </w:tc>
      </w:tr>
      <w:tr w:rsidR="002C7958" w:rsidRPr="002C7958" w14:paraId="551C715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BF756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008559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AC9A71A" w14:textId="5CEFE1E5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Use of CONSORT extension to guide reporting of A</w:t>
            </w:r>
            <w:r w:rsidR="001C7D78">
              <w:rPr>
                <w:rFonts w:ascii="Calibri" w:eastAsia="Times New Roman" w:hAnsi="Calibri" w:cs="Calibri"/>
              </w:rPr>
              <w:t>E</w:t>
            </w:r>
            <w:r w:rsidRPr="002C7958">
              <w:rPr>
                <w:rFonts w:ascii="Calibri" w:eastAsia="Times New Roman" w:hAnsi="Calibri" w:cs="Calibri"/>
              </w:rPr>
              <w:t>s</w:t>
            </w:r>
          </w:p>
        </w:tc>
      </w:tr>
      <w:tr w:rsidR="002C7958" w:rsidRPr="002C7958" w14:paraId="4345D82F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F34781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AF0A6C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D3B33F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 </w:t>
            </w:r>
          </w:p>
        </w:tc>
      </w:tr>
      <w:tr w:rsidR="002C7958" w:rsidRPr="002C7958" w14:paraId="76244253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835F2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6FE68AC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Experience of methods used (no knowledge of existing models) 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A67AB5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Literature searching within and outside comparable studies and conditions</w:t>
            </w:r>
          </w:p>
        </w:tc>
      </w:tr>
      <w:tr w:rsidR="002C7958" w:rsidRPr="002C7958" w14:paraId="3E6CD7E8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8116CC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F85F2A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0BB59B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Theorised potential harms writing the protocol</w:t>
            </w:r>
          </w:p>
        </w:tc>
      </w:tr>
      <w:tr w:rsidR="002C7958" w:rsidRPr="002C7958" w14:paraId="6DFEE82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0A3BBBD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66476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2CE437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 </w:t>
            </w:r>
          </w:p>
        </w:tc>
      </w:tr>
      <w:tr w:rsidR="002C7958" w:rsidRPr="002C7958" w14:paraId="1DD03F3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1DC5C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C3A90B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Future working 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DCE48E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Team should read about existing models in preparation for AE discussion</w:t>
            </w:r>
          </w:p>
        </w:tc>
      </w:tr>
      <w:tr w:rsidR="002C7958" w:rsidRPr="002C7958" w14:paraId="25A75B8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159404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BDC4D6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D9203C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Models provide considerations what to think about when designing and setting up BCI trials</w:t>
            </w:r>
          </w:p>
        </w:tc>
      </w:tr>
      <w:tr w:rsidR="002C7958" w:rsidRPr="002C7958" w14:paraId="3421CC23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E53E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394CDC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EA752D7" w14:textId="0273E332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Approach will need to be </w:t>
            </w:r>
            <w:r w:rsidR="001C7D78" w:rsidRPr="002C7958">
              <w:rPr>
                <w:rFonts w:ascii="Calibri" w:eastAsia="Times New Roman" w:hAnsi="Calibri" w:cs="Calibri"/>
              </w:rPr>
              <w:t>sensitive</w:t>
            </w:r>
            <w:r w:rsidRPr="002C7958">
              <w:rPr>
                <w:rFonts w:ascii="Calibri" w:eastAsia="Times New Roman" w:hAnsi="Calibri" w:cs="Calibri"/>
              </w:rPr>
              <w:t xml:space="preserve"> to complexities of BCI trials</w:t>
            </w:r>
          </w:p>
        </w:tc>
      </w:tr>
      <w:tr w:rsidR="002C7958" w:rsidRPr="002C7958" w14:paraId="0025BA6A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11FE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350A0F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73B7C8B" w14:textId="6DC99511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More direction (structure and process) required from authorities </w:t>
            </w:r>
            <w:r w:rsidR="001C7D78" w:rsidRPr="002C7958">
              <w:rPr>
                <w:rFonts w:ascii="Calibri" w:eastAsia="Times New Roman" w:hAnsi="Calibri" w:cs="Calibri"/>
              </w:rPr>
              <w:t>e.g.</w:t>
            </w:r>
            <w:r w:rsidRPr="002C7958">
              <w:rPr>
                <w:rFonts w:ascii="Calibri" w:eastAsia="Times New Roman" w:hAnsi="Calibri" w:cs="Calibri"/>
              </w:rPr>
              <w:t xml:space="preserve"> Funders, HRA, MHRA</w:t>
            </w:r>
          </w:p>
        </w:tc>
      </w:tr>
      <w:tr w:rsidR="002C7958" w:rsidRPr="002C7958" w14:paraId="7BA2C78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26D26C9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075C24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bottom"/>
            <w:hideMark/>
          </w:tcPr>
          <w:p w14:paraId="70AB6DD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Guidance/signposting needed, but also practical application (latter challenging </w:t>
            </w:r>
            <w:r w:rsidRPr="002C7958">
              <w:rPr>
                <w:rFonts w:ascii="Calibri" w:eastAsia="Times New Roman" w:hAnsi="Calibri" w:cs="Calibri"/>
              </w:rPr>
              <w:lastRenderedPageBreak/>
              <w:t>considering complexity and diversity of BCI trials)</w:t>
            </w:r>
          </w:p>
        </w:tc>
      </w:tr>
      <w:tr w:rsidR="002C7958" w:rsidRPr="002C7958" w14:paraId="6A2629C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CD2C7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0304B9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7CFCE32" w14:textId="6DF0597B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Protocol templates should include wording/advice based on contractual &amp; </w:t>
            </w:r>
            <w:r w:rsidR="001C7D78" w:rsidRPr="002C7958">
              <w:rPr>
                <w:rFonts w:ascii="Calibri" w:eastAsia="Times New Roman" w:hAnsi="Calibri" w:cs="Calibri"/>
              </w:rPr>
              <w:t>regulation</w:t>
            </w:r>
            <w:r w:rsidRPr="002C7958">
              <w:rPr>
                <w:rFonts w:ascii="Calibri" w:eastAsia="Times New Roman" w:hAnsi="Calibri" w:cs="Calibri"/>
              </w:rPr>
              <w:t xml:space="preserve"> obligations</w:t>
            </w:r>
          </w:p>
        </w:tc>
      </w:tr>
      <w:tr w:rsidR="002C7958" w:rsidRPr="002C7958" w14:paraId="0B7327DB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51EB54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61D3EC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AFE5E4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Literature should be accessible and concise (lack of time)</w:t>
            </w:r>
          </w:p>
        </w:tc>
      </w:tr>
      <w:tr w:rsidR="002C7958" w:rsidRPr="002C7958" w14:paraId="33319694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BCCA53E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54EC2D9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39CD8B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Need for consistency </w:t>
            </w:r>
          </w:p>
        </w:tc>
      </w:tr>
      <w:tr w:rsidR="002C7958" w:rsidRPr="002C7958" w14:paraId="48BC2038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06A7FE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0B9E6C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56D872E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Bespoke trial specific staff training</w:t>
            </w:r>
          </w:p>
        </w:tc>
      </w:tr>
      <w:tr w:rsidR="002C7958" w:rsidRPr="002C7958" w14:paraId="69C661C7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42CCF32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6159C9C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625F8CB" w14:textId="09F9486E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Data collection should be </w:t>
            </w:r>
            <w:r w:rsidR="001C7D78" w:rsidRPr="002C7958">
              <w:rPr>
                <w:rFonts w:ascii="Calibri" w:eastAsia="Times New Roman" w:hAnsi="Calibri" w:cs="Calibri"/>
              </w:rPr>
              <w:t>proportionate</w:t>
            </w:r>
            <w:r w:rsidRPr="002C7958">
              <w:rPr>
                <w:rFonts w:ascii="Calibri" w:eastAsia="Times New Roman" w:hAnsi="Calibri" w:cs="Calibri"/>
              </w:rPr>
              <w:t xml:space="preserve"> - not to burden participants or staff</w:t>
            </w:r>
          </w:p>
        </w:tc>
      </w:tr>
      <w:tr w:rsidR="002C7958" w:rsidRPr="002C7958" w14:paraId="4BE00CB1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AA20DE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5FCEF86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437DCAF6" w14:textId="45F9229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Intervention development and feasibility should more directly identify potential unintended harms </w:t>
            </w:r>
            <w:r w:rsidR="001C7D78" w:rsidRPr="002C7958">
              <w:rPr>
                <w:rFonts w:ascii="Calibri" w:eastAsia="Times New Roman" w:hAnsi="Calibri" w:cs="Calibri"/>
              </w:rPr>
              <w:t>e.g.</w:t>
            </w:r>
            <w:r w:rsidRPr="002C7958">
              <w:rPr>
                <w:rFonts w:ascii="Calibri" w:eastAsia="Times New Roman" w:hAnsi="Calibri" w:cs="Calibri"/>
              </w:rPr>
              <w:t xml:space="preserve"> through qualitative work (although small scale and more resources needed at this stage to do this)</w:t>
            </w:r>
          </w:p>
        </w:tc>
      </w:tr>
      <w:tr w:rsidR="002C7958" w:rsidRPr="002C7958" w14:paraId="22A67717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D53CD85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30064B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125CFE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Can psychological harms go beyond the end of a trial?</w:t>
            </w:r>
          </w:p>
        </w:tc>
      </w:tr>
      <w:tr w:rsidR="002C7958" w:rsidRPr="002C7958" w14:paraId="3516029D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33657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9C8E08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A5AB671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Look at potential of indirect harm on others, i.e. family members/friends of participant</w:t>
            </w:r>
          </w:p>
        </w:tc>
      </w:tr>
      <w:tr w:rsidR="002C7958" w:rsidRPr="002C7958" w14:paraId="0A12D15F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F1AA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356F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4C914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63297B02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EF6D97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F018DA9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Should we record events in BCI trials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9A467A8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It is important to consider and report events/harms in BCI trials - you are 'injecting a thought process' - how to measure this</w:t>
            </w:r>
          </w:p>
        </w:tc>
      </w:tr>
      <w:tr w:rsidR="002C7958" w:rsidRPr="002C7958" w14:paraId="7E01A1C5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960F9E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8600EA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81DE5B2" w14:textId="6FAAFED4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Part of </w:t>
            </w:r>
            <w:r w:rsidR="001C7D78" w:rsidRPr="002C7958">
              <w:rPr>
                <w:rFonts w:ascii="Calibri" w:eastAsia="Times New Roman" w:hAnsi="Calibri" w:cs="Calibri"/>
              </w:rPr>
              <w:t>establishing</w:t>
            </w:r>
            <w:r w:rsidRPr="002C7958">
              <w:rPr>
                <w:rFonts w:ascii="Calibri" w:eastAsia="Times New Roman" w:hAnsi="Calibri" w:cs="Calibri"/>
              </w:rPr>
              <w:t xml:space="preserve"> merits of an intervention</w:t>
            </w:r>
          </w:p>
        </w:tc>
      </w:tr>
      <w:tr w:rsidR="002C7958" w:rsidRPr="002C7958" w14:paraId="76FC0D01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FA8070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C22E9D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272BE5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Need for transparency but events now often clear cut</w:t>
            </w:r>
          </w:p>
        </w:tc>
      </w:tr>
      <w:tr w:rsidR="002C7958" w:rsidRPr="002C7958" w14:paraId="7190B32E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E8BC890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139A170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1973264A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2C7958">
              <w:rPr>
                <w:rFonts w:ascii="Calibri" w:eastAsia="Times New Roman" w:hAnsi="Calibri" w:cs="Calibri"/>
              </w:rPr>
              <w:t>Its</w:t>
            </w:r>
            <w:proofErr w:type="spellEnd"/>
            <w:r w:rsidRPr="002C7958">
              <w:rPr>
                <w:rFonts w:ascii="Calibri" w:eastAsia="Times New Roman" w:hAnsi="Calibri" w:cs="Calibri"/>
              </w:rPr>
              <w:t xml:space="preserve"> about patient safety - issue is not should but what, when and how</w:t>
            </w:r>
          </w:p>
        </w:tc>
      </w:tr>
      <w:tr w:rsidR="002C7958" w:rsidRPr="002C7958" w14:paraId="231AE40F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736E4C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FF42DF7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5943DFE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Focus on intervention benefits, not potential for harms - need to be more objective</w:t>
            </w:r>
          </w:p>
        </w:tc>
      </w:tr>
      <w:tr w:rsidR="002C7958" w:rsidRPr="002C7958" w14:paraId="15AF40A6" w14:textId="77777777" w:rsidTr="001C7D78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9ABE26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21A344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25583D5" w14:textId="0197D5F8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Fear of consequences if do not record </w:t>
            </w:r>
            <w:r w:rsidR="001C7D78" w:rsidRPr="002C7958">
              <w:rPr>
                <w:rFonts w:ascii="Calibri" w:eastAsia="Times New Roman" w:hAnsi="Calibri" w:cs="Calibri"/>
              </w:rPr>
              <w:t>e.g.</w:t>
            </w:r>
            <w:r w:rsidRPr="002C7958">
              <w:rPr>
                <w:rFonts w:ascii="Calibri" w:eastAsia="Times New Roman" w:hAnsi="Calibri" w:cs="Calibri"/>
              </w:rPr>
              <w:t xml:space="preserve"> accessing funding, repercussions for </w:t>
            </w:r>
            <w:r w:rsidR="001C7D78" w:rsidRPr="002C7958">
              <w:rPr>
                <w:rFonts w:ascii="Calibri" w:eastAsia="Times New Roman" w:hAnsi="Calibri" w:cs="Calibri"/>
              </w:rPr>
              <w:t>researchers</w:t>
            </w:r>
            <w:r w:rsidRPr="002C7958">
              <w:rPr>
                <w:rFonts w:ascii="Calibri" w:eastAsia="Times New Roman" w:hAnsi="Calibri" w:cs="Calibri"/>
              </w:rPr>
              <w:t xml:space="preserve"> and CTUs</w:t>
            </w:r>
          </w:p>
        </w:tc>
      </w:tr>
      <w:tr w:rsidR="002C7958" w:rsidRPr="002C7958" w14:paraId="3E66687F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FD19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1514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A7E27" w14:textId="77777777" w:rsidR="002C7958" w:rsidRPr="002C7958" w:rsidRDefault="002C7958" w:rsidP="002C79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7958" w:rsidRPr="002C7958" w14:paraId="217CB0B1" w14:textId="77777777" w:rsidTr="001C7D78">
        <w:trPr>
          <w:trHeight w:val="300"/>
        </w:trPr>
        <w:tc>
          <w:tcPr>
            <w:tcW w:w="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9C3B12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7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370A11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Language/terminology</w:t>
            </w:r>
          </w:p>
        </w:tc>
        <w:tc>
          <w:tcPr>
            <w:tcW w:w="7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72E049D0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Current terminology is medicalised and pharma based (Mismatch) - obliged to use this as no alternative</w:t>
            </w:r>
          </w:p>
        </w:tc>
      </w:tr>
      <w:tr w:rsidR="002C7958" w:rsidRPr="002C7958" w14:paraId="7CB743D2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934127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7737609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22825302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Used in line with existing SOPs</w:t>
            </w:r>
          </w:p>
        </w:tc>
      </w:tr>
      <w:tr w:rsidR="002C7958" w:rsidRPr="002C7958" w14:paraId="67229B1B" w14:textId="77777777" w:rsidTr="001C7D78">
        <w:trPr>
          <w:trHeight w:val="6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DB1D62A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A71BAE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81D4D14" w14:textId="56E2726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Need for a definition/examples of AEs in CBI's as unclear (what is the difference </w:t>
            </w:r>
            <w:r w:rsidR="001C7D78" w:rsidRPr="002C7958">
              <w:rPr>
                <w:rFonts w:ascii="Calibri" w:eastAsia="Times New Roman" w:hAnsi="Calibri" w:cs="Calibri"/>
              </w:rPr>
              <w:t>between</w:t>
            </w:r>
            <w:r w:rsidRPr="002C7958">
              <w:rPr>
                <w:rFonts w:ascii="Calibri" w:eastAsia="Times New Roman" w:hAnsi="Calibri" w:cs="Calibri"/>
              </w:rPr>
              <w:t xml:space="preserve"> an SAE, AE, </w:t>
            </w:r>
            <w:r w:rsidR="001C7D78" w:rsidRPr="002C7958">
              <w:rPr>
                <w:rFonts w:ascii="Calibri" w:eastAsia="Times New Roman" w:hAnsi="Calibri" w:cs="Calibri"/>
              </w:rPr>
              <w:t>Safeguarding</w:t>
            </w:r>
            <w:r w:rsidRPr="002C7958">
              <w:rPr>
                <w:rFonts w:ascii="Calibri" w:eastAsia="Times New Roman" w:hAnsi="Calibri" w:cs="Calibri"/>
              </w:rPr>
              <w:t xml:space="preserve"> and compliance in BCIs)</w:t>
            </w:r>
          </w:p>
        </w:tc>
      </w:tr>
      <w:tr w:rsidR="002C7958" w:rsidRPr="002C7958" w14:paraId="2E0132E6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54668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208AD754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0973794D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Are they AEs or 'incidents of concern'?</w:t>
            </w:r>
          </w:p>
        </w:tc>
      </w:tr>
      <w:tr w:rsidR="002C7958" w:rsidRPr="002C7958" w14:paraId="2242AFAC" w14:textId="77777777" w:rsidTr="001C7D78">
        <w:trPr>
          <w:trHeight w:val="300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0A76AB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4F778B8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382FF123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>Hard to define, when does it become an AE?</w:t>
            </w:r>
          </w:p>
        </w:tc>
      </w:tr>
      <w:tr w:rsidR="002C7958" w:rsidRPr="002C7958" w14:paraId="30EB2C71" w14:textId="77777777" w:rsidTr="001C7D78">
        <w:trPr>
          <w:trHeight w:val="315"/>
        </w:trPr>
        <w:tc>
          <w:tcPr>
            <w:tcW w:w="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5A18CC" w14:textId="77777777" w:rsidR="002C7958" w:rsidRPr="002C7958" w:rsidRDefault="002C7958" w:rsidP="002C795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C7958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6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6276369B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C795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72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vAlign w:val="bottom"/>
            <w:hideMark/>
          </w:tcPr>
          <w:p w14:paraId="6C19B2BF" w14:textId="77777777" w:rsidR="002C7958" w:rsidRPr="002C7958" w:rsidRDefault="002C7958" w:rsidP="002C7958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C7958">
              <w:rPr>
                <w:rFonts w:ascii="Calibri" w:eastAsia="Times New Roman" w:hAnsi="Calibri" w:cs="Calibri"/>
              </w:rPr>
              <w:t xml:space="preserve">What is a harm is subjective - dependent on the individual </w:t>
            </w:r>
          </w:p>
        </w:tc>
      </w:tr>
    </w:tbl>
    <w:p w14:paraId="00D563F1" w14:textId="77777777" w:rsidR="00717E65" w:rsidRDefault="00717E65"/>
    <w:sectPr w:rsidR="00717E65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98FD72" w14:textId="77777777" w:rsidR="00690B7E" w:rsidRDefault="00690B7E" w:rsidP="001C7D78">
      <w:pPr>
        <w:spacing w:after="0" w:line="240" w:lineRule="auto"/>
      </w:pPr>
      <w:r>
        <w:separator/>
      </w:r>
    </w:p>
  </w:endnote>
  <w:endnote w:type="continuationSeparator" w:id="0">
    <w:p w14:paraId="2CA883AA" w14:textId="77777777" w:rsidR="00690B7E" w:rsidRDefault="00690B7E" w:rsidP="001C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115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2B2D25" w14:textId="6C238D05" w:rsidR="001C7D78" w:rsidRDefault="001C7D7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11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EC0B9F4" w14:textId="77777777" w:rsidR="001C7D78" w:rsidRDefault="001C7D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8C2D6" w14:textId="77777777" w:rsidR="00690B7E" w:rsidRDefault="00690B7E" w:rsidP="001C7D78">
      <w:pPr>
        <w:spacing w:after="0" w:line="240" w:lineRule="auto"/>
      </w:pPr>
      <w:r>
        <w:separator/>
      </w:r>
    </w:p>
  </w:footnote>
  <w:footnote w:type="continuationSeparator" w:id="0">
    <w:p w14:paraId="429DEC87" w14:textId="77777777" w:rsidR="00690B7E" w:rsidRDefault="00690B7E" w:rsidP="001C7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958"/>
    <w:rsid w:val="001C7D78"/>
    <w:rsid w:val="002C7958"/>
    <w:rsid w:val="0062511F"/>
    <w:rsid w:val="00690B7E"/>
    <w:rsid w:val="0071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99F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D78"/>
  </w:style>
  <w:style w:type="paragraph" w:styleId="Footer">
    <w:name w:val="footer"/>
    <w:basedOn w:val="Normal"/>
    <w:link w:val="FooterChar"/>
    <w:uiPriority w:val="99"/>
    <w:unhideWhenUsed/>
    <w:rsid w:val="001C7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D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7D78"/>
  </w:style>
  <w:style w:type="paragraph" w:styleId="Footer">
    <w:name w:val="footer"/>
    <w:basedOn w:val="Normal"/>
    <w:link w:val="FooterChar"/>
    <w:uiPriority w:val="99"/>
    <w:unhideWhenUsed/>
    <w:rsid w:val="001C7D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7D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1322</Words>
  <Characters>7542</Characters>
  <Application>Microsoft Office Word</Application>
  <DocSecurity>0</DocSecurity>
  <Lines>62</Lines>
  <Paragraphs>17</Paragraphs>
  <ScaleCrop>false</ScaleCrop>
  <Company/>
  <LinksUpToDate>false</LinksUpToDate>
  <CharactersWithSpaces>8847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Papaioannou</dc:creator>
  <cp:keywords/>
  <dc:description/>
  <cp:lastModifiedBy>E744616</cp:lastModifiedBy>
  <cp:revision>4</cp:revision>
  <dcterms:created xsi:type="dcterms:W3CDTF">2023-08-05T18:34:00Z</dcterms:created>
  <dcterms:modified xsi:type="dcterms:W3CDTF">2024-02-22T00:00:00Z</dcterms:modified>
</cp:coreProperties>
</file>