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90BD8" w14:textId="385B9A2E" w:rsidR="000D6DB7" w:rsidRPr="00D62329" w:rsidRDefault="00D62329" w:rsidP="00434A06">
      <w:pPr>
        <w:rPr>
          <w:b/>
          <w:bCs/>
        </w:rPr>
      </w:pPr>
      <w:bookmarkStart w:id="0" w:name="_GoBack"/>
      <w:bookmarkEnd w:id="0"/>
      <w:r w:rsidRPr="00D62329">
        <w:rPr>
          <w:b/>
          <w:bCs/>
        </w:rPr>
        <w:t>Supplementary Table 1</w:t>
      </w:r>
      <w:r w:rsidR="00A53CD8">
        <w:rPr>
          <w:b/>
          <w:bCs/>
        </w:rPr>
        <w:t xml:space="preserve"> - </w:t>
      </w:r>
      <w:r w:rsidR="00A53CD8">
        <w:t>– Reported influences on participant recruitment mapped to carbon relevant factors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7"/>
        <w:gridCol w:w="1246"/>
        <w:gridCol w:w="1413"/>
        <w:gridCol w:w="502"/>
        <w:gridCol w:w="869"/>
        <w:gridCol w:w="836"/>
        <w:gridCol w:w="1104"/>
        <w:gridCol w:w="860"/>
        <w:gridCol w:w="944"/>
        <w:gridCol w:w="982"/>
        <w:gridCol w:w="771"/>
        <w:gridCol w:w="939"/>
        <w:gridCol w:w="759"/>
        <w:gridCol w:w="1227"/>
      </w:tblGrid>
      <w:tr w:rsidR="00D62329" w:rsidRPr="003E08F8" w14:paraId="51353F6E" w14:textId="77777777" w:rsidTr="00E363D0">
        <w:trPr>
          <w:trHeight w:val="799"/>
        </w:trPr>
        <w:tc>
          <w:tcPr>
            <w:tcW w:w="2342" w:type="dxa"/>
            <w:gridSpan w:val="3"/>
            <w:hideMark/>
          </w:tcPr>
          <w:p w14:paraId="54FD15D4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Recruitment theme</w:t>
            </w:r>
          </w:p>
        </w:tc>
        <w:tc>
          <w:tcPr>
            <w:tcW w:w="5447" w:type="dxa"/>
            <w:gridSpan w:val="10"/>
            <w:hideMark/>
          </w:tcPr>
          <w:p w14:paraId="0C3B3897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Carbon relevant factors</w:t>
            </w:r>
          </w:p>
        </w:tc>
        <w:tc>
          <w:tcPr>
            <w:tcW w:w="1227" w:type="dxa"/>
            <w:noWrap/>
            <w:hideMark/>
          </w:tcPr>
          <w:p w14:paraId="56F6B2C6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D62329" w:rsidRPr="003E08F8" w14:paraId="5610C59E" w14:textId="77777777" w:rsidTr="00E363D0">
        <w:trPr>
          <w:trHeight w:val="1200"/>
        </w:trPr>
        <w:tc>
          <w:tcPr>
            <w:tcW w:w="571" w:type="dxa"/>
            <w:hideMark/>
          </w:tcPr>
          <w:p w14:paraId="02CF2F37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Verbatim theme</w:t>
            </w:r>
          </w:p>
        </w:tc>
        <w:tc>
          <w:tcPr>
            <w:tcW w:w="822" w:type="dxa"/>
            <w:hideMark/>
          </w:tcPr>
          <w:p w14:paraId="6152F2B2" w14:textId="4AB0D242" w:rsidR="00D62329" w:rsidRPr="003E08F8" w:rsidRDefault="00A53CD8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Sub-theme</w:t>
            </w:r>
          </w:p>
        </w:tc>
        <w:tc>
          <w:tcPr>
            <w:tcW w:w="949" w:type="dxa"/>
            <w:hideMark/>
          </w:tcPr>
          <w:p w14:paraId="46358CD4" w14:textId="7C7EFF1F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 xml:space="preserve">Individual </w:t>
            </w:r>
            <w:r w:rsidR="00A53CD8">
              <w:rPr>
                <w:b/>
                <w:bCs/>
                <w:sz w:val="16"/>
                <w:szCs w:val="16"/>
              </w:rPr>
              <w:t>item</w:t>
            </w:r>
          </w:p>
        </w:tc>
        <w:tc>
          <w:tcPr>
            <w:tcW w:w="255" w:type="dxa"/>
            <w:hideMark/>
          </w:tcPr>
          <w:p w14:paraId="0F687CA8" w14:textId="77777777" w:rsidR="00D62329" w:rsidRPr="00683736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683736">
              <w:rPr>
                <w:b/>
                <w:bCs/>
                <w:sz w:val="16"/>
                <w:szCs w:val="16"/>
              </w:rPr>
              <w:t>1. Trial set up</w:t>
            </w:r>
          </w:p>
        </w:tc>
        <w:tc>
          <w:tcPr>
            <w:tcW w:w="564" w:type="dxa"/>
            <w:hideMark/>
          </w:tcPr>
          <w:p w14:paraId="3682F221" w14:textId="77777777" w:rsidR="00D62329" w:rsidRPr="00683736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683736">
              <w:rPr>
                <w:b/>
                <w:bCs/>
                <w:sz w:val="16"/>
                <w:szCs w:val="16"/>
              </w:rPr>
              <w:t>2. CTU emissions</w:t>
            </w:r>
          </w:p>
        </w:tc>
        <w:tc>
          <w:tcPr>
            <w:tcW w:w="506" w:type="dxa"/>
            <w:hideMark/>
          </w:tcPr>
          <w:p w14:paraId="588F9F33" w14:textId="77777777" w:rsidR="00D62329" w:rsidRPr="00683736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683736">
              <w:rPr>
                <w:b/>
                <w:bCs/>
                <w:sz w:val="16"/>
                <w:szCs w:val="16"/>
              </w:rPr>
              <w:t>3. Meetings and travel</w:t>
            </w:r>
          </w:p>
        </w:tc>
        <w:tc>
          <w:tcPr>
            <w:tcW w:w="748" w:type="dxa"/>
            <w:hideMark/>
          </w:tcPr>
          <w:p w14:paraId="18DB3EBF" w14:textId="77777777" w:rsidR="00D62329" w:rsidRPr="00683736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683736">
              <w:rPr>
                <w:b/>
                <w:bCs/>
                <w:sz w:val="16"/>
                <w:szCs w:val="16"/>
              </w:rPr>
              <w:t xml:space="preserve">4. Interventions </w:t>
            </w:r>
          </w:p>
        </w:tc>
        <w:tc>
          <w:tcPr>
            <w:tcW w:w="545" w:type="dxa"/>
            <w:hideMark/>
          </w:tcPr>
          <w:p w14:paraId="2E02E959" w14:textId="77777777" w:rsidR="00D62329" w:rsidRPr="00683736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683736">
              <w:rPr>
                <w:b/>
                <w:bCs/>
                <w:sz w:val="16"/>
                <w:szCs w:val="16"/>
              </w:rPr>
              <w:t>5. Data collection and exchange</w:t>
            </w:r>
          </w:p>
        </w:tc>
        <w:tc>
          <w:tcPr>
            <w:tcW w:w="622" w:type="dxa"/>
            <w:hideMark/>
          </w:tcPr>
          <w:p w14:paraId="40BECB81" w14:textId="77777777" w:rsidR="00D62329" w:rsidRPr="00683736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683736">
              <w:rPr>
                <w:b/>
                <w:bCs/>
                <w:sz w:val="16"/>
                <w:szCs w:val="16"/>
              </w:rPr>
              <w:t>6. Trial supplies and equipment</w:t>
            </w:r>
          </w:p>
        </w:tc>
        <w:tc>
          <w:tcPr>
            <w:tcW w:w="651" w:type="dxa"/>
            <w:hideMark/>
          </w:tcPr>
          <w:p w14:paraId="7291FB56" w14:textId="77777777" w:rsidR="00D62329" w:rsidRPr="00683736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683736">
              <w:rPr>
                <w:b/>
                <w:bCs/>
                <w:sz w:val="16"/>
                <w:szCs w:val="16"/>
              </w:rPr>
              <w:t>7. Trial specific patient assessment</w:t>
            </w:r>
          </w:p>
        </w:tc>
        <w:tc>
          <w:tcPr>
            <w:tcW w:w="488" w:type="dxa"/>
            <w:hideMark/>
          </w:tcPr>
          <w:p w14:paraId="65640C86" w14:textId="77777777" w:rsidR="00D62329" w:rsidRPr="00683736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683736">
              <w:rPr>
                <w:b/>
                <w:bCs/>
                <w:sz w:val="16"/>
                <w:szCs w:val="16"/>
              </w:rPr>
              <w:t>8. Samples</w:t>
            </w:r>
          </w:p>
        </w:tc>
        <w:tc>
          <w:tcPr>
            <w:tcW w:w="622" w:type="dxa"/>
            <w:hideMark/>
          </w:tcPr>
          <w:p w14:paraId="4A415B4D" w14:textId="77777777" w:rsidR="00D62329" w:rsidRPr="00683736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683736">
              <w:rPr>
                <w:b/>
                <w:bCs/>
                <w:sz w:val="16"/>
                <w:szCs w:val="16"/>
              </w:rPr>
              <w:t>9. Laboratory</w:t>
            </w:r>
          </w:p>
        </w:tc>
        <w:tc>
          <w:tcPr>
            <w:tcW w:w="446" w:type="dxa"/>
            <w:hideMark/>
          </w:tcPr>
          <w:p w14:paraId="48588505" w14:textId="77777777" w:rsidR="00D62329" w:rsidRPr="00683736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683736">
              <w:rPr>
                <w:b/>
                <w:bCs/>
                <w:sz w:val="16"/>
                <w:szCs w:val="16"/>
              </w:rPr>
              <w:t>10. Analysis and trial close out</w:t>
            </w:r>
          </w:p>
        </w:tc>
        <w:tc>
          <w:tcPr>
            <w:tcW w:w="1227" w:type="dxa"/>
            <w:hideMark/>
          </w:tcPr>
          <w:p w14:paraId="06F3E7D0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Total of themes</w:t>
            </w:r>
          </w:p>
        </w:tc>
      </w:tr>
      <w:tr w:rsidR="00D62329" w:rsidRPr="003E08F8" w14:paraId="67B1355E" w14:textId="77777777" w:rsidTr="00E363D0">
        <w:trPr>
          <w:trHeight w:val="1399"/>
        </w:trPr>
        <w:tc>
          <w:tcPr>
            <w:tcW w:w="571" w:type="dxa"/>
            <w:vMerge w:val="restart"/>
            <w:hideMark/>
          </w:tcPr>
          <w:p w14:paraId="5C7A1AEF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1.Trial influence on decision to participate</w:t>
            </w:r>
          </w:p>
        </w:tc>
        <w:tc>
          <w:tcPr>
            <w:tcW w:w="822" w:type="dxa"/>
            <w:vMerge w:val="restart"/>
            <w:hideMark/>
          </w:tcPr>
          <w:p w14:paraId="5368292D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1.1. Communication of trial information</w:t>
            </w:r>
          </w:p>
        </w:tc>
        <w:tc>
          <w:tcPr>
            <w:tcW w:w="949" w:type="dxa"/>
            <w:hideMark/>
          </w:tcPr>
          <w:p w14:paraId="5E0081D5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1.1.1. </w:t>
            </w:r>
            <w:r w:rsidRPr="003E08F8">
              <w:rPr>
                <w:b/>
                <w:bCs/>
                <w:sz w:val="16"/>
                <w:szCs w:val="16"/>
              </w:rPr>
              <w:t>Face-to-face communication</w:t>
            </w:r>
            <w:r w:rsidRPr="003E08F8">
              <w:rPr>
                <w:sz w:val="16"/>
                <w:szCs w:val="16"/>
              </w:rPr>
              <w:t xml:space="preserve"> preferred when giving trial information</w:t>
            </w:r>
          </w:p>
        </w:tc>
        <w:tc>
          <w:tcPr>
            <w:tcW w:w="255" w:type="dxa"/>
            <w:hideMark/>
          </w:tcPr>
          <w:p w14:paraId="5481A417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4" w:type="dxa"/>
            <w:hideMark/>
          </w:tcPr>
          <w:p w14:paraId="0C80ECC9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506" w:type="dxa"/>
            <w:hideMark/>
          </w:tcPr>
          <w:p w14:paraId="49089A1C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748" w:type="dxa"/>
            <w:hideMark/>
          </w:tcPr>
          <w:p w14:paraId="6A0CFBC3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0F234EA5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588CCB82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651" w:type="dxa"/>
            <w:hideMark/>
          </w:tcPr>
          <w:p w14:paraId="2C682394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hideMark/>
          </w:tcPr>
          <w:p w14:paraId="3229A714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02FB7A98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049AC1E9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400DACF6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D62329" w:rsidRPr="003E08F8" w14:paraId="1AE367FA" w14:textId="77777777" w:rsidTr="00E363D0">
        <w:trPr>
          <w:trHeight w:val="1399"/>
        </w:trPr>
        <w:tc>
          <w:tcPr>
            <w:tcW w:w="571" w:type="dxa"/>
            <w:vMerge/>
            <w:hideMark/>
          </w:tcPr>
          <w:p w14:paraId="14594A2B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14:paraId="407F0021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hideMark/>
          </w:tcPr>
          <w:p w14:paraId="6334C7C8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1.1.2. </w:t>
            </w:r>
            <w:r w:rsidRPr="003E08F8">
              <w:rPr>
                <w:b/>
                <w:bCs/>
                <w:sz w:val="16"/>
                <w:szCs w:val="16"/>
              </w:rPr>
              <w:t>Written communication</w:t>
            </w:r>
            <w:r w:rsidRPr="003E08F8">
              <w:rPr>
                <w:sz w:val="16"/>
                <w:szCs w:val="16"/>
              </w:rPr>
              <w:t xml:space="preserve"> beneficial to face-to-face trial information</w:t>
            </w:r>
          </w:p>
        </w:tc>
        <w:tc>
          <w:tcPr>
            <w:tcW w:w="255" w:type="dxa"/>
            <w:hideMark/>
          </w:tcPr>
          <w:p w14:paraId="7AE11CAB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564" w:type="dxa"/>
            <w:hideMark/>
          </w:tcPr>
          <w:p w14:paraId="2915C43C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506" w:type="dxa"/>
            <w:hideMark/>
          </w:tcPr>
          <w:p w14:paraId="4315EBDE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8" w:type="dxa"/>
            <w:hideMark/>
          </w:tcPr>
          <w:p w14:paraId="3B0674B9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01B8A538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23A6F7D0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651" w:type="dxa"/>
            <w:hideMark/>
          </w:tcPr>
          <w:p w14:paraId="577DAF52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8" w:type="dxa"/>
            <w:hideMark/>
          </w:tcPr>
          <w:p w14:paraId="0BBBB595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3B31D1F9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015103D2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1C0C31E9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3</w:t>
            </w:r>
          </w:p>
        </w:tc>
      </w:tr>
      <w:tr w:rsidR="00D62329" w:rsidRPr="003E08F8" w14:paraId="6011A198" w14:textId="77777777" w:rsidTr="00E363D0">
        <w:trPr>
          <w:trHeight w:val="1399"/>
        </w:trPr>
        <w:tc>
          <w:tcPr>
            <w:tcW w:w="571" w:type="dxa"/>
            <w:vMerge/>
            <w:hideMark/>
          </w:tcPr>
          <w:p w14:paraId="2118A6DE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14:paraId="49C667F4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hideMark/>
          </w:tcPr>
          <w:p w14:paraId="5B8EE0E8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1.1.3. </w:t>
            </w:r>
            <w:r w:rsidRPr="003E08F8">
              <w:rPr>
                <w:b/>
                <w:bCs/>
                <w:sz w:val="16"/>
                <w:szCs w:val="16"/>
              </w:rPr>
              <w:t>The person delivering the trial information</w:t>
            </w:r>
            <w:r w:rsidRPr="003E08F8">
              <w:rPr>
                <w:sz w:val="16"/>
                <w:szCs w:val="16"/>
              </w:rPr>
              <w:t xml:space="preserve"> should have good communication skills, be knowledgeable, use human and person-centred approach to research </w:t>
            </w:r>
          </w:p>
        </w:tc>
        <w:tc>
          <w:tcPr>
            <w:tcW w:w="255" w:type="dxa"/>
            <w:hideMark/>
          </w:tcPr>
          <w:p w14:paraId="1356FD99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564" w:type="dxa"/>
            <w:hideMark/>
          </w:tcPr>
          <w:p w14:paraId="0B4B9DD8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506" w:type="dxa"/>
            <w:hideMark/>
          </w:tcPr>
          <w:p w14:paraId="6EF310FA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748" w:type="dxa"/>
            <w:hideMark/>
          </w:tcPr>
          <w:p w14:paraId="7DDF38C8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77925B7F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44CD074E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651" w:type="dxa"/>
            <w:hideMark/>
          </w:tcPr>
          <w:p w14:paraId="089E1208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hideMark/>
          </w:tcPr>
          <w:p w14:paraId="33267674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659B06CC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0760A4F7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21A55DF1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5</w:t>
            </w:r>
          </w:p>
        </w:tc>
      </w:tr>
      <w:tr w:rsidR="00D62329" w:rsidRPr="003E08F8" w14:paraId="31977866" w14:textId="77777777" w:rsidTr="00E363D0">
        <w:trPr>
          <w:trHeight w:val="1399"/>
        </w:trPr>
        <w:tc>
          <w:tcPr>
            <w:tcW w:w="571" w:type="dxa"/>
            <w:vMerge/>
            <w:hideMark/>
          </w:tcPr>
          <w:p w14:paraId="1F712328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vMerge w:val="restart"/>
            <w:hideMark/>
          </w:tcPr>
          <w:p w14:paraId="525E6E53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1.2. Quality of trial information</w:t>
            </w:r>
          </w:p>
        </w:tc>
        <w:tc>
          <w:tcPr>
            <w:tcW w:w="949" w:type="dxa"/>
            <w:hideMark/>
          </w:tcPr>
          <w:p w14:paraId="0BBB5A38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1.2.1. Good </w:t>
            </w:r>
            <w:r w:rsidRPr="003E08F8">
              <w:rPr>
                <w:b/>
                <w:bCs/>
                <w:sz w:val="16"/>
                <w:szCs w:val="16"/>
              </w:rPr>
              <w:t>information provided on the trial</w:t>
            </w:r>
            <w:r w:rsidRPr="003E08F8">
              <w:rPr>
                <w:sz w:val="16"/>
                <w:szCs w:val="16"/>
              </w:rPr>
              <w:t xml:space="preserve"> which should include details about options, drug doses, risks, </w:t>
            </w:r>
            <w:r w:rsidRPr="003E08F8">
              <w:rPr>
                <w:sz w:val="16"/>
                <w:szCs w:val="16"/>
              </w:rPr>
              <w:lastRenderedPageBreak/>
              <w:t xml:space="preserve">side effects, time commitment, treatment equivalence, randomisation process, etc. </w:t>
            </w:r>
          </w:p>
        </w:tc>
        <w:tc>
          <w:tcPr>
            <w:tcW w:w="255" w:type="dxa"/>
            <w:hideMark/>
          </w:tcPr>
          <w:p w14:paraId="2D80D7AF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564" w:type="dxa"/>
            <w:hideMark/>
          </w:tcPr>
          <w:p w14:paraId="42DF1709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hideMark/>
          </w:tcPr>
          <w:p w14:paraId="03839289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8" w:type="dxa"/>
            <w:hideMark/>
          </w:tcPr>
          <w:p w14:paraId="69993236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35283469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626F5E1C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651" w:type="dxa"/>
            <w:hideMark/>
          </w:tcPr>
          <w:p w14:paraId="657A3A53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8" w:type="dxa"/>
            <w:hideMark/>
          </w:tcPr>
          <w:p w14:paraId="1D1C8069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6976F217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1332542B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0CD3BA1C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1</w:t>
            </w:r>
          </w:p>
        </w:tc>
      </w:tr>
      <w:tr w:rsidR="00D62329" w:rsidRPr="003E08F8" w14:paraId="74061D92" w14:textId="77777777" w:rsidTr="00E363D0">
        <w:trPr>
          <w:trHeight w:val="1399"/>
        </w:trPr>
        <w:tc>
          <w:tcPr>
            <w:tcW w:w="571" w:type="dxa"/>
            <w:vMerge/>
            <w:hideMark/>
          </w:tcPr>
          <w:p w14:paraId="1AF2ABB0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14:paraId="6AB12F1D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hideMark/>
          </w:tcPr>
          <w:p w14:paraId="2A6963DF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1.2.2. </w:t>
            </w:r>
            <w:r w:rsidRPr="003E08F8">
              <w:rPr>
                <w:b/>
                <w:bCs/>
                <w:sz w:val="16"/>
                <w:szCs w:val="16"/>
              </w:rPr>
              <w:t>"Comprehensive" and "extensive" briefing</w:t>
            </w:r>
            <w:r w:rsidRPr="003E08F8">
              <w:rPr>
                <w:sz w:val="16"/>
                <w:szCs w:val="16"/>
              </w:rPr>
              <w:t xml:space="preserve"> of trial participation was preferred to participants </w:t>
            </w:r>
          </w:p>
        </w:tc>
        <w:tc>
          <w:tcPr>
            <w:tcW w:w="255" w:type="dxa"/>
            <w:hideMark/>
          </w:tcPr>
          <w:p w14:paraId="282930EA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564" w:type="dxa"/>
            <w:hideMark/>
          </w:tcPr>
          <w:p w14:paraId="4F463EC0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506" w:type="dxa"/>
            <w:hideMark/>
          </w:tcPr>
          <w:p w14:paraId="54E21900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748" w:type="dxa"/>
            <w:hideMark/>
          </w:tcPr>
          <w:p w14:paraId="00E5F942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11980DCE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11564D7D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651" w:type="dxa"/>
            <w:hideMark/>
          </w:tcPr>
          <w:p w14:paraId="36E7757C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hideMark/>
          </w:tcPr>
          <w:p w14:paraId="6892F9A9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6980C838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0C8E07E7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3FD1F08D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5</w:t>
            </w:r>
          </w:p>
        </w:tc>
      </w:tr>
      <w:tr w:rsidR="00D62329" w:rsidRPr="003E08F8" w14:paraId="6EA49CB5" w14:textId="77777777" w:rsidTr="00E363D0">
        <w:trPr>
          <w:trHeight w:val="1399"/>
        </w:trPr>
        <w:tc>
          <w:tcPr>
            <w:tcW w:w="571" w:type="dxa"/>
            <w:vMerge/>
            <w:hideMark/>
          </w:tcPr>
          <w:p w14:paraId="29A96DC4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14:paraId="63E4B844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hideMark/>
          </w:tcPr>
          <w:p w14:paraId="587DEE28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1.2.3. </w:t>
            </w:r>
            <w:r w:rsidRPr="003E08F8">
              <w:rPr>
                <w:b/>
                <w:bCs/>
                <w:sz w:val="16"/>
                <w:szCs w:val="16"/>
              </w:rPr>
              <w:t xml:space="preserve">Simple &amp; straightforward briefing </w:t>
            </w:r>
            <w:r w:rsidRPr="003E08F8">
              <w:rPr>
                <w:sz w:val="16"/>
                <w:szCs w:val="16"/>
              </w:rPr>
              <w:t xml:space="preserve">decrease risk of confusion or information overload according to non-participants </w:t>
            </w:r>
          </w:p>
        </w:tc>
        <w:tc>
          <w:tcPr>
            <w:tcW w:w="255" w:type="dxa"/>
            <w:hideMark/>
          </w:tcPr>
          <w:p w14:paraId="72264C1F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4" w:type="dxa"/>
            <w:hideMark/>
          </w:tcPr>
          <w:p w14:paraId="42432810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hideMark/>
          </w:tcPr>
          <w:p w14:paraId="2564CFBF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8" w:type="dxa"/>
            <w:hideMark/>
          </w:tcPr>
          <w:p w14:paraId="27829560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57A9462F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13F66FC3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651" w:type="dxa"/>
            <w:hideMark/>
          </w:tcPr>
          <w:p w14:paraId="702A5AE3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8" w:type="dxa"/>
            <w:hideMark/>
          </w:tcPr>
          <w:p w14:paraId="23EDA882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6F664862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41F3CA8B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40AE028C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1</w:t>
            </w:r>
          </w:p>
        </w:tc>
      </w:tr>
      <w:tr w:rsidR="00D62329" w:rsidRPr="003E08F8" w14:paraId="5A61B1F5" w14:textId="77777777" w:rsidTr="00E363D0">
        <w:trPr>
          <w:trHeight w:val="1399"/>
        </w:trPr>
        <w:tc>
          <w:tcPr>
            <w:tcW w:w="571" w:type="dxa"/>
            <w:vMerge/>
            <w:hideMark/>
          </w:tcPr>
          <w:p w14:paraId="3C1CC284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14:paraId="365F180C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hideMark/>
          </w:tcPr>
          <w:p w14:paraId="792A52E2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1.2.4. Be thoughtful of </w:t>
            </w:r>
            <w:r w:rsidRPr="003E08F8">
              <w:rPr>
                <w:b/>
                <w:bCs/>
                <w:sz w:val="16"/>
                <w:szCs w:val="16"/>
              </w:rPr>
              <w:t>timing of delivering trial information</w:t>
            </w:r>
            <w:r w:rsidRPr="003E08F8">
              <w:rPr>
                <w:sz w:val="16"/>
                <w:szCs w:val="16"/>
              </w:rPr>
              <w:t xml:space="preserve"> to minimize confusion with their standard treatment</w:t>
            </w:r>
          </w:p>
        </w:tc>
        <w:tc>
          <w:tcPr>
            <w:tcW w:w="255" w:type="dxa"/>
            <w:hideMark/>
          </w:tcPr>
          <w:p w14:paraId="67BA8FBA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4" w:type="dxa"/>
            <w:hideMark/>
          </w:tcPr>
          <w:p w14:paraId="7B28B480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506" w:type="dxa"/>
            <w:hideMark/>
          </w:tcPr>
          <w:p w14:paraId="63A17BD9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748" w:type="dxa"/>
            <w:hideMark/>
          </w:tcPr>
          <w:p w14:paraId="45191CA8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6F6D374A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4BEEFF0E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651" w:type="dxa"/>
            <w:hideMark/>
          </w:tcPr>
          <w:p w14:paraId="2ABB8897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hideMark/>
          </w:tcPr>
          <w:p w14:paraId="7773CDC9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30AA9C6B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1C3F8D37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4D193060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D62329" w:rsidRPr="003E08F8" w14:paraId="0D0BFDAF" w14:textId="77777777" w:rsidTr="00E363D0">
        <w:trPr>
          <w:trHeight w:val="1399"/>
        </w:trPr>
        <w:tc>
          <w:tcPr>
            <w:tcW w:w="571" w:type="dxa"/>
            <w:vMerge/>
            <w:hideMark/>
          </w:tcPr>
          <w:p w14:paraId="70F4F119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14:paraId="7FD237E6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hideMark/>
          </w:tcPr>
          <w:p w14:paraId="3EB78171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1.2.5.  Knowledge and understanding of</w:t>
            </w:r>
            <w:r w:rsidRPr="003E08F8">
              <w:rPr>
                <w:b/>
                <w:bCs/>
                <w:sz w:val="16"/>
                <w:szCs w:val="16"/>
              </w:rPr>
              <w:t xml:space="preserve"> free to withdraw in randomization trial</w:t>
            </w:r>
            <w:r w:rsidRPr="003E08F8">
              <w:rPr>
                <w:sz w:val="16"/>
                <w:szCs w:val="16"/>
              </w:rPr>
              <w:t xml:space="preserve"> minimize confusion of concepts and trial intervention</w:t>
            </w:r>
          </w:p>
        </w:tc>
        <w:tc>
          <w:tcPr>
            <w:tcW w:w="255" w:type="dxa"/>
            <w:hideMark/>
          </w:tcPr>
          <w:p w14:paraId="20EDB4E1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4" w:type="dxa"/>
            <w:hideMark/>
          </w:tcPr>
          <w:p w14:paraId="5A40D3A2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hideMark/>
          </w:tcPr>
          <w:p w14:paraId="0403DB07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8" w:type="dxa"/>
            <w:hideMark/>
          </w:tcPr>
          <w:p w14:paraId="22F6419C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5C3FBBA3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140E3E60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14:paraId="017B9A68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8" w:type="dxa"/>
            <w:hideMark/>
          </w:tcPr>
          <w:p w14:paraId="7DDF3DBA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78500061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302B7FB4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0FCED69D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D62329" w:rsidRPr="003E08F8" w14:paraId="1F48E34B" w14:textId="77777777" w:rsidTr="00E363D0">
        <w:trPr>
          <w:trHeight w:val="1399"/>
        </w:trPr>
        <w:tc>
          <w:tcPr>
            <w:tcW w:w="571" w:type="dxa"/>
            <w:vMerge/>
            <w:hideMark/>
          </w:tcPr>
          <w:p w14:paraId="200FE257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vMerge w:val="restart"/>
            <w:hideMark/>
          </w:tcPr>
          <w:p w14:paraId="1C6AED30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1.3. Trial components</w:t>
            </w:r>
          </w:p>
        </w:tc>
        <w:tc>
          <w:tcPr>
            <w:tcW w:w="949" w:type="dxa"/>
            <w:hideMark/>
          </w:tcPr>
          <w:p w14:paraId="4D1A0C26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1.3.1. </w:t>
            </w:r>
            <w:r w:rsidRPr="003E08F8">
              <w:rPr>
                <w:b/>
                <w:bCs/>
                <w:sz w:val="16"/>
                <w:szCs w:val="16"/>
              </w:rPr>
              <w:t>Randomization</w:t>
            </w:r>
            <w:r w:rsidRPr="003E08F8">
              <w:rPr>
                <w:sz w:val="16"/>
                <w:szCs w:val="16"/>
              </w:rPr>
              <w:t xml:space="preserve"> could negatively </w:t>
            </w:r>
            <w:proofErr w:type="spellStart"/>
            <w:r w:rsidRPr="003E08F8">
              <w:rPr>
                <w:sz w:val="16"/>
                <w:szCs w:val="16"/>
              </w:rPr>
              <w:t>effect</w:t>
            </w:r>
            <w:proofErr w:type="spellEnd"/>
            <w:r w:rsidRPr="003E08F8">
              <w:rPr>
                <w:sz w:val="16"/>
                <w:szCs w:val="16"/>
              </w:rPr>
              <w:t xml:space="preserve"> potential participants' decisions if they had a clear preference for a particular treatment</w:t>
            </w:r>
          </w:p>
        </w:tc>
        <w:tc>
          <w:tcPr>
            <w:tcW w:w="255" w:type="dxa"/>
            <w:hideMark/>
          </w:tcPr>
          <w:p w14:paraId="7B50F31B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4" w:type="dxa"/>
            <w:hideMark/>
          </w:tcPr>
          <w:p w14:paraId="6B8B42D3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hideMark/>
          </w:tcPr>
          <w:p w14:paraId="588F87C5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8" w:type="dxa"/>
            <w:hideMark/>
          </w:tcPr>
          <w:p w14:paraId="155878CB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7E1ED09E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7F364B89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14:paraId="60FCB6A3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hideMark/>
          </w:tcPr>
          <w:p w14:paraId="59F76C65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04064F16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0114C428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14B5D8BF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1</w:t>
            </w:r>
          </w:p>
        </w:tc>
      </w:tr>
      <w:tr w:rsidR="00D62329" w:rsidRPr="003E08F8" w14:paraId="1439D012" w14:textId="77777777" w:rsidTr="00E363D0">
        <w:trPr>
          <w:trHeight w:val="1399"/>
        </w:trPr>
        <w:tc>
          <w:tcPr>
            <w:tcW w:w="571" w:type="dxa"/>
            <w:vMerge/>
            <w:hideMark/>
          </w:tcPr>
          <w:p w14:paraId="4A44734C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14:paraId="3F0811E6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hideMark/>
          </w:tcPr>
          <w:p w14:paraId="33A37A46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1.3.2. </w:t>
            </w:r>
            <w:r w:rsidRPr="003E08F8">
              <w:rPr>
                <w:b/>
                <w:bCs/>
                <w:sz w:val="16"/>
                <w:szCs w:val="16"/>
              </w:rPr>
              <w:t>Financial reimbursement</w:t>
            </w:r>
            <w:r w:rsidRPr="003E08F8">
              <w:rPr>
                <w:sz w:val="16"/>
                <w:szCs w:val="16"/>
              </w:rPr>
              <w:t xml:space="preserve"> is considered as acknowledgement of time and effort, but not sole reason</w:t>
            </w:r>
          </w:p>
        </w:tc>
        <w:tc>
          <w:tcPr>
            <w:tcW w:w="255" w:type="dxa"/>
            <w:hideMark/>
          </w:tcPr>
          <w:p w14:paraId="2196A17A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564" w:type="dxa"/>
            <w:hideMark/>
          </w:tcPr>
          <w:p w14:paraId="2ABD9B31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506" w:type="dxa"/>
            <w:hideMark/>
          </w:tcPr>
          <w:p w14:paraId="46F7606C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8" w:type="dxa"/>
            <w:hideMark/>
          </w:tcPr>
          <w:p w14:paraId="1B3ADCDD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3C37C4A8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4280279D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651" w:type="dxa"/>
            <w:hideMark/>
          </w:tcPr>
          <w:p w14:paraId="497C8FEC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8" w:type="dxa"/>
            <w:hideMark/>
          </w:tcPr>
          <w:p w14:paraId="4AAA1B10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7ADD15D7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0E9BE1EE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0D370EA7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3</w:t>
            </w:r>
          </w:p>
        </w:tc>
      </w:tr>
      <w:tr w:rsidR="00D62329" w:rsidRPr="003E08F8" w14:paraId="7B31E50B" w14:textId="77777777" w:rsidTr="00E363D0">
        <w:trPr>
          <w:trHeight w:val="1399"/>
        </w:trPr>
        <w:tc>
          <w:tcPr>
            <w:tcW w:w="571" w:type="dxa"/>
            <w:vMerge/>
            <w:hideMark/>
          </w:tcPr>
          <w:p w14:paraId="08F00D3F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14:paraId="7C38E108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hideMark/>
          </w:tcPr>
          <w:p w14:paraId="2D1DE41F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1.3.3. </w:t>
            </w:r>
            <w:r w:rsidRPr="003E08F8">
              <w:rPr>
                <w:b/>
                <w:bCs/>
                <w:sz w:val="16"/>
                <w:szCs w:val="16"/>
              </w:rPr>
              <w:t>Other incentives</w:t>
            </w:r>
            <w:r w:rsidRPr="003E08F8">
              <w:rPr>
                <w:sz w:val="16"/>
                <w:szCs w:val="16"/>
              </w:rPr>
              <w:t xml:space="preserve"> such as additional health checks or medications are regarded as acknowledgement of time and effort</w:t>
            </w:r>
          </w:p>
        </w:tc>
        <w:tc>
          <w:tcPr>
            <w:tcW w:w="255" w:type="dxa"/>
            <w:hideMark/>
          </w:tcPr>
          <w:p w14:paraId="6EC5489C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564" w:type="dxa"/>
            <w:hideMark/>
          </w:tcPr>
          <w:p w14:paraId="217F703A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506" w:type="dxa"/>
            <w:hideMark/>
          </w:tcPr>
          <w:p w14:paraId="310115BF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748" w:type="dxa"/>
            <w:hideMark/>
          </w:tcPr>
          <w:p w14:paraId="11AC0E77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10B3A90D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57690594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651" w:type="dxa"/>
            <w:hideMark/>
          </w:tcPr>
          <w:p w14:paraId="7307DEE5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hideMark/>
          </w:tcPr>
          <w:p w14:paraId="0FFEF91F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43A7CC8A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175E9F67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24160105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5</w:t>
            </w:r>
          </w:p>
        </w:tc>
      </w:tr>
      <w:tr w:rsidR="00D62329" w:rsidRPr="003E08F8" w14:paraId="3F58CC3B" w14:textId="77777777" w:rsidTr="00E363D0">
        <w:trPr>
          <w:trHeight w:val="1399"/>
        </w:trPr>
        <w:tc>
          <w:tcPr>
            <w:tcW w:w="571" w:type="dxa"/>
            <w:vMerge/>
            <w:hideMark/>
          </w:tcPr>
          <w:p w14:paraId="442CDB18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14:paraId="07DE0A8E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hideMark/>
          </w:tcPr>
          <w:p w14:paraId="6C478D19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1.3.4. </w:t>
            </w:r>
            <w:r w:rsidRPr="003E08F8">
              <w:rPr>
                <w:b/>
                <w:bCs/>
                <w:sz w:val="16"/>
                <w:szCs w:val="16"/>
              </w:rPr>
              <w:t xml:space="preserve">Additional appointments/ travel </w:t>
            </w:r>
            <w:r w:rsidRPr="003E08F8">
              <w:rPr>
                <w:sz w:val="16"/>
                <w:szCs w:val="16"/>
              </w:rPr>
              <w:t>may be considered as a burden or disruptive aspect of trial intervention</w:t>
            </w:r>
          </w:p>
        </w:tc>
        <w:tc>
          <w:tcPr>
            <w:tcW w:w="255" w:type="dxa"/>
            <w:hideMark/>
          </w:tcPr>
          <w:p w14:paraId="0FFCFC09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4" w:type="dxa"/>
            <w:hideMark/>
          </w:tcPr>
          <w:p w14:paraId="775D93CC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506" w:type="dxa"/>
            <w:hideMark/>
          </w:tcPr>
          <w:p w14:paraId="5BFBF198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748" w:type="dxa"/>
            <w:hideMark/>
          </w:tcPr>
          <w:p w14:paraId="6B70310D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4A16C1F3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661B556D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14:paraId="41A921BF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88" w:type="dxa"/>
            <w:hideMark/>
          </w:tcPr>
          <w:p w14:paraId="10806C7D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29CEB18E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797E6CA0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021A2061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3</w:t>
            </w:r>
          </w:p>
        </w:tc>
      </w:tr>
      <w:tr w:rsidR="00D62329" w:rsidRPr="003E08F8" w14:paraId="108A08DC" w14:textId="77777777" w:rsidTr="00E363D0">
        <w:trPr>
          <w:trHeight w:val="1399"/>
        </w:trPr>
        <w:tc>
          <w:tcPr>
            <w:tcW w:w="571" w:type="dxa"/>
            <w:vMerge w:val="restart"/>
            <w:hideMark/>
          </w:tcPr>
          <w:p w14:paraId="4C9FC69B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2. Personal influence on decision making</w:t>
            </w:r>
          </w:p>
        </w:tc>
        <w:tc>
          <w:tcPr>
            <w:tcW w:w="822" w:type="dxa"/>
            <w:vMerge w:val="restart"/>
            <w:hideMark/>
          </w:tcPr>
          <w:p w14:paraId="28930A9E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2.1. External influences on decision-making</w:t>
            </w:r>
          </w:p>
        </w:tc>
        <w:tc>
          <w:tcPr>
            <w:tcW w:w="949" w:type="dxa"/>
            <w:hideMark/>
          </w:tcPr>
          <w:p w14:paraId="2C0B0EDD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2.1.1. </w:t>
            </w:r>
            <w:r w:rsidRPr="003E08F8">
              <w:rPr>
                <w:b/>
                <w:bCs/>
                <w:sz w:val="16"/>
                <w:szCs w:val="16"/>
              </w:rPr>
              <w:t xml:space="preserve">Influence from external people </w:t>
            </w:r>
            <w:r w:rsidRPr="003E08F8">
              <w:rPr>
                <w:sz w:val="16"/>
                <w:szCs w:val="16"/>
              </w:rPr>
              <w:t xml:space="preserve">such as family, friends, healthcare professionals and previous trial participants </w:t>
            </w:r>
          </w:p>
        </w:tc>
        <w:tc>
          <w:tcPr>
            <w:tcW w:w="255" w:type="dxa"/>
            <w:hideMark/>
          </w:tcPr>
          <w:p w14:paraId="3F46085B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4" w:type="dxa"/>
            <w:hideMark/>
          </w:tcPr>
          <w:p w14:paraId="7CBB5D40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hideMark/>
          </w:tcPr>
          <w:p w14:paraId="3AF56A6B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8" w:type="dxa"/>
            <w:hideMark/>
          </w:tcPr>
          <w:p w14:paraId="7400629C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4DD3EF69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569468FC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14:paraId="168C5D39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8" w:type="dxa"/>
            <w:hideMark/>
          </w:tcPr>
          <w:p w14:paraId="21E106BC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50CC2885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433B686F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5922364D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D62329" w:rsidRPr="003E08F8" w14:paraId="51D354B1" w14:textId="77777777" w:rsidTr="00E363D0">
        <w:trPr>
          <w:trHeight w:val="1399"/>
        </w:trPr>
        <w:tc>
          <w:tcPr>
            <w:tcW w:w="571" w:type="dxa"/>
            <w:vMerge/>
            <w:hideMark/>
          </w:tcPr>
          <w:p w14:paraId="1A828E15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14:paraId="1D916AE9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hideMark/>
          </w:tcPr>
          <w:p w14:paraId="6EBF37B8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2.1.2. </w:t>
            </w:r>
            <w:r w:rsidRPr="003E08F8">
              <w:rPr>
                <w:b/>
                <w:bCs/>
                <w:sz w:val="16"/>
                <w:szCs w:val="16"/>
              </w:rPr>
              <w:t>More trust in recruiting physicians they know</w:t>
            </w:r>
            <w:r w:rsidRPr="003E08F8">
              <w:rPr>
                <w:sz w:val="16"/>
                <w:szCs w:val="16"/>
              </w:rPr>
              <w:t xml:space="preserve"> than recruiting clinicians they do not know</w:t>
            </w:r>
          </w:p>
        </w:tc>
        <w:tc>
          <w:tcPr>
            <w:tcW w:w="255" w:type="dxa"/>
            <w:hideMark/>
          </w:tcPr>
          <w:p w14:paraId="38C98E32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4" w:type="dxa"/>
            <w:hideMark/>
          </w:tcPr>
          <w:p w14:paraId="2760F3D9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hideMark/>
          </w:tcPr>
          <w:p w14:paraId="4D77A3F2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8" w:type="dxa"/>
            <w:hideMark/>
          </w:tcPr>
          <w:p w14:paraId="01D96C23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0D161970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23DAA34D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14:paraId="15B781A1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8" w:type="dxa"/>
            <w:hideMark/>
          </w:tcPr>
          <w:p w14:paraId="3BF4BEB7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37453DAC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765BC0B4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38FCB5B3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D62329" w:rsidRPr="003E08F8" w14:paraId="6BF8D8C4" w14:textId="77777777" w:rsidTr="00E363D0">
        <w:trPr>
          <w:trHeight w:val="1399"/>
        </w:trPr>
        <w:tc>
          <w:tcPr>
            <w:tcW w:w="571" w:type="dxa"/>
            <w:vMerge/>
            <w:hideMark/>
          </w:tcPr>
          <w:p w14:paraId="3364DAC6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14:paraId="3F29BAEB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hideMark/>
          </w:tcPr>
          <w:p w14:paraId="3EF48CCF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2.1.3. Exposure to </w:t>
            </w:r>
            <w:r w:rsidRPr="003E08F8">
              <w:rPr>
                <w:b/>
                <w:bCs/>
                <w:sz w:val="16"/>
                <w:szCs w:val="16"/>
              </w:rPr>
              <w:t xml:space="preserve">internet and media </w:t>
            </w:r>
            <w:r w:rsidRPr="003E08F8">
              <w:rPr>
                <w:sz w:val="16"/>
                <w:szCs w:val="16"/>
              </w:rPr>
              <w:t>could be either positive or negative</w:t>
            </w:r>
          </w:p>
        </w:tc>
        <w:tc>
          <w:tcPr>
            <w:tcW w:w="255" w:type="dxa"/>
            <w:hideMark/>
          </w:tcPr>
          <w:p w14:paraId="46CAA6F5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4" w:type="dxa"/>
            <w:hideMark/>
          </w:tcPr>
          <w:p w14:paraId="6773E2F6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hideMark/>
          </w:tcPr>
          <w:p w14:paraId="63D6EF07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8" w:type="dxa"/>
            <w:hideMark/>
          </w:tcPr>
          <w:p w14:paraId="479CBC74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62F690F8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28246A57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14:paraId="181042D5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8" w:type="dxa"/>
            <w:hideMark/>
          </w:tcPr>
          <w:p w14:paraId="42E093D6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3C9443E5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1EFD8927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7F83524A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D62329" w:rsidRPr="003E08F8" w14:paraId="4D93E28F" w14:textId="77777777" w:rsidTr="00E363D0">
        <w:trPr>
          <w:trHeight w:val="1399"/>
        </w:trPr>
        <w:tc>
          <w:tcPr>
            <w:tcW w:w="571" w:type="dxa"/>
            <w:vMerge/>
            <w:hideMark/>
          </w:tcPr>
          <w:p w14:paraId="44A0C905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vMerge w:val="restart"/>
            <w:hideMark/>
          </w:tcPr>
          <w:p w14:paraId="674C9B5B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2.2. Risks not worth taking </w:t>
            </w:r>
          </w:p>
        </w:tc>
        <w:tc>
          <w:tcPr>
            <w:tcW w:w="949" w:type="dxa"/>
            <w:hideMark/>
          </w:tcPr>
          <w:p w14:paraId="00F0EA66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2.2.1. </w:t>
            </w:r>
            <w:r w:rsidRPr="003E08F8">
              <w:rPr>
                <w:b/>
                <w:bCs/>
                <w:sz w:val="16"/>
                <w:szCs w:val="16"/>
              </w:rPr>
              <w:t xml:space="preserve">Risk of personal harm </w:t>
            </w:r>
            <w:r w:rsidRPr="003E08F8">
              <w:rPr>
                <w:sz w:val="16"/>
                <w:szCs w:val="16"/>
              </w:rPr>
              <w:t>such as feeling like a 'guinea pig' and concerned of taking tested drugs might be considered too risky</w:t>
            </w:r>
          </w:p>
        </w:tc>
        <w:tc>
          <w:tcPr>
            <w:tcW w:w="255" w:type="dxa"/>
            <w:hideMark/>
          </w:tcPr>
          <w:p w14:paraId="355CF398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4" w:type="dxa"/>
            <w:hideMark/>
          </w:tcPr>
          <w:p w14:paraId="49F9CBF6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hideMark/>
          </w:tcPr>
          <w:p w14:paraId="0F127520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8" w:type="dxa"/>
            <w:hideMark/>
          </w:tcPr>
          <w:p w14:paraId="5223F2D6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4827EE02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3EE29CA4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14:paraId="16A01839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8" w:type="dxa"/>
            <w:hideMark/>
          </w:tcPr>
          <w:p w14:paraId="16CDF19D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75BAE2A2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1D954F73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0415A627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D62329" w:rsidRPr="003E08F8" w14:paraId="3D19F27A" w14:textId="77777777" w:rsidTr="00E363D0">
        <w:trPr>
          <w:trHeight w:val="1399"/>
        </w:trPr>
        <w:tc>
          <w:tcPr>
            <w:tcW w:w="571" w:type="dxa"/>
            <w:vMerge/>
            <w:hideMark/>
          </w:tcPr>
          <w:p w14:paraId="3D677139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14:paraId="446F796A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hideMark/>
          </w:tcPr>
          <w:p w14:paraId="0391ABF5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2.2.2. </w:t>
            </w:r>
            <w:r w:rsidRPr="003E08F8">
              <w:rPr>
                <w:b/>
                <w:bCs/>
                <w:sz w:val="16"/>
                <w:szCs w:val="16"/>
              </w:rPr>
              <w:t xml:space="preserve">Considering their health as good or healthy </w:t>
            </w:r>
            <w:r w:rsidRPr="003E08F8">
              <w:rPr>
                <w:sz w:val="16"/>
                <w:szCs w:val="16"/>
              </w:rPr>
              <w:t>and not wanting to identify additional health problems might make them deem themselves ineligible</w:t>
            </w:r>
          </w:p>
        </w:tc>
        <w:tc>
          <w:tcPr>
            <w:tcW w:w="255" w:type="dxa"/>
            <w:hideMark/>
          </w:tcPr>
          <w:p w14:paraId="067E7E52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4" w:type="dxa"/>
            <w:hideMark/>
          </w:tcPr>
          <w:p w14:paraId="3DC0B8A0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hideMark/>
          </w:tcPr>
          <w:p w14:paraId="2577ABBE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8" w:type="dxa"/>
            <w:hideMark/>
          </w:tcPr>
          <w:p w14:paraId="7B0454C9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7035AF22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568C9EF7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14:paraId="6BBB4E0F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8" w:type="dxa"/>
            <w:hideMark/>
          </w:tcPr>
          <w:p w14:paraId="0BAE779C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3F2F4D5A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14B73995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5428D255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D62329" w:rsidRPr="003E08F8" w14:paraId="56FD5534" w14:textId="77777777" w:rsidTr="00E363D0">
        <w:trPr>
          <w:trHeight w:val="1399"/>
        </w:trPr>
        <w:tc>
          <w:tcPr>
            <w:tcW w:w="571" w:type="dxa"/>
            <w:vMerge/>
            <w:hideMark/>
          </w:tcPr>
          <w:p w14:paraId="277805DE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14:paraId="4285DD6E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hideMark/>
          </w:tcPr>
          <w:p w14:paraId="248C9F40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2.2.3. </w:t>
            </w:r>
            <w:r w:rsidRPr="003E08F8">
              <w:rPr>
                <w:b/>
                <w:bCs/>
                <w:sz w:val="16"/>
                <w:szCs w:val="16"/>
              </w:rPr>
              <w:t xml:space="preserve">Too many health problems </w:t>
            </w:r>
            <w:r w:rsidRPr="003E08F8">
              <w:rPr>
                <w:sz w:val="16"/>
                <w:szCs w:val="16"/>
              </w:rPr>
              <w:t xml:space="preserve">might make one ineligible </w:t>
            </w:r>
          </w:p>
        </w:tc>
        <w:tc>
          <w:tcPr>
            <w:tcW w:w="255" w:type="dxa"/>
            <w:hideMark/>
          </w:tcPr>
          <w:p w14:paraId="41C62F5E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4" w:type="dxa"/>
            <w:hideMark/>
          </w:tcPr>
          <w:p w14:paraId="6B14102C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hideMark/>
          </w:tcPr>
          <w:p w14:paraId="7BBD5ED1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8" w:type="dxa"/>
            <w:hideMark/>
          </w:tcPr>
          <w:p w14:paraId="2AEB7B6D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26EAD60C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1A224ED9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14:paraId="31378F0F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8" w:type="dxa"/>
            <w:hideMark/>
          </w:tcPr>
          <w:p w14:paraId="3B77FD14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0534BED0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5388DD2B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4499AFE2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D62329" w:rsidRPr="003E08F8" w14:paraId="22BEA636" w14:textId="77777777" w:rsidTr="00E363D0">
        <w:trPr>
          <w:trHeight w:val="1399"/>
        </w:trPr>
        <w:tc>
          <w:tcPr>
            <w:tcW w:w="571" w:type="dxa"/>
            <w:vMerge/>
            <w:hideMark/>
          </w:tcPr>
          <w:p w14:paraId="4FBA9F81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vMerge w:val="restart"/>
            <w:hideMark/>
          </w:tcPr>
          <w:p w14:paraId="4585FC1E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2.3. Making it worth taking the risk of trial participation</w:t>
            </w:r>
          </w:p>
        </w:tc>
        <w:tc>
          <w:tcPr>
            <w:tcW w:w="949" w:type="dxa"/>
            <w:hideMark/>
          </w:tcPr>
          <w:p w14:paraId="4025E616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2.3.1. </w:t>
            </w:r>
            <w:r w:rsidRPr="003E08F8">
              <w:rPr>
                <w:b/>
                <w:bCs/>
                <w:sz w:val="16"/>
                <w:szCs w:val="16"/>
              </w:rPr>
              <w:t xml:space="preserve">Trial being safe, low risk and not impacting standard care </w:t>
            </w:r>
            <w:r w:rsidRPr="003E08F8">
              <w:rPr>
                <w:sz w:val="16"/>
                <w:szCs w:val="16"/>
              </w:rPr>
              <w:t>could make one feel like there is 'nothing to lose'</w:t>
            </w:r>
          </w:p>
        </w:tc>
        <w:tc>
          <w:tcPr>
            <w:tcW w:w="255" w:type="dxa"/>
            <w:hideMark/>
          </w:tcPr>
          <w:p w14:paraId="08F8B602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4" w:type="dxa"/>
            <w:hideMark/>
          </w:tcPr>
          <w:p w14:paraId="486B204D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hideMark/>
          </w:tcPr>
          <w:p w14:paraId="50C2FEF1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8" w:type="dxa"/>
            <w:hideMark/>
          </w:tcPr>
          <w:p w14:paraId="63BB3CA3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2112384C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5306717B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14:paraId="393C6C87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8" w:type="dxa"/>
            <w:hideMark/>
          </w:tcPr>
          <w:p w14:paraId="5E1C3FA6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7CC29D84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5121C577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17A15175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D62329" w:rsidRPr="003E08F8" w14:paraId="0AA6FE1C" w14:textId="77777777" w:rsidTr="00E363D0">
        <w:trPr>
          <w:trHeight w:val="1399"/>
        </w:trPr>
        <w:tc>
          <w:tcPr>
            <w:tcW w:w="571" w:type="dxa"/>
            <w:vMerge/>
            <w:hideMark/>
          </w:tcPr>
          <w:p w14:paraId="06FB1BA5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14:paraId="6A603AFE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hideMark/>
          </w:tcPr>
          <w:p w14:paraId="08C40901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2.3.2. </w:t>
            </w:r>
            <w:r w:rsidRPr="003E08F8">
              <w:rPr>
                <w:b/>
                <w:bCs/>
                <w:sz w:val="16"/>
                <w:szCs w:val="16"/>
              </w:rPr>
              <w:t xml:space="preserve">Regain control when feeling desperate </w:t>
            </w:r>
            <w:r w:rsidRPr="003E08F8">
              <w:rPr>
                <w:sz w:val="16"/>
                <w:szCs w:val="16"/>
              </w:rPr>
              <w:t>by thinking there is 'nothing to lose', especially for those with cancer diagnosis and pre-eclampsia</w:t>
            </w:r>
          </w:p>
        </w:tc>
        <w:tc>
          <w:tcPr>
            <w:tcW w:w="255" w:type="dxa"/>
            <w:hideMark/>
          </w:tcPr>
          <w:p w14:paraId="639A1FF6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4" w:type="dxa"/>
            <w:hideMark/>
          </w:tcPr>
          <w:p w14:paraId="2AC90DD7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hideMark/>
          </w:tcPr>
          <w:p w14:paraId="7E24B30A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8" w:type="dxa"/>
            <w:hideMark/>
          </w:tcPr>
          <w:p w14:paraId="60F580D7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455C9BD6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0CD33185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14:paraId="1D1F6774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8" w:type="dxa"/>
            <w:hideMark/>
          </w:tcPr>
          <w:p w14:paraId="58D08017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51CEDFFA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087349B3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49DEFD44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D62329" w:rsidRPr="003E08F8" w14:paraId="47ABA74F" w14:textId="77777777" w:rsidTr="00E363D0">
        <w:trPr>
          <w:trHeight w:val="1399"/>
        </w:trPr>
        <w:tc>
          <w:tcPr>
            <w:tcW w:w="571" w:type="dxa"/>
            <w:vMerge w:val="restart"/>
            <w:hideMark/>
          </w:tcPr>
          <w:p w14:paraId="436F3AEF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3. The impact of potential outcomes to participate</w:t>
            </w:r>
          </w:p>
        </w:tc>
        <w:tc>
          <w:tcPr>
            <w:tcW w:w="822" w:type="dxa"/>
            <w:vMerge w:val="restart"/>
            <w:hideMark/>
          </w:tcPr>
          <w:p w14:paraId="1D34B699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3.1. Personal benefits of trial participation</w:t>
            </w:r>
          </w:p>
        </w:tc>
        <w:tc>
          <w:tcPr>
            <w:tcW w:w="949" w:type="dxa"/>
            <w:hideMark/>
          </w:tcPr>
          <w:p w14:paraId="0A4DC1E9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3.1.1. </w:t>
            </w:r>
            <w:r w:rsidRPr="003E08F8">
              <w:rPr>
                <w:b/>
                <w:bCs/>
                <w:sz w:val="16"/>
                <w:szCs w:val="16"/>
              </w:rPr>
              <w:t xml:space="preserve">Potentially benefiting their circumstances </w:t>
            </w:r>
            <w:r w:rsidRPr="003E08F8">
              <w:rPr>
                <w:sz w:val="16"/>
                <w:szCs w:val="16"/>
              </w:rPr>
              <w:t>by receiving treatments or new alternative for standard care</w:t>
            </w:r>
          </w:p>
        </w:tc>
        <w:tc>
          <w:tcPr>
            <w:tcW w:w="255" w:type="dxa"/>
            <w:hideMark/>
          </w:tcPr>
          <w:p w14:paraId="6414AF34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564" w:type="dxa"/>
            <w:hideMark/>
          </w:tcPr>
          <w:p w14:paraId="08925A80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506" w:type="dxa"/>
            <w:hideMark/>
          </w:tcPr>
          <w:p w14:paraId="71A69698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hideMark/>
          </w:tcPr>
          <w:p w14:paraId="1EEC4AF8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6A04C869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54894673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14:paraId="31608F9B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488" w:type="dxa"/>
            <w:hideMark/>
          </w:tcPr>
          <w:p w14:paraId="60720160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10ABB870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26CF5E21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7C5AEFBA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D62329" w:rsidRPr="003E08F8" w14:paraId="6E1713D9" w14:textId="77777777" w:rsidTr="00E363D0">
        <w:trPr>
          <w:trHeight w:val="1399"/>
        </w:trPr>
        <w:tc>
          <w:tcPr>
            <w:tcW w:w="571" w:type="dxa"/>
            <w:vMerge/>
            <w:hideMark/>
          </w:tcPr>
          <w:p w14:paraId="1F3E5B8A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14:paraId="364A8ECE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hideMark/>
          </w:tcPr>
          <w:p w14:paraId="65554E39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3.1.2. </w:t>
            </w:r>
            <w:r w:rsidRPr="003E08F8">
              <w:rPr>
                <w:b/>
                <w:bCs/>
                <w:sz w:val="16"/>
                <w:szCs w:val="16"/>
              </w:rPr>
              <w:t xml:space="preserve">Potential benefits from trial </w:t>
            </w:r>
            <w:r w:rsidRPr="003E08F8">
              <w:rPr>
                <w:sz w:val="16"/>
                <w:szCs w:val="16"/>
              </w:rPr>
              <w:t>by getting quicker access to services, better follow-up care, increased contact with physicians, and learn more about their condition</w:t>
            </w:r>
          </w:p>
        </w:tc>
        <w:tc>
          <w:tcPr>
            <w:tcW w:w="255" w:type="dxa"/>
            <w:hideMark/>
          </w:tcPr>
          <w:p w14:paraId="14A6D54C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564" w:type="dxa"/>
            <w:hideMark/>
          </w:tcPr>
          <w:p w14:paraId="5F51905C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506" w:type="dxa"/>
            <w:hideMark/>
          </w:tcPr>
          <w:p w14:paraId="571C0BC3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hideMark/>
          </w:tcPr>
          <w:p w14:paraId="69FC18B8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074D45BB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3A78C637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14:paraId="4658F70F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488" w:type="dxa"/>
            <w:hideMark/>
          </w:tcPr>
          <w:p w14:paraId="5E0AD470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6084AC4B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5CD2B0C1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19D3D174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D62329" w:rsidRPr="003E08F8" w14:paraId="63F57819" w14:textId="77777777" w:rsidTr="00E363D0">
        <w:trPr>
          <w:trHeight w:val="1399"/>
        </w:trPr>
        <w:tc>
          <w:tcPr>
            <w:tcW w:w="571" w:type="dxa"/>
            <w:vMerge/>
            <w:hideMark/>
          </w:tcPr>
          <w:p w14:paraId="06615B54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14:paraId="5FF963C8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hideMark/>
          </w:tcPr>
          <w:p w14:paraId="7D75C752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3.1.3. </w:t>
            </w:r>
            <w:r w:rsidRPr="003E08F8">
              <w:rPr>
                <w:b/>
                <w:bCs/>
                <w:sz w:val="16"/>
                <w:szCs w:val="16"/>
              </w:rPr>
              <w:t xml:space="preserve">Hope of relief when out of options </w:t>
            </w:r>
            <w:r w:rsidRPr="003E08F8">
              <w:rPr>
                <w:sz w:val="16"/>
                <w:szCs w:val="16"/>
              </w:rPr>
              <w:t>for those managing their own symptoms</w:t>
            </w:r>
          </w:p>
        </w:tc>
        <w:tc>
          <w:tcPr>
            <w:tcW w:w="255" w:type="dxa"/>
            <w:hideMark/>
          </w:tcPr>
          <w:p w14:paraId="2A6C8290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564" w:type="dxa"/>
            <w:hideMark/>
          </w:tcPr>
          <w:p w14:paraId="1FD985D6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506" w:type="dxa"/>
            <w:hideMark/>
          </w:tcPr>
          <w:p w14:paraId="76F02D11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hideMark/>
          </w:tcPr>
          <w:p w14:paraId="76FDEC91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06697F93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184FD87C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14:paraId="4A30DBB9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488" w:type="dxa"/>
            <w:hideMark/>
          </w:tcPr>
          <w:p w14:paraId="4F6A1768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3410CA66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033167D3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1968C90B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D62329" w:rsidRPr="003E08F8" w14:paraId="54D280AE" w14:textId="77777777" w:rsidTr="00E363D0">
        <w:trPr>
          <w:trHeight w:val="1399"/>
        </w:trPr>
        <w:tc>
          <w:tcPr>
            <w:tcW w:w="571" w:type="dxa"/>
            <w:vMerge/>
            <w:hideMark/>
          </w:tcPr>
          <w:p w14:paraId="5B0D4467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vMerge w:val="restart"/>
            <w:hideMark/>
          </w:tcPr>
          <w:p w14:paraId="2705FDC9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3.2. Societal benefits of trial participation</w:t>
            </w:r>
          </w:p>
        </w:tc>
        <w:tc>
          <w:tcPr>
            <w:tcW w:w="949" w:type="dxa"/>
            <w:hideMark/>
          </w:tcPr>
          <w:p w14:paraId="2BE5BDBF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3.2.1. </w:t>
            </w:r>
            <w:r w:rsidRPr="003E08F8">
              <w:rPr>
                <w:b/>
                <w:bCs/>
                <w:sz w:val="16"/>
                <w:szCs w:val="16"/>
              </w:rPr>
              <w:t xml:space="preserve">Altruism </w:t>
            </w:r>
            <w:r w:rsidRPr="003E08F8">
              <w:rPr>
                <w:sz w:val="16"/>
                <w:szCs w:val="16"/>
              </w:rPr>
              <w:t>in different combinations might be a motivating factor</w:t>
            </w:r>
          </w:p>
        </w:tc>
        <w:tc>
          <w:tcPr>
            <w:tcW w:w="255" w:type="dxa"/>
            <w:hideMark/>
          </w:tcPr>
          <w:p w14:paraId="27AD04EE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564" w:type="dxa"/>
            <w:hideMark/>
          </w:tcPr>
          <w:p w14:paraId="33A2EF4F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506" w:type="dxa"/>
            <w:hideMark/>
          </w:tcPr>
          <w:p w14:paraId="0CC3832B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hideMark/>
          </w:tcPr>
          <w:p w14:paraId="438BB774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6209A4C5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27030C49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14:paraId="3AFB0384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488" w:type="dxa"/>
            <w:hideMark/>
          </w:tcPr>
          <w:p w14:paraId="4AC2C53B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2D153FF4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23432D1D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63267139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D62329" w:rsidRPr="003E08F8" w14:paraId="6C15E420" w14:textId="77777777" w:rsidTr="00E363D0">
        <w:trPr>
          <w:trHeight w:val="1399"/>
        </w:trPr>
        <w:tc>
          <w:tcPr>
            <w:tcW w:w="571" w:type="dxa"/>
            <w:vMerge/>
            <w:hideMark/>
          </w:tcPr>
          <w:p w14:paraId="2A9F7F69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14:paraId="43E79DB6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hideMark/>
          </w:tcPr>
          <w:p w14:paraId="279A1C4C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3.2.2. </w:t>
            </w:r>
            <w:r w:rsidRPr="003E08F8">
              <w:rPr>
                <w:b/>
                <w:bCs/>
                <w:sz w:val="16"/>
                <w:szCs w:val="16"/>
              </w:rPr>
              <w:t xml:space="preserve">Conditional altruism </w:t>
            </w:r>
            <w:r w:rsidRPr="003E08F8">
              <w:rPr>
                <w:sz w:val="16"/>
                <w:szCs w:val="16"/>
              </w:rPr>
              <w:t xml:space="preserve">or altruism dependent on the trial having low risk and clear personal benefits, especially important for life-changing cases such as cancer patients </w:t>
            </w:r>
          </w:p>
        </w:tc>
        <w:tc>
          <w:tcPr>
            <w:tcW w:w="255" w:type="dxa"/>
            <w:hideMark/>
          </w:tcPr>
          <w:p w14:paraId="5E3C4688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564" w:type="dxa"/>
            <w:hideMark/>
          </w:tcPr>
          <w:p w14:paraId="496AAEB7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506" w:type="dxa"/>
            <w:hideMark/>
          </w:tcPr>
          <w:p w14:paraId="1CBD7E1F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hideMark/>
          </w:tcPr>
          <w:p w14:paraId="2C9C245C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7D2BA0A1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0DBE3E12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14:paraId="565FFC7F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488" w:type="dxa"/>
            <w:hideMark/>
          </w:tcPr>
          <w:p w14:paraId="3B668AAD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67E2CFF5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0350E44A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5152AF24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D62329" w:rsidRPr="003E08F8" w14:paraId="6E3A5AF8" w14:textId="77777777" w:rsidTr="00E363D0">
        <w:trPr>
          <w:trHeight w:val="1399"/>
        </w:trPr>
        <w:tc>
          <w:tcPr>
            <w:tcW w:w="571" w:type="dxa"/>
            <w:vMerge/>
            <w:hideMark/>
          </w:tcPr>
          <w:p w14:paraId="1EDD8D9F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14:paraId="348ED91D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hideMark/>
          </w:tcPr>
          <w:p w14:paraId="672C0AE5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3.2.3. </w:t>
            </w:r>
            <w:r w:rsidRPr="003E08F8">
              <w:rPr>
                <w:b/>
                <w:bCs/>
                <w:sz w:val="16"/>
                <w:szCs w:val="16"/>
              </w:rPr>
              <w:t>Moral duty or obligation</w:t>
            </w:r>
            <w:r w:rsidRPr="003E08F8">
              <w:rPr>
                <w:sz w:val="16"/>
                <w:szCs w:val="16"/>
              </w:rPr>
              <w:t xml:space="preserve"> to 'give back', usually for religious reasons or as an atonement for previous wrong doings</w:t>
            </w:r>
          </w:p>
        </w:tc>
        <w:tc>
          <w:tcPr>
            <w:tcW w:w="255" w:type="dxa"/>
            <w:hideMark/>
          </w:tcPr>
          <w:p w14:paraId="1FAAD979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564" w:type="dxa"/>
            <w:hideMark/>
          </w:tcPr>
          <w:p w14:paraId="7865A81B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506" w:type="dxa"/>
            <w:hideMark/>
          </w:tcPr>
          <w:p w14:paraId="6EEF1A01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hideMark/>
          </w:tcPr>
          <w:p w14:paraId="65C57E7D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6492716D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611651A4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14:paraId="3046E1C3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488" w:type="dxa"/>
            <w:hideMark/>
          </w:tcPr>
          <w:p w14:paraId="2A4FBFDF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5080932B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6F9ACB8F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20801F38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D62329" w:rsidRPr="003E08F8" w14:paraId="1F4F1751" w14:textId="77777777" w:rsidTr="00E363D0">
        <w:trPr>
          <w:trHeight w:val="1399"/>
        </w:trPr>
        <w:tc>
          <w:tcPr>
            <w:tcW w:w="571" w:type="dxa"/>
            <w:vMerge/>
            <w:hideMark/>
          </w:tcPr>
          <w:p w14:paraId="4FC0BBB4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14:paraId="2FEDB98A" w14:textId="77777777" w:rsidR="00D62329" w:rsidRPr="003E08F8" w:rsidRDefault="00D62329" w:rsidP="00E363D0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hideMark/>
          </w:tcPr>
          <w:p w14:paraId="4DF3B21B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 xml:space="preserve">3.2.4. Genuine interest in </w:t>
            </w:r>
            <w:r w:rsidRPr="003E08F8">
              <w:rPr>
                <w:b/>
                <w:bCs/>
                <w:sz w:val="16"/>
                <w:szCs w:val="16"/>
              </w:rPr>
              <w:t>contributing to scientific knowledge and improved care</w:t>
            </w:r>
          </w:p>
        </w:tc>
        <w:tc>
          <w:tcPr>
            <w:tcW w:w="255" w:type="dxa"/>
            <w:hideMark/>
          </w:tcPr>
          <w:p w14:paraId="1904A0E2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564" w:type="dxa"/>
            <w:hideMark/>
          </w:tcPr>
          <w:p w14:paraId="619CC73B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506" w:type="dxa"/>
            <w:hideMark/>
          </w:tcPr>
          <w:p w14:paraId="56940710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748" w:type="dxa"/>
            <w:hideMark/>
          </w:tcPr>
          <w:p w14:paraId="07DFC87B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545" w:type="dxa"/>
            <w:hideMark/>
          </w:tcPr>
          <w:p w14:paraId="2F1ADE17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34C6F62B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14:paraId="4FDE92FB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488" w:type="dxa"/>
            <w:hideMark/>
          </w:tcPr>
          <w:p w14:paraId="28B98C57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622" w:type="dxa"/>
            <w:hideMark/>
          </w:tcPr>
          <w:p w14:paraId="7149A152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446" w:type="dxa"/>
            <w:hideMark/>
          </w:tcPr>
          <w:p w14:paraId="30BEBE13" w14:textId="77777777" w:rsidR="00D62329" w:rsidRPr="003E08F8" w:rsidRDefault="00D62329" w:rsidP="00E363D0">
            <w:pPr>
              <w:rPr>
                <w:sz w:val="16"/>
                <w:szCs w:val="16"/>
              </w:rPr>
            </w:pPr>
            <w:r w:rsidRPr="003E08F8">
              <w:rPr>
                <w:sz w:val="16"/>
                <w:szCs w:val="16"/>
              </w:rPr>
              <w:t> </w:t>
            </w:r>
          </w:p>
        </w:tc>
        <w:tc>
          <w:tcPr>
            <w:tcW w:w="1227" w:type="dxa"/>
            <w:hideMark/>
          </w:tcPr>
          <w:p w14:paraId="208EBF56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D62329" w:rsidRPr="003E08F8" w14:paraId="6046B240" w14:textId="77777777" w:rsidTr="00E363D0">
        <w:trPr>
          <w:trHeight w:val="1200"/>
        </w:trPr>
        <w:tc>
          <w:tcPr>
            <w:tcW w:w="2342" w:type="dxa"/>
            <w:gridSpan w:val="3"/>
            <w:hideMark/>
          </w:tcPr>
          <w:p w14:paraId="383E466F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Total of carbon relevant factors</w:t>
            </w:r>
          </w:p>
        </w:tc>
        <w:tc>
          <w:tcPr>
            <w:tcW w:w="255" w:type="dxa"/>
            <w:hideMark/>
          </w:tcPr>
          <w:p w14:paraId="4820D928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4" w:type="dxa"/>
            <w:hideMark/>
          </w:tcPr>
          <w:p w14:paraId="2F379C4A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06" w:type="dxa"/>
            <w:hideMark/>
          </w:tcPr>
          <w:p w14:paraId="037384AD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48" w:type="dxa"/>
            <w:hideMark/>
          </w:tcPr>
          <w:p w14:paraId="01B58066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45" w:type="dxa"/>
            <w:hideMark/>
          </w:tcPr>
          <w:p w14:paraId="2B0B683A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22" w:type="dxa"/>
            <w:hideMark/>
          </w:tcPr>
          <w:p w14:paraId="6FAA4220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51" w:type="dxa"/>
            <w:hideMark/>
          </w:tcPr>
          <w:p w14:paraId="71B7BA49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88" w:type="dxa"/>
            <w:hideMark/>
          </w:tcPr>
          <w:p w14:paraId="30727BAE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22" w:type="dxa"/>
            <w:hideMark/>
          </w:tcPr>
          <w:p w14:paraId="32FF911D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6" w:type="dxa"/>
            <w:hideMark/>
          </w:tcPr>
          <w:p w14:paraId="116EC347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  <w:r w:rsidRPr="003E08F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27" w:type="dxa"/>
            <w:hideMark/>
          </w:tcPr>
          <w:p w14:paraId="6146480B" w14:textId="77777777" w:rsidR="00D62329" w:rsidRPr="003E08F8" w:rsidRDefault="00D62329" w:rsidP="00E363D0">
            <w:pPr>
              <w:rPr>
                <w:b/>
                <w:bCs/>
                <w:sz w:val="16"/>
                <w:szCs w:val="16"/>
              </w:rPr>
            </w:pPr>
          </w:p>
        </w:tc>
      </w:tr>
    </w:tbl>
    <w:p w14:paraId="3D071D55" w14:textId="77777777" w:rsidR="00D62329" w:rsidRPr="00705F8A" w:rsidRDefault="00D62329" w:rsidP="00434A06"/>
    <w:p w14:paraId="1211F302" w14:textId="77777777" w:rsidR="000D6DB7" w:rsidRPr="001F082D" w:rsidRDefault="000D6DB7" w:rsidP="001F082D">
      <w:pPr>
        <w:spacing w:line="360" w:lineRule="auto"/>
        <w:rPr>
          <w:i/>
          <w:iCs/>
        </w:rPr>
      </w:pPr>
    </w:p>
    <w:sectPr w:rsidR="000D6DB7" w:rsidRPr="001F082D" w:rsidSect="006A6FF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0FA7E"/>
    <w:multiLevelType w:val="hybridMultilevel"/>
    <w:tmpl w:val="FFFFFFFF"/>
    <w:lvl w:ilvl="0" w:tplc="03ECE37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8CACD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AC3A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2C8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5EF1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A294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B6FF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6A69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1430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8A2A8C"/>
    <w:multiLevelType w:val="hybridMultilevel"/>
    <w:tmpl w:val="34B2E598"/>
    <w:lvl w:ilvl="0" w:tplc="7B1C5D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illies, Katie">
    <w15:presenceInfo w15:providerId="AD" w15:userId="S::hsu069@abdn.ac.uk::a93063b4-0d16-4960-8236-deb77ea06da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982415"/>
    <w:rsid w:val="000509D9"/>
    <w:rsid w:val="000D6DB7"/>
    <w:rsid w:val="001F082D"/>
    <w:rsid w:val="002137C3"/>
    <w:rsid w:val="00290F0E"/>
    <w:rsid w:val="002E0987"/>
    <w:rsid w:val="00380D86"/>
    <w:rsid w:val="003E08F8"/>
    <w:rsid w:val="00434A06"/>
    <w:rsid w:val="00553E4E"/>
    <w:rsid w:val="00637B3A"/>
    <w:rsid w:val="00683736"/>
    <w:rsid w:val="006A6FF1"/>
    <w:rsid w:val="006C1D51"/>
    <w:rsid w:val="00705F8A"/>
    <w:rsid w:val="00880F50"/>
    <w:rsid w:val="008D7888"/>
    <w:rsid w:val="00982415"/>
    <w:rsid w:val="00A53CD8"/>
    <w:rsid w:val="00C8766B"/>
    <w:rsid w:val="00D62329"/>
    <w:rsid w:val="00D8761C"/>
    <w:rsid w:val="00F07A82"/>
    <w:rsid w:val="00F26FE6"/>
    <w:rsid w:val="00FB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FE6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4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0987"/>
    <w:pPr>
      <w:ind w:left="720"/>
      <w:contextualSpacing/>
    </w:pPr>
  </w:style>
  <w:style w:type="paragraph" w:styleId="Revision">
    <w:name w:val="Revision"/>
    <w:hidden/>
    <w:uiPriority w:val="99"/>
    <w:semiHidden/>
    <w:rsid w:val="00A53CD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0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9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4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0987"/>
    <w:pPr>
      <w:ind w:left="720"/>
      <w:contextualSpacing/>
    </w:pPr>
  </w:style>
  <w:style w:type="paragraph" w:styleId="Revision">
    <w:name w:val="Revision"/>
    <w:hidden/>
    <w:uiPriority w:val="99"/>
    <w:semiHidden/>
    <w:rsid w:val="00A53CD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0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9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0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0F61D-52A1-4CF6-91A0-E39F21640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740</Words>
  <Characters>4042</Characters>
  <Application>Microsoft Office Word</Application>
  <DocSecurity>0</DocSecurity>
  <Lines>808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Piltonen, Emilia</dc:creator>
  <cp:keywords/>
  <dc:description/>
  <cp:lastModifiedBy>E747412</cp:lastModifiedBy>
  <cp:revision>4</cp:revision>
  <dcterms:created xsi:type="dcterms:W3CDTF">2024-03-29T18:32:00Z</dcterms:created>
  <dcterms:modified xsi:type="dcterms:W3CDTF">2024-04-02T13:10:00Z</dcterms:modified>
</cp:coreProperties>
</file>