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0AF363C" w14:textId="77777777" w:rsidR="00BF5993" w:rsidRDefault="008A6FAE">
      <w:pPr>
        <w:rPr>
          <w:rFonts w:ascii="Arial" w:eastAsia="Arial" w:hAnsi="Arial" w:cs="Arial"/>
          <w:b/>
        </w:rPr>
      </w:pPr>
      <w:r>
        <w:rPr>
          <w:rFonts w:ascii="Arial" w:eastAsia="Arial" w:hAnsi="Arial" w:cs="Arial"/>
          <w:b/>
        </w:rPr>
        <w:t>Appendix A</w:t>
      </w:r>
    </w:p>
    <w:p w14:paraId="00AF363D" w14:textId="77777777" w:rsidR="00BF5993" w:rsidRDefault="00BF5993">
      <w:pPr>
        <w:pBdr>
          <w:top w:val="nil"/>
          <w:left w:val="nil"/>
          <w:bottom w:val="nil"/>
          <w:right w:val="nil"/>
          <w:between w:val="nil"/>
        </w:pBdr>
        <w:spacing w:after="0" w:line="300" w:lineRule="auto"/>
        <w:rPr>
          <w:rFonts w:ascii="Arial" w:eastAsia="Arial" w:hAnsi="Arial" w:cs="Arial"/>
          <w:color w:val="000000"/>
        </w:rPr>
      </w:pPr>
    </w:p>
    <w:p w14:paraId="00AF363E" w14:textId="77777777" w:rsidR="00BF5993" w:rsidRDefault="008A6FAE">
      <w:pPr>
        <w:pBdr>
          <w:top w:val="nil"/>
          <w:left w:val="nil"/>
          <w:bottom w:val="nil"/>
          <w:right w:val="nil"/>
          <w:between w:val="nil"/>
        </w:pBdr>
        <w:spacing w:after="40" w:line="300" w:lineRule="auto"/>
        <w:rPr>
          <w:rFonts w:ascii="Arial" w:eastAsia="Arial" w:hAnsi="Arial" w:cs="Arial"/>
          <w:color w:val="000000"/>
        </w:rPr>
      </w:pPr>
      <w:r>
        <w:rPr>
          <w:rFonts w:ascii="Arial" w:eastAsia="Arial" w:hAnsi="Arial" w:cs="Arial"/>
          <w:color w:val="000000"/>
        </w:rPr>
        <w:t>SPIRIT 2013 Checklist: Recommended items to address in a clinical trial protocol and related documents*</w:t>
      </w:r>
    </w:p>
    <w:tbl>
      <w:tblPr>
        <w:tblStyle w:val="a"/>
        <w:tblW w:w="9360" w:type="dxa"/>
        <w:tblLayout w:type="fixed"/>
        <w:tblLook w:val="0000" w:firstRow="0" w:lastRow="0" w:firstColumn="0" w:lastColumn="0" w:noHBand="0" w:noVBand="0"/>
      </w:tblPr>
      <w:tblGrid>
        <w:gridCol w:w="1303"/>
        <w:gridCol w:w="453"/>
        <w:gridCol w:w="6404"/>
        <w:gridCol w:w="1200"/>
      </w:tblGrid>
      <w:tr w:rsidR="00BF5993" w14:paraId="00AF3643" w14:textId="77777777">
        <w:trPr>
          <w:cantSplit/>
          <w:trHeight w:val="259"/>
        </w:trPr>
        <w:tc>
          <w:tcPr>
            <w:tcW w:w="130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0AF363F" w14:textId="77777777" w:rsidR="00BF5993" w:rsidRDefault="008A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Section/item</w:t>
            </w:r>
          </w:p>
        </w:tc>
        <w:tc>
          <w:tcPr>
            <w:tcW w:w="453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0AF3640" w14:textId="77777777" w:rsidR="00BF5993" w:rsidRDefault="008A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Item No</w:t>
            </w:r>
          </w:p>
        </w:tc>
        <w:tc>
          <w:tcPr>
            <w:tcW w:w="6404" w:type="dxa"/>
            <w:tcBorders>
              <w:top w:val="single" w:sz="4" w:space="0" w:color="000000"/>
              <w:bottom w:val="single" w:sz="4" w:space="0" w:color="000000"/>
            </w:tcBorders>
            <w:shd w:val="clear" w:color="auto" w:fill="auto"/>
          </w:tcPr>
          <w:p w14:paraId="00AF3641" w14:textId="77777777" w:rsidR="00BF5993" w:rsidRDefault="008A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Description</w:t>
            </w:r>
          </w:p>
        </w:tc>
        <w:tc>
          <w:tcPr>
            <w:tcW w:w="1200" w:type="dxa"/>
            <w:tcBorders>
              <w:top w:val="single" w:sz="4" w:space="0" w:color="000000"/>
              <w:bottom w:val="single" w:sz="4" w:space="0" w:color="000000"/>
            </w:tcBorders>
          </w:tcPr>
          <w:p w14:paraId="00AF3642" w14:textId="77777777" w:rsidR="00BF5993" w:rsidRDefault="008A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Addressed on page number</w:t>
            </w:r>
          </w:p>
        </w:tc>
      </w:tr>
      <w:tr w:rsidR="00BF5993" w14:paraId="00AF3646" w14:textId="77777777">
        <w:trPr>
          <w:cantSplit/>
          <w:trHeight w:val="259"/>
        </w:trPr>
        <w:tc>
          <w:tcPr>
            <w:tcW w:w="8160" w:type="dxa"/>
            <w:gridSpan w:val="3"/>
            <w:tcBorders>
              <w:top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0AF3644" w14:textId="77777777" w:rsidR="00BF5993" w:rsidRDefault="008A6FAE">
            <w:pPr>
              <w:spacing w:before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Administrative information</w:t>
            </w:r>
          </w:p>
        </w:tc>
        <w:tc>
          <w:tcPr>
            <w:tcW w:w="1200" w:type="dxa"/>
            <w:tcBorders>
              <w:top w:val="single" w:sz="4" w:space="0" w:color="000000"/>
            </w:tcBorders>
          </w:tcPr>
          <w:p w14:paraId="00AF3645" w14:textId="77777777" w:rsidR="00BF5993" w:rsidRDefault="00BF5993">
            <w:pPr>
              <w:rPr>
                <w:rFonts w:ascii="Arial" w:eastAsia="Arial" w:hAnsi="Arial" w:cs="Arial"/>
                <w:b/>
              </w:rPr>
            </w:pPr>
          </w:p>
        </w:tc>
      </w:tr>
      <w:tr w:rsidR="00BF5993" w14:paraId="00AF364B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47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Title</w:t>
            </w:r>
          </w:p>
        </w:tc>
        <w:tc>
          <w:tcPr>
            <w:tcW w:w="453" w:type="dxa"/>
          </w:tcPr>
          <w:p w14:paraId="00AF364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  <w:tc>
          <w:tcPr>
            <w:tcW w:w="6404" w:type="dxa"/>
            <w:shd w:val="clear" w:color="auto" w:fill="auto"/>
          </w:tcPr>
          <w:p w14:paraId="00AF3649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Descriptive title identifying the study design, population, interventions, and, if applicable, trial acronym</w:t>
            </w:r>
          </w:p>
        </w:tc>
        <w:tc>
          <w:tcPr>
            <w:tcW w:w="1200" w:type="dxa"/>
          </w:tcPr>
          <w:p w14:paraId="00AF364A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BF5993" w14:paraId="00AF3650" w14:textId="77777777">
        <w:trPr>
          <w:cantSplit/>
          <w:trHeight w:val="259"/>
        </w:trPr>
        <w:tc>
          <w:tcPr>
            <w:tcW w:w="1303" w:type="dxa"/>
            <w:vMerge w:val="restart"/>
            <w:shd w:val="clear" w:color="auto" w:fill="auto"/>
            <w:tcMar>
              <w:top w:w="85" w:type="dxa"/>
              <w:bottom w:w="85" w:type="dxa"/>
            </w:tcMar>
          </w:tcPr>
          <w:p w14:paraId="00AF364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Trial registration</w:t>
            </w:r>
          </w:p>
        </w:tc>
        <w:tc>
          <w:tcPr>
            <w:tcW w:w="453" w:type="dxa"/>
          </w:tcPr>
          <w:p w14:paraId="00AF364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2a</w:t>
            </w:r>
          </w:p>
        </w:tc>
        <w:tc>
          <w:tcPr>
            <w:tcW w:w="6404" w:type="dxa"/>
          </w:tcPr>
          <w:p w14:paraId="00AF364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Trial identifier and registry name. If not yet registered, name of intended registry</w:t>
            </w:r>
          </w:p>
        </w:tc>
        <w:tc>
          <w:tcPr>
            <w:tcW w:w="1200" w:type="dxa"/>
          </w:tcPr>
          <w:p w14:paraId="00AF364F" w14:textId="5A663014" w:rsidR="00BF5993" w:rsidRDefault="00B057A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</w:tr>
      <w:tr w:rsidR="00BF5993" w14:paraId="00AF3655" w14:textId="77777777">
        <w:trPr>
          <w:cantSplit/>
          <w:trHeight w:val="259"/>
        </w:trPr>
        <w:tc>
          <w:tcPr>
            <w:tcW w:w="1303" w:type="dxa"/>
            <w:vMerge/>
            <w:shd w:val="clear" w:color="auto" w:fill="auto"/>
            <w:tcMar>
              <w:top w:w="85" w:type="dxa"/>
              <w:bottom w:w="85" w:type="dxa"/>
            </w:tcMar>
          </w:tcPr>
          <w:p w14:paraId="00AF3651" w14:textId="77777777" w:rsidR="00BF5993" w:rsidRDefault="00BF59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</w:tcPr>
          <w:p w14:paraId="00AF365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2b</w:t>
            </w:r>
          </w:p>
        </w:tc>
        <w:tc>
          <w:tcPr>
            <w:tcW w:w="6404" w:type="dxa"/>
          </w:tcPr>
          <w:p w14:paraId="00AF365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 items from the World Health Organization Trial Registration Data Set</w:t>
            </w:r>
          </w:p>
        </w:tc>
        <w:tc>
          <w:tcPr>
            <w:tcW w:w="1200" w:type="dxa"/>
          </w:tcPr>
          <w:p w14:paraId="00AF3654" w14:textId="094209F8" w:rsidR="00BF5993" w:rsidRDefault="003D6ED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</w:tr>
      <w:tr w:rsidR="00BF5993" w14:paraId="00AF365A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56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Protocol version</w:t>
            </w:r>
          </w:p>
        </w:tc>
        <w:tc>
          <w:tcPr>
            <w:tcW w:w="453" w:type="dxa"/>
          </w:tcPr>
          <w:p w14:paraId="00AF3657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65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Date and version identifier</w:t>
            </w:r>
          </w:p>
        </w:tc>
        <w:tc>
          <w:tcPr>
            <w:tcW w:w="1200" w:type="dxa"/>
          </w:tcPr>
          <w:p w14:paraId="00AF3659" w14:textId="7F1D9245" w:rsidR="00BF5993" w:rsidRDefault="00A8533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</w:t>
            </w:r>
          </w:p>
        </w:tc>
      </w:tr>
      <w:tr w:rsidR="00BF5993" w14:paraId="00AF365F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5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Funding</w:t>
            </w:r>
          </w:p>
        </w:tc>
        <w:tc>
          <w:tcPr>
            <w:tcW w:w="453" w:type="dxa"/>
          </w:tcPr>
          <w:p w14:paraId="00AF365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4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65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Sources and types of financial, material, and other support</w:t>
            </w:r>
          </w:p>
        </w:tc>
        <w:tc>
          <w:tcPr>
            <w:tcW w:w="1200" w:type="dxa"/>
          </w:tcPr>
          <w:p w14:paraId="00AF365E" w14:textId="1E1CC616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AF5630">
              <w:rPr>
                <w:rFonts w:ascii="Arial" w:eastAsia="Arial" w:hAnsi="Arial" w:cs="Arial"/>
              </w:rPr>
              <w:t>8</w:t>
            </w:r>
          </w:p>
        </w:tc>
      </w:tr>
      <w:tr w:rsidR="00BF5993" w14:paraId="00AF3664" w14:textId="77777777">
        <w:trPr>
          <w:cantSplit/>
          <w:trHeight w:val="259"/>
        </w:trPr>
        <w:tc>
          <w:tcPr>
            <w:tcW w:w="1303" w:type="dxa"/>
            <w:vMerge w:val="restart"/>
            <w:shd w:val="clear" w:color="auto" w:fill="auto"/>
            <w:tcMar>
              <w:top w:w="85" w:type="dxa"/>
              <w:bottom w:w="85" w:type="dxa"/>
            </w:tcMar>
          </w:tcPr>
          <w:p w14:paraId="00AF3660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Roles and responsibilities</w:t>
            </w:r>
          </w:p>
        </w:tc>
        <w:tc>
          <w:tcPr>
            <w:tcW w:w="453" w:type="dxa"/>
          </w:tcPr>
          <w:p w14:paraId="00AF3661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5a</w:t>
            </w:r>
          </w:p>
        </w:tc>
        <w:tc>
          <w:tcPr>
            <w:tcW w:w="6404" w:type="dxa"/>
          </w:tcPr>
          <w:p w14:paraId="00AF366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Names, affiliations, and roles of protocol contributors</w:t>
            </w:r>
          </w:p>
        </w:tc>
        <w:tc>
          <w:tcPr>
            <w:tcW w:w="1200" w:type="dxa"/>
          </w:tcPr>
          <w:p w14:paraId="00AF366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</w:p>
        </w:tc>
      </w:tr>
      <w:tr w:rsidR="00BF5993" w14:paraId="00AF3669" w14:textId="77777777">
        <w:trPr>
          <w:cantSplit/>
          <w:trHeight w:val="293"/>
        </w:trPr>
        <w:tc>
          <w:tcPr>
            <w:tcW w:w="1303" w:type="dxa"/>
            <w:vMerge/>
            <w:shd w:val="clear" w:color="auto" w:fill="auto"/>
            <w:tcMar>
              <w:top w:w="85" w:type="dxa"/>
              <w:bottom w:w="85" w:type="dxa"/>
            </w:tcMar>
          </w:tcPr>
          <w:p w14:paraId="00AF3665" w14:textId="77777777" w:rsidR="00BF5993" w:rsidRDefault="00BF59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</w:tcPr>
          <w:p w14:paraId="00AF3666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5b</w:t>
            </w:r>
          </w:p>
        </w:tc>
        <w:tc>
          <w:tcPr>
            <w:tcW w:w="6404" w:type="dxa"/>
          </w:tcPr>
          <w:p w14:paraId="00AF3667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Name and contact information for the trial sponsor</w:t>
            </w:r>
          </w:p>
        </w:tc>
        <w:tc>
          <w:tcPr>
            <w:tcW w:w="1200" w:type="dxa"/>
          </w:tcPr>
          <w:p w14:paraId="00AF3668" w14:textId="020B7865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EE165E">
              <w:rPr>
                <w:rFonts w:ascii="Arial" w:eastAsia="Arial" w:hAnsi="Arial" w:cs="Arial"/>
              </w:rPr>
              <w:t>8</w:t>
            </w:r>
          </w:p>
        </w:tc>
      </w:tr>
      <w:tr w:rsidR="00BF5993" w14:paraId="00AF366F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6A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</w:tcPr>
          <w:p w14:paraId="00AF366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5c</w:t>
            </w:r>
          </w:p>
        </w:tc>
        <w:tc>
          <w:tcPr>
            <w:tcW w:w="6404" w:type="dxa"/>
          </w:tcPr>
          <w:p w14:paraId="00AF366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Role of study sponsor and funders, if any, in study design; collection, management, analysis, and interpretation of data; writing of the report; and the decision to submit the report for publication, including whether they will have ultimate authority over any of these activities</w:t>
            </w:r>
          </w:p>
        </w:tc>
        <w:tc>
          <w:tcPr>
            <w:tcW w:w="1200" w:type="dxa"/>
          </w:tcPr>
          <w:p w14:paraId="00AF366D" w14:textId="77777777" w:rsidR="00BF5993" w:rsidRDefault="00BF5993">
            <w:pPr>
              <w:rPr>
                <w:rFonts w:ascii="Arial" w:eastAsia="Arial" w:hAnsi="Arial" w:cs="Arial"/>
              </w:rPr>
            </w:pPr>
          </w:p>
          <w:p w14:paraId="00AF366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NA. The sponsor played no part in study design; collection, management, analysis, and interpretation of data; writing of the report; and the decision to submit the report for publication</w:t>
            </w:r>
          </w:p>
        </w:tc>
      </w:tr>
      <w:tr w:rsidR="00BF5993" w14:paraId="00AF3675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70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</w:tcPr>
          <w:p w14:paraId="00AF3671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5d</w:t>
            </w:r>
          </w:p>
        </w:tc>
        <w:tc>
          <w:tcPr>
            <w:tcW w:w="6404" w:type="dxa"/>
          </w:tcPr>
          <w:p w14:paraId="00AF3672" w14:textId="77777777" w:rsidR="00BF5993" w:rsidRPr="00220E3C" w:rsidRDefault="008A6FAE">
            <w:pPr>
              <w:rPr>
                <w:rFonts w:ascii="Arial" w:eastAsia="Arial" w:hAnsi="Arial" w:cs="Arial"/>
              </w:rPr>
            </w:pPr>
            <w:r w:rsidRPr="00220E3C">
              <w:rPr>
                <w:rFonts w:ascii="Arial" w:eastAsia="Arial" w:hAnsi="Arial" w:cs="Arial"/>
              </w:rPr>
              <w:t xml:space="preserve">Composition, roles, and responsibilities of the coordinating </w:t>
            </w:r>
            <w:proofErr w:type="spellStart"/>
            <w:r w:rsidRPr="00220E3C">
              <w:rPr>
                <w:rFonts w:ascii="Arial" w:eastAsia="Arial" w:hAnsi="Arial" w:cs="Arial"/>
              </w:rPr>
              <w:t>centre</w:t>
            </w:r>
            <w:proofErr w:type="spellEnd"/>
            <w:r w:rsidRPr="00220E3C">
              <w:rPr>
                <w:rFonts w:ascii="Arial" w:eastAsia="Arial" w:hAnsi="Arial" w:cs="Arial"/>
              </w:rPr>
              <w:t xml:space="preserve">, steering committee, endpoint adjudication committee, data management team, and other individuals or groups overseeing the trial, if applicable </w:t>
            </w:r>
          </w:p>
          <w:p w14:paraId="00AF3673" w14:textId="77777777" w:rsidR="00BF5993" w:rsidRPr="00220E3C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00AF3674" w14:textId="0C684419" w:rsidR="00BF5993" w:rsidRPr="00220E3C" w:rsidRDefault="008C7BCB">
            <w:pPr>
              <w:rPr>
                <w:rFonts w:ascii="Arial" w:eastAsia="Arial" w:hAnsi="Arial" w:cs="Arial"/>
              </w:rPr>
            </w:pPr>
            <w:r w:rsidRPr="00220E3C">
              <w:rPr>
                <w:rFonts w:ascii="Arial" w:eastAsia="Arial" w:hAnsi="Arial" w:cs="Arial"/>
              </w:rPr>
              <w:t>14-15</w:t>
            </w:r>
          </w:p>
        </w:tc>
      </w:tr>
      <w:tr w:rsidR="00BF5993" w14:paraId="00AF367A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76" w14:textId="77777777" w:rsidR="00BF5993" w:rsidRDefault="008A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Introduction</w:t>
            </w:r>
          </w:p>
        </w:tc>
        <w:tc>
          <w:tcPr>
            <w:tcW w:w="453" w:type="dxa"/>
          </w:tcPr>
          <w:p w14:paraId="00AF3677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6404" w:type="dxa"/>
            <w:shd w:val="clear" w:color="auto" w:fill="auto"/>
          </w:tcPr>
          <w:p w14:paraId="00AF3678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00AF3679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</w:tr>
      <w:tr w:rsidR="00BF5993" w14:paraId="00AF367F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7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Background and rationale</w:t>
            </w:r>
          </w:p>
        </w:tc>
        <w:tc>
          <w:tcPr>
            <w:tcW w:w="453" w:type="dxa"/>
          </w:tcPr>
          <w:p w14:paraId="00AF367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6a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67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Description of research question and justification for undertaking the trial, including summary of relevant studies (published and unpublished) examining benefits and harms for each intervention</w:t>
            </w:r>
          </w:p>
        </w:tc>
        <w:tc>
          <w:tcPr>
            <w:tcW w:w="1200" w:type="dxa"/>
          </w:tcPr>
          <w:p w14:paraId="00AF367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3-4</w:t>
            </w:r>
          </w:p>
        </w:tc>
      </w:tr>
      <w:tr w:rsidR="00BF5993" w14:paraId="00AF3684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80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</w:tcPr>
          <w:p w14:paraId="00AF3681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6b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68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Explanation for choice of comparators</w:t>
            </w:r>
          </w:p>
        </w:tc>
        <w:tc>
          <w:tcPr>
            <w:tcW w:w="1200" w:type="dxa"/>
          </w:tcPr>
          <w:p w14:paraId="00AF3683" w14:textId="7B88604E" w:rsidR="00BF5993" w:rsidRDefault="00683B7D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3-</w:t>
            </w:r>
            <w:r w:rsidR="00905DFD">
              <w:rPr>
                <w:rFonts w:ascii="Arial" w:eastAsia="Arial" w:hAnsi="Arial" w:cs="Arial"/>
              </w:rPr>
              <w:t>5</w:t>
            </w:r>
          </w:p>
        </w:tc>
      </w:tr>
      <w:tr w:rsidR="00BF5993" w14:paraId="00AF3689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85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Objectives</w:t>
            </w:r>
          </w:p>
        </w:tc>
        <w:tc>
          <w:tcPr>
            <w:tcW w:w="453" w:type="dxa"/>
          </w:tcPr>
          <w:p w14:paraId="00AF3686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687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Specific objectives or hypotheses</w:t>
            </w:r>
          </w:p>
        </w:tc>
        <w:tc>
          <w:tcPr>
            <w:tcW w:w="1200" w:type="dxa"/>
          </w:tcPr>
          <w:p w14:paraId="00AF3688" w14:textId="01C44A4C" w:rsidR="00BF5993" w:rsidRDefault="009E7513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</w:p>
        </w:tc>
      </w:tr>
      <w:tr w:rsidR="00BF5993" w14:paraId="00AF368F" w14:textId="77777777">
        <w:trPr>
          <w:cantSplit/>
          <w:trHeight w:val="653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8A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Trial design</w:t>
            </w:r>
          </w:p>
        </w:tc>
        <w:tc>
          <w:tcPr>
            <w:tcW w:w="453" w:type="dxa"/>
          </w:tcPr>
          <w:p w14:paraId="00AF368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68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Description of trial design including type of trial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parallel group, crossover, factorial, single group), allocation ratio, and framework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superiority, equivalence, noninferiority, exploratory)</w:t>
            </w:r>
          </w:p>
        </w:tc>
        <w:tc>
          <w:tcPr>
            <w:tcW w:w="1200" w:type="dxa"/>
          </w:tcPr>
          <w:p w14:paraId="00AF368D" w14:textId="77777777" w:rsidR="00BF5993" w:rsidRDefault="00BF5993">
            <w:pPr>
              <w:rPr>
                <w:rFonts w:ascii="Arial" w:eastAsia="Arial" w:hAnsi="Arial" w:cs="Arial"/>
              </w:rPr>
            </w:pPr>
          </w:p>
          <w:p w14:paraId="00AF368E" w14:textId="5A6AEA79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5</w:t>
            </w:r>
            <w:r w:rsidR="006A378D">
              <w:rPr>
                <w:rFonts w:ascii="Arial" w:eastAsia="Arial" w:hAnsi="Arial" w:cs="Arial"/>
              </w:rPr>
              <w:t>-6</w:t>
            </w:r>
          </w:p>
        </w:tc>
      </w:tr>
      <w:tr w:rsidR="00BF5993" w14:paraId="00AF3692" w14:textId="77777777">
        <w:trPr>
          <w:cantSplit/>
          <w:trHeight w:val="259"/>
        </w:trPr>
        <w:tc>
          <w:tcPr>
            <w:tcW w:w="8160" w:type="dxa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14:paraId="00AF3690" w14:textId="77777777" w:rsidR="00BF5993" w:rsidRDefault="008A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Methods: Participants, interventions, and outcomes</w:t>
            </w:r>
          </w:p>
        </w:tc>
        <w:tc>
          <w:tcPr>
            <w:tcW w:w="1200" w:type="dxa"/>
            <w:shd w:val="clear" w:color="auto" w:fill="FFFFFF"/>
          </w:tcPr>
          <w:p w14:paraId="00AF3691" w14:textId="77777777" w:rsidR="00BF5993" w:rsidRDefault="00BF5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BF5993" w14:paraId="00AF3697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69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Study setting</w:t>
            </w:r>
          </w:p>
        </w:tc>
        <w:tc>
          <w:tcPr>
            <w:tcW w:w="453" w:type="dxa"/>
          </w:tcPr>
          <w:p w14:paraId="00AF3694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695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Description of study settings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community clinic, academic hospital) and list of countries where data will be collected. Reference to where list of study sites can be obtained</w:t>
            </w:r>
          </w:p>
        </w:tc>
        <w:tc>
          <w:tcPr>
            <w:tcW w:w="1200" w:type="dxa"/>
          </w:tcPr>
          <w:p w14:paraId="00AF3696" w14:textId="1AA5E310" w:rsidR="00BF5993" w:rsidRDefault="00222961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</w:tr>
      <w:tr w:rsidR="00BF5993" w14:paraId="00AF369C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9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Eligibility criteria</w:t>
            </w:r>
          </w:p>
        </w:tc>
        <w:tc>
          <w:tcPr>
            <w:tcW w:w="453" w:type="dxa"/>
            <w:shd w:val="clear" w:color="auto" w:fill="FFFFFF"/>
          </w:tcPr>
          <w:p w14:paraId="00AF3699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10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9A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Inclusion and exclusion criteria for participants. If applicable, eligibility criteria for study </w:t>
            </w:r>
            <w:proofErr w:type="spellStart"/>
            <w:r>
              <w:rPr>
                <w:rFonts w:ascii="Arial" w:eastAsia="Arial" w:hAnsi="Arial" w:cs="Arial"/>
              </w:rPr>
              <w:t>centres</w:t>
            </w:r>
            <w:proofErr w:type="spellEnd"/>
            <w:r>
              <w:rPr>
                <w:rFonts w:ascii="Arial" w:eastAsia="Arial" w:hAnsi="Arial" w:cs="Arial"/>
              </w:rPr>
              <w:t xml:space="preserve"> and individuals who will perform the interventions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surgeons, psychotherapists)</w:t>
            </w:r>
          </w:p>
        </w:tc>
        <w:tc>
          <w:tcPr>
            <w:tcW w:w="1200" w:type="dxa"/>
            <w:shd w:val="clear" w:color="auto" w:fill="FFFFFF"/>
          </w:tcPr>
          <w:p w14:paraId="00AF369B" w14:textId="21A2C370" w:rsidR="00BF5993" w:rsidRDefault="009B16E3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</w:t>
            </w:r>
          </w:p>
        </w:tc>
      </w:tr>
      <w:tr w:rsidR="00BF5993" w14:paraId="00AF36A1" w14:textId="77777777">
        <w:trPr>
          <w:cantSplit/>
          <w:trHeight w:val="259"/>
        </w:trPr>
        <w:tc>
          <w:tcPr>
            <w:tcW w:w="1303" w:type="dxa"/>
            <w:vMerge w:val="restart"/>
            <w:shd w:val="clear" w:color="auto" w:fill="FFFFFF"/>
            <w:tcMar>
              <w:top w:w="85" w:type="dxa"/>
              <w:bottom w:w="85" w:type="dxa"/>
            </w:tcMar>
          </w:tcPr>
          <w:p w14:paraId="00AF369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Interventions</w:t>
            </w:r>
          </w:p>
        </w:tc>
        <w:tc>
          <w:tcPr>
            <w:tcW w:w="453" w:type="dxa"/>
            <w:shd w:val="clear" w:color="auto" w:fill="FFFFFF"/>
          </w:tcPr>
          <w:p w14:paraId="00AF369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11a</w:t>
            </w:r>
          </w:p>
        </w:tc>
        <w:tc>
          <w:tcPr>
            <w:tcW w:w="6404" w:type="dxa"/>
            <w:shd w:val="clear" w:color="auto" w:fill="FFFFFF"/>
          </w:tcPr>
          <w:p w14:paraId="00AF369F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Interventions for each group with sufficient detail to allow replication, including how and when they will be administered</w:t>
            </w:r>
          </w:p>
        </w:tc>
        <w:tc>
          <w:tcPr>
            <w:tcW w:w="1200" w:type="dxa"/>
            <w:shd w:val="clear" w:color="auto" w:fill="FFFFFF"/>
          </w:tcPr>
          <w:p w14:paraId="00AF36A0" w14:textId="65CC8383" w:rsidR="00BF5993" w:rsidRDefault="0062441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7-8</w:t>
            </w:r>
          </w:p>
        </w:tc>
      </w:tr>
      <w:tr w:rsidR="00BF5993" w14:paraId="00AF36A6" w14:textId="77777777">
        <w:trPr>
          <w:cantSplit/>
          <w:trHeight w:val="259"/>
        </w:trPr>
        <w:tc>
          <w:tcPr>
            <w:tcW w:w="1303" w:type="dxa"/>
            <w:vMerge/>
            <w:shd w:val="clear" w:color="auto" w:fill="FFFFFF"/>
            <w:tcMar>
              <w:top w:w="85" w:type="dxa"/>
              <w:bottom w:w="85" w:type="dxa"/>
            </w:tcMar>
          </w:tcPr>
          <w:p w14:paraId="00AF36A2" w14:textId="77777777" w:rsidR="00BF5993" w:rsidRDefault="00BF59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  <w:shd w:val="clear" w:color="auto" w:fill="FFFFFF"/>
          </w:tcPr>
          <w:p w14:paraId="00AF36A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11b</w:t>
            </w:r>
          </w:p>
        </w:tc>
        <w:tc>
          <w:tcPr>
            <w:tcW w:w="6404" w:type="dxa"/>
            <w:shd w:val="clear" w:color="auto" w:fill="FFFFFF"/>
          </w:tcPr>
          <w:p w14:paraId="00AF36A4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Criteria for discontinuing or modifying allocated interventions for a given trial participant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drug dose change in response to harms, participant request, or improving/worsening disease)</w:t>
            </w:r>
          </w:p>
        </w:tc>
        <w:tc>
          <w:tcPr>
            <w:tcW w:w="1200" w:type="dxa"/>
            <w:shd w:val="clear" w:color="auto" w:fill="FFFFFF"/>
          </w:tcPr>
          <w:p w14:paraId="00AF36A5" w14:textId="74C28F49" w:rsidR="00BF5993" w:rsidRDefault="00220E3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14-15</w:t>
            </w:r>
          </w:p>
        </w:tc>
      </w:tr>
      <w:tr w:rsidR="00BF5993" w14:paraId="00AF36AB" w14:textId="77777777">
        <w:trPr>
          <w:cantSplit/>
          <w:trHeight w:val="259"/>
        </w:trPr>
        <w:tc>
          <w:tcPr>
            <w:tcW w:w="1303" w:type="dxa"/>
            <w:vMerge/>
            <w:shd w:val="clear" w:color="auto" w:fill="FFFFFF"/>
            <w:tcMar>
              <w:top w:w="85" w:type="dxa"/>
              <w:bottom w:w="85" w:type="dxa"/>
            </w:tcMar>
          </w:tcPr>
          <w:p w14:paraId="00AF36A7" w14:textId="77777777" w:rsidR="00BF5993" w:rsidRDefault="00BF59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  <w:shd w:val="clear" w:color="auto" w:fill="FFFFFF"/>
          </w:tcPr>
          <w:p w14:paraId="00AF36A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11c</w:t>
            </w:r>
          </w:p>
        </w:tc>
        <w:tc>
          <w:tcPr>
            <w:tcW w:w="6404" w:type="dxa"/>
            <w:shd w:val="clear" w:color="auto" w:fill="FFFFFF"/>
          </w:tcPr>
          <w:p w14:paraId="00AF36A9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Strategies to improve adherence to intervention protocols, and any procedures for monitoring adherence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drug tablet return, laboratory tests)</w:t>
            </w:r>
          </w:p>
        </w:tc>
        <w:tc>
          <w:tcPr>
            <w:tcW w:w="1200" w:type="dxa"/>
            <w:shd w:val="clear" w:color="auto" w:fill="FFFFFF"/>
          </w:tcPr>
          <w:p w14:paraId="00AF36AA" w14:textId="255CCC3A" w:rsidR="00BF5993" w:rsidRDefault="000D36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</w:t>
            </w:r>
          </w:p>
        </w:tc>
      </w:tr>
      <w:tr w:rsidR="00BF5993" w14:paraId="00AF36B0" w14:textId="77777777">
        <w:trPr>
          <w:cantSplit/>
          <w:trHeight w:val="259"/>
        </w:trPr>
        <w:tc>
          <w:tcPr>
            <w:tcW w:w="1303" w:type="dxa"/>
            <w:vMerge/>
            <w:shd w:val="clear" w:color="auto" w:fill="FFFFFF"/>
            <w:tcMar>
              <w:top w:w="85" w:type="dxa"/>
              <w:bottom w:w="85" w:type="dxa"/>
            </w:tcMar>
          </w:tcPr>
          <w:p w14:paraId="00AF36AC" w14:textId="77777777" w:rsidR="00BF5993" w:rsidRDefault="00BF5993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after="0" w:line="276" w:lineRule="auto"/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  <w:shd w:val="clear" w:color="auto" w:fill="FFFFFF"/>
          </w:tcPr>
          <w:p w14:paraId="00AF36A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11d</w:t>
            </w:r>
          </w:p>
        </w:tc>
        <w:tc>
          <w:tcPr>
            <w:tcW w:w="6404" w:type="dxa"/>
            <w:shd w:val="clear" w:color="auto" w:fill="FFFFFF"/>
          </w:tcPr>
          <w:p w14:paraId="00AF36A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Relevant concomitant care and interventions that are permitted or prohibited during the trial</w:t>
            </w:r>
          </w:p>
        </w:tc>
        <w:tc>
          <w:tcPr>
            <w:tcW w:w="1200" w:type="dxa"/>
            <w:shd w:val="clear" w:color="auto" w:fill="FFFFFF"/>
          </w:tcPr>
          <w:p w14:paraId="00AF36AF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NA. Any concomitant care or intervention is permitted</w:t>
            </w:r>
          </w:p>
        </w:tc>
      </w:tr>
      <w:tr w:rsidR="00BF5993" w14:paraId="00AF36B5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B1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Outcomes</w:t>
            </w:r>
          </w:p>
        </w:tc>
        <w:tc>
          <w:tcPr>
            <w:tcW w:w="453" w:type="dxa"/>
            <w:shd w:val="clear" w:color="auto" w:fill="FFFFFF"/>
          </w:tcPr>
          <w:p w14:paraId="00AF36B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12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B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Primary, secondary, and other outcomes, including the specific measurement variable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systolic blood pressure), analysis metric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change from baseline, final value, time to event), method of aggregation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median, proportion), and time point for each outcome. Explanation of the clinical relevance of chosen efficacy and harm outcomes is strongly recommended</w:t>
            </w:r>
          </w:p>
        </w:tc>
        <w:tc>
          <w:tcPr>
            <w:tcW w:w="1200" w:type="dxa"/>
            <w:shd w:val="clear" w:color="auto" w:fill="FFFFFF"/>
          </w:tcPr>
          <w:p w14:paraId="00AF36B4" w14:textId="41A8F41C" w:rsidR="00BF5993" w:rsidRDefault="002D4A2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</w:tr>
      <w:tr w:rsidR="00BF5993" w14:paraId="00AF36BA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B6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Participant timeline</w:t>
            </w:r>
          </w:p>
        </w:tc>
        <w:tc>
          <w:tcPr>
            <w:tcW w:w="453" w:type="dxa"/>
            <w:shd w:val="clear" w:color="auto" w:fill="FFFFFF"/>
          </w:tcPr>
          <w:p w14:paraId="00AF36B7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13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B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Time schedule of enrolment, interventions (including any run-ins and washouts), assessments, and visits for participants. A schematic diagram is highly recommended (see Figure)</w:t>
            </w:r>
          </w:p>
        </w:tc>
        <w:tc>
          <w:tcPr>
            <w:tcW w:w="1200" w:type="dxa"/>
            <w:shd w:val="clear" w:color="auto" w:fill="FFFFFF"/>
          </w:tcPr>
          <w:p w14:paraId="00AF36B9" w14:textId="48B92D43" w:rsidR="00BF5993" w:rsidRDefault="00115226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8-9</w:t>
            </w:r>
          </w:p>
        </w:tc>
      </w:tr>
      <w:tr w:rsidR="00BF5993" w14:paraId="00AF36BF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B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Sample size</w:t>
            </w:r>
          </w:p>
        </w:tc>
        <w:tc>
          <w:tcPr>
            <w:tcW w:w="453" w:type="dxa"/>
            <w:shd w:val="clear" w:color="auto" w:fill="FFFFFF"/>
          </w:tcPr>
          <w:p w14:paraId="00AF36B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14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B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Estimated number of participants needed to achieve study objectives and how it was determined, including clinical and statistical assumptions supporting any sample size calculations</w:t>
            </w:r>
          </w:p>
        </w:tc>
        <w:tc>
          <w:tcPr>
            <w:tcW w:w="1200" w:type="dxa"/>
            <w:shd w:val="clear" w:color="auto" w:fill="FFFFFF"/>
          </w:tcPr>
          <w:p w14:paraId="00AF36BE" w14:textId="1D45BD3B" w:rsidR="00BF5993" w:rsidRDefault="002D5B94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</w:t>
            </w:r>
          </w:p>
        </w:tc>
      </w:tr>
      <w:tr w:rsidR="00BF5993" w14:paraId="00AF36C4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C0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Recruitment</w:t>
            </w:r>
          </w:p>
        </w:tc>
        <w:tc>
          <w:tcPr>
            <w:tcW w:w="453" w:type="dxa"/>
            <w:shd w:val="clear" w:color="auto" w:fill="FFFFFF"/>
          </w:tcPr>
          <w:p w14:paraId="00AF36C1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C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Strategies for achieving adequate participant enrolment to reach target sample size</w:t>
            </w:r>
          </w:p>
        </w:tc>
        <w:tc>
          <w:tcPr>
            <w:tcW w:w="1200" w:type="dxa"/>
            <w:shd w:val="clear" w:color="auto" w:fill="FFFFFF"/>
          </w:tcPr>
          <w:p w14:paraId="00AF36C3" w14:textId="1BCB26CB" w:rsidR="00BF5993" w:rsidRDefault="00380000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</w:t>
            </w:r>
          </w:p>
        </w:tc>
      </w:tr>
      <w:tr w:rsidR="00BF5993" w14:paraId="00AF36C7" w14:textId="77777777">
        <w:trPr>
          <w:cantSplit/>
          <w:trHeight w:val="259"/>
        </w:trPr>
        <w:tc>
          <w:tcPr>
            <w:tcW w:w="8160" w:type="dxa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14:paraId="00AF36C5" w14:textId="77777777" w:rsidR="00BF5993" w:rsidRDefault="008A6FAE">
            <w:pPr>
              <w:spacing w:before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Methods: Assignment of interventions (for controlled trials)</w:t>
            </w:r>
          </w:p>
        </w:tc>
        <w:tc>
          <w:tcPr>
            <w:tcW w:w="1200" w:type="dxa"/>
            <w:shd w:val="clear" w:color="auto" w:fill="FFFFFF"/>
          </w:tcPr>
          <w:p w14:paraId="00AF36C6" w14:textId="77777777" w:rsidR="00BF5993" w:rsidRDefault="00BF5993">
            <w:pPr>
              <w:rPr>
                <w:rFonts w:ascii="Arial" w:eastAsia="Arial" w:hAnsi="Arial" w:cs="Arial"/>
                <w:b/>
              </w:rPr>
            </w:pPr>
          </w:p>
        </w:tc>
      </w:tr>
      <w:tr w:rsidR="00BF5993" w14:paraId="00AF36CC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C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Allocation:</w:t>
            </w:r>
          </w:p>
        </w:tc>
        <w:tc>
          <w:tcPr>
            <w:tcW w:w="453" w:type="dxa"/>
            <w:shd w:val="clear" w:color="auto" w:fill="FFFFFF"/>
          </w:tcPr>
          <w:p w14:paraId="00AF36C9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CA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  <w:shd w:val="clear" w:color="auto" w:fill="FFFFFF"/>
          </w:tcPr>
          <w:p w14:paraId="00AF36CB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</w:tr>
      <w:tr w:rsidR="00BF5993" w14:paraId="00AF36D1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CD" w14:textId="77777777" w:rsidR="00BF5993" w:rsidRDefault="008A6FAE">
            <w:pPr>
              <w:tabs>
                <w:tab w:val="left" w:pos="180"/>
              </w:tabs>
              <w:ind w:left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Sequence generation</w:t>
            </w:r>
          </w:p>
        </w:tc>
        <w:tc>
          <w:tcPr>
            <w:tcW w:w="453" w:type="dxa"/>
            <w:shd w:val="clear" w:color="auto" w:fill="FFFFFF"/>
          </w:tcPr>
          <w:p w14:paraId="00AF36C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16a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CF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Method of generating the allocation sequence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computer-generated random numbers), and list of any factors for stratification. To reduce predictability of a random sequence, details of any planned restriction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 xml:space="preserve">, blocking) should be provided in a separate document that is unavailable to those who </w:t>
            </w:r>
            <w:proofErr w:type="spellStart"/>
            <w:r>
              <w:rPr>
                <w:rFonts w:ascii="Arial" w:eastAsia="Arial" w:hAnsi="Arial" w:cs="Arial"/>
              </w:rPr>
              <w:t>enrol</w:t>
            </w:r>
            <w:proofErr w:type="spellEnd"/>
            <w:r>
              <w:rPr>
                <w:rFonts w:ascii="Arial" w:eastAsia="Arial" w:hAnsi="Arial" w:cs="Arial"/>
              </w:rPr>
              <w:t xml:space="preserve"> participants or assign interventions</w:t>
            </w:r>
          </w:p>
        </w:tc>
        <w:tc>
          <w:tcPr>
            <w:tcW w:w="1200" w:type="dxa"/>
            <w:shd w:val="clear" w:color="auto" w:fill="FFFFFF"/>
          </w:tcPr>
          <w:p w14:paraId="00AF36D0" w14:textId="043F3777" w:rsidR="00BF5993" w:rsidRDefault="00687B8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8-9</w:t>
            </w:r>
          </w:p>
        </w:tc>
      </w:tr>
      <w:tr w:rsidR="00BF5993" w14:paraId="00AF36D6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D2" w14:textId="77777777" w:rsidR="00BF5993" w:rsidRDefault="008A6FAE">
            <w:pPr>
              <w:ind w:left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Allocation concealment mechanism</w:t>
            </w:r>
          </w:p>
        </w:tc>
        <w:tc>
          <w:tcPr>
            <w:tcW w:w="453" w:type="dxa"/>
            <w:shd w:val="clear" w:color="auto" w:fill="FFFFFF"/>
          </w:tcPr>
          <w:p w14:paraId="00AF36D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16b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D4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Mechanism of implementing the allocation sequence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central telephone; sequentially numbered, opaque, sealed envelopes), describing any steps to conceal the sequence until interventions are assigned</w:t>
            </w:r>
          </w:p>
        </w:tc>
        <w:tc>
          <w:tcPr>
            <w:tcW w:w="1200" w:type="dxa"/>
            <w:shd w:val="clear" w:color="auto" w:fill="FFFFFF"/>
          </w:tcPr>
          <w:p w14:paraId="00AF36D5" w14:textId="53D2124F" w:rsidR="00BF5993" w:rsidRDefault="007127DB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</w:tr>
      <w:tr w:rsidR="00BF5993" w14:paraId="00AF36DB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D7" w14:textId="77777777" w:rsidR="00BF5993" w:rsidRDefault="008A6FAE">
            <w:pPr>
              <w:ind w:left="27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Implementation</w:t>
            </w:r>
          </w:p>
        </w:tc>
        <w:tc>
          <w:tcPr>
            <w:tcW w:w="453" w:type="dxa"/>
            <w:shd w:val="clear" w:color="auto" w:fill="FFFFFF"/>
          </w:tcPr>
          <w:p w14:paraId="00AF36D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16c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D9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Who will generate the allocation sequence, who will </w:t>
            </w:r>
            <w:proofErr w:type="spellStart"/>
            <w:r>
              <w:rPr>
                <w:rFonts w:ascii="Arial" w:eastAsia="Arial" w:hAnsi="Arial" w:cs="Arial"/>
              </w:rPr>
              <w:t>enrol</w:t>
            </w:r>
            <w:proofErr w:type="spellEnd"/>
            <w:r>
              <w:rPr>
                <w:rFonts w:ascii="Arial" w:eastAsia="Arial" w:hAnsi="Arial" w:cs="Arial"/>
              </w:rPr>
              <w:t xml:space="preserve"> participants, and who will assign participants to interventions</w:t>
            </w:r>
          </w:p>
        </w:tc>
        <w:tc>
          <w:tcPr>
            <w:tcW w:w="1200" w:type="dxa"/>
            <w:shd w:val="clear" w:color="auto" w:fill="FFFFFF"/>
          </w:tcPr>
          <w:p w14:paraId="00AF36DA" w14:textId="2E0CC408" w:rsidR="00BF5993" w:rsidRDefault="00BF19CC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</w:tr>
      <w:tr w:rsidR="00BF5993" w14:paraId="00AF36E0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D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Blinding (masking)</w:t>
            </w:r>
          </w:p>
        </w:tc>
        <w:tc>
          <w:tcPr>
            <w:tcW w:w="453" w:type="dxa"/>
            <w:shd w:val="clear" w:color="auto" w:fill="FFFFFF"/>
          </w:tcPr>
          <w:p w14:paraId="00AF36D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17a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D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Who will be blinded after assignment to interventions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trial participants, care providers, outcome assessors, data analysts), and how</w:t>
            </w:r>
          </w:p>
        </w:tc>
        <w:tc>
          <w:tcPr>
            <w:tcW w:w="1200" w:type="dxa"/>
            <w:shd w:val="clear" w:color="auto" w:fill="FFFFFF"/>
          </w:tcPr>
          <w:p w14:paraId="00AF36DF" w14:textId="310F4009" w:rsidR="00BF5993" w:rsidRDefault="00A6687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</w:tr>
      <w:tr w:rsidR="00BF5993" w14:paraId="00AF36E5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E1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  <w:shd w:val="clear" w:color="auto" w:fill="FFFFFF"/>
          </w:tcPr>
          <w:p w14:paraId="00AF36E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17b</w:t>
            </w:r>
          </w:p>
        </w:tc>
        <w:tc>
          <w:tcPr>
            <w:tcW w:w="6404" w:type="dxa"/>
            <w:shd w:val="clear" w:color="auto" w:fill="FFFFFF"/>
          </w:tcPr>
          <w:p w14:paraId="00AF36E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If blinded, circumstances under which unblinding is permissible, and procedure for revealing a participant’s allocated intervention during the trial</w:t>
            </w:r>
          </w:p>
        </w:tc>
        <w:tc>
          <w:tcPr>
            <w:tcW w:w="1200" w:type="dxa"/>
            <w:shd w:val="clear" w:color="auto" w:fill="FFFFFF"/>
          </w:tcPr>
          <w:p w14:paraId="00AF36E4" w14:textId="77FA8952" w:rsidR="00BF5993" w:rsidRDefault="00A6687A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</w:t>
            </w:r>
          </w:p>
        </w:tc>
      </w:tr>
      <w:tr w:rsidR="00BF5993" w14:paraId="00AF36E8" w14:textId="77777777">
        <w:trPr>
          <w:cantSplit/>
          <w:trHeight w:val="259"/>
        </w:trPr>
        <w:tc>
          <w:tcPr>
            <w:tcW w:w="8160" w:type="dxa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14:paraId="00AF36E6" w14:textId="77777777" w:rsidR="00BF5993" w:rsidRDefault="008A6FAE">
            <w:pPr>
              <w:spacing w:before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Methods: Data collection, management, and analysis</w:t>
            </w:r>
          </w:p>
        </w:tc>
        <w:tc>
          <w:tcPr>
            <w:tcW w:w="1200" w:type="dxa"/>
            <w:shd w:val="clear" w:color="auto" w:fill="FFFFFF"/>
          </w:tcPr>
          <w:p w14:paraId="00AF36E7" w14:textId="77777777" w:rsidR="00BF5993" w:rsidRDefault="00BF5993">
            <w:pPr>
              <w:rPr>
                <w:rFonts w:ascii="Arial" w:eastAsia="Arial" w:hAnsi="Arial" w:cs="Arial"/>
                <w:b/>
              </w:rPr>
            </w:pPr>
          </w:p>
        </w:tc>
      </w:tr>
      <w:tr w:rsidR="00BF5993" w14:paraId="00AF36ED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E9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collection methods</w:t>
            </w:r>
          </w:p>
        </w:tc>
        <w:tc>
          <w:tcPr>
            <w:tcW w:w="453" w:type="dxa"/>
            <w:shd w:val="clear" w:color="auto" w:fill="FFFFFF"/>
          </w:tcPr>
          <w:p w14:paraId="00AF36EA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18a</w:t>
            </w:r>
          </w:p>
        </w:tc>
        <w:tc>
          <w:tcPr>
            <w:tcW w:w="6404" w:type="dxa"/>
            <w:shd w:val="clear" w:color="auto" w:fill="FFFFFF"/>
          </w:tcPr>
          <w:p w14:paraId="00AF36E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Plans for assessment and collection of outcome, baseline, and other trial data, including any related processes to promote data quality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duplicate measurements, training of assessors) and a description of study instruments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questionnaires, laboratory tests) along with their reliability and validity, if known. Reference to where data collection forms can be found, if not in the protocol</w:t>
            </w:r>
          </w:p>
        </w:tc>
        <w:tc>
          <w:tcPr>
            <w:tcW w:w="1200" w:type="dxa"/>
            <w:shd w:val="clear" w:color="auto" w:fill="FFFFFF"/>
          </w:tcPr>
          <w:p w14:paraId="00AF36EC" w14:textId="2BF563D3" w:rsidR="00BF5993" w:rsidRDefault="007C06EF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9-13</w:t>
            </w:r>
          </w:p>
        </w:tc>
      </w:tr>
      <w:tr w:rsidR="00BF5993" w14:paraId="00AF36F2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EE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  <w:shd w:val="clear" w:color="auto" w:fill="FFFFFF"/>
          </w:tcPr>
          <w:p w14:paraId="00AF36EF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18b</w:t>
            </w:r>
          </w:p>
        </w:tc>
        <w:tc>
          <w:tcPr>
            <w:tcW w:w="6404" w:type="dxa"/>
            <w:shd w:val="clear" w:color="auto" w:fill="FFFFFF"/>
          </w:tcPr>
          <w:p w14:paraId="00AF36F0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Plans to promote participant retention and complete follow-up, including list of any outcome data to be collected for participants who discontinue or deviate from intervention protocols</w:t>
            </w:r>
          </w:p>
        </w:tc>
        <w:tc>
          <w:tcPr>
            <w:tcW w:w="1200" w:type="dxa"/>
            <w:shd w:val="clear" w:color="auto" w:fill="FFFFFF"/>
          </w:tcPr>
          <w:p w14:paraId="00AF36F1" w14:textId="512F89D6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3D5617">
              <w:rPr>
                <w:rFonts w:ascii="Arial" w:eastAsia="Arial" w:hAnsi="Arial" w:cs="Arial"/>
              </w:rPr>
              <w:t>6</w:t>
            </w:r>
          </w:p>
        </w:tc>
      </w:tr>
      <w:tr w:rsidR="00BF5993" w14:paraId="00AF36F7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F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management</w:t>
            </w:r>
          </w:p>
        </w:tc>
        <w:tc>
          <w:tcPr>
            <w:tcW w:w="453" w:type="dxa"/>
            <w:shd w:val="clear" w:color="auto" w:fill="FFFFFF"/>
          </w:tcPr>
          <w:p w14:paraId="00AF36F4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19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F5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Plans for data entry, coding, security, and storage, including any related processes to promote data quality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double data entry; range checks for data values). Reference to where details of data management procedures can be found, if not in the protocol</w:t>
            </w:r>
          </w:p>
        </w:tc>
        <w:tc>
          <w:tcPr>
            <w:tcW w:w="1200" w:type="dxa"/>
            <w:shd w:val="clear" w:color="auto" w:fill="FFFFFF"/>
          </w:tcPr>
          <w:p w14:paraId="00AF36F6" w14:textId="5E9B97FE" w:rsidR="00BF5993" w:rsidRDefault="00D05877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</w:tr>
      <w:tr w:rsidR="00BF5993" w14:paraId="00AF36FC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F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Statistical methods</w:t>
            </w:r>
          </w:p>
        </w:tc>
        <w:tc>
          <w:tcPr>
            <w:tcW w:w="453" w:type="dxa"/>
            <w:shd w:val="clear" w:color="auto" w:fill="FFFFFF"/>
          </w:tcPr>
          <w:p w14:paraId="00AF36F9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20a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6FA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Statistical methods for </w:t>
            </w:r>
            <w:proofErr w:type="spellStart"/>
            <w:r>
              <w:rPr>
                <w:rFonts w:ascii="Arial" w:eastAsia="Arial" w:hAnsi="Arial" w:cs="Arial"/>
              </w:rPr>
              <w:t>analysing</w:t>
            </w:r>
            <w:proofErr w:type="spellEnd"/>
            <w:r>
              <w:rPr>
                <w:rFonts w:ascii="Arial" w:eastAsia="Arial" w:hAnsi="Arial" w:cs="Arial"/>
              </w:rPr>
              <w:t xml:space="preserve"> primary and secondary outcomes. Reference to where other details of the statistical analysis plan can be found, if not in the protocol</w:t>
            </w:r>
          </w:p>
        </w:tc>
        <w:tc>
          <w:tcPr>
            <w:tcW w:w="1200" w:type="dxa"/>
            <w:shd w:val="clear" w:color="auto" w:fill="FFFFFF"/>
          </w:tcPr>
          <w:p w14:paraId="00AF36FB" w14:textId="3083EDF2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7946BB">
              <w:rPr>
                <w:rFonts w:ascii="Arial" w:eastAsia="Arial" w:hAnsi="Arial" w:cs="Arial"/>
              </w:rPr>
              <w:t>3-14</w:t>
            </w:r>
          </w:p>
        </w:tc>
      </w:tr>
      <w:tr w:rsidR="00BF5993" w14:paraId="00AF3701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6FD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  <w:shd w:val="clear" w:color="auto" w:fill="FFFFFF"/>
          </w:tcPr>
          <w:p w14:paraId="00AF36F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20b</w:t>
            </w:r>
          </w:p>
        </w:tc>
        <w:tc>
          <w:tcPr>
            <w:tcW w:w="6404" w:type="dxa"/>
            <w:shd w:val="clear" w:color="auto" w:fill="FFFFFF"/>
          </w:tcPr>
          <w:p w14:paraId="00AF36FF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Methods for any additional analyses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subgroup and adjusted analyses)</w:t>
            </w:r>
          </w:p>
        </w:tc>
        <w:tc>
          <w:tcPr>
            <w:tcW w:w="1200" w:type="dxa"/>
            <w:shd w:val="clear" w:color="auto" w:fill="FFFFFF"/>
          </w:tcPr>
          <w:p w14:paraId="00AF3700" w14:textId="5064F50E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7946BB">
              <w:rPr>
                <w:rFonts w:ascii="Arial" w:eastAsia="Arial" w:hAnsi="Arial" w:cs="Arial"/>
              </w:rPr>
              <w:t>4</w:t>
            </w:r>
          </w:p>
        </w:tc>
      </w:tr>
      <w:tr w:rsidR="00BF5993" w14:paraId="00AF3707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702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  <w:shd w:val="clear" w:color="auto" w:fill="FFFFFF"/>
          </w:tcPr>
          <w:p w14:paraId="00AF370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20c</w:t>
            </w:r>
          </w:p>
        </w:tc>
        <w:tc>
          <w:tcPr>
            <w:tcW w:w="6404" w:type="dxa"/>
            <w:shd w:val="clear" w:color="auto" w:fill="FFFFFF"/>
          </w:tcPr>
          <w:p w14:paraId="00AF3704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Definition of analysis population relating to protocol non-adherence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 xml:space="preserve">, as </w:t>
            </w:r>
            <w:proofErr w:type="spellStart"/>
            <w:r>
              <w:rPr>
                <w:rFonts w:ascii="Arial" w:eastAsia="Arial" w:hAnsi="Arial" w:cs="Arial"/>
              </w:rPr>
              <w:t>randomised</w:t>
            </w:r>
            <w:proofErr w:type="spellEnd"/>
            <w:r>
              <w:rPr>
                <w:rFonts w:ascii="Arial" w:eastAsia="Arial" w:hAnsi="Arial" w:cs="Arial"/>
              </w:rPr>
              <w:t xml:space="preserve"> analysis), and any statistical methods to handle missing data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multiple imputation)</w:t>
            </w:r>
          </w:p>
        </w:tc>
        <w:tc>
          <w:tcPr>
            <w:tcW w:w="1200" w:type="dxa"/>
            <w:shd w:val="clear" w:color="auto" w:fill="FFFFFF"/>
          </w:tcPr>
          <w:p w14:paraId="00AF3705" w14:textId="77777777" w:rsidR="00BF5993" w:rsidRDefault="00BF5993">
            <w:pPr>
              <w:rPr>
                <w:rFonts w:ascii="Arial" w:eastAsia="Arial" w:hAnsi="Arial" w:cs="Arial"/>
              </w:rPr>
            </w:pPr>
          </w:p>
          <w:p w14:paraId="00AF3706" w14:textId="4947D8AB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FE54F6">
              <w:rPr>
                <w:rFonts w:ascii="Arial" w:eastAsia="Arial" w:hAnsi="Arial" w:cs="Arial"/>
              </w:rPr>
              <w:t>4</w:t>
            </w:r>
          </w:p>
        </w:tc>
      </w:tr>
      <w:tr w:rsidR="00BF5993" w14:paraId="00AF370A" w14:textId="77777777">
        <w:trPr>
          <w:cantSplit/>
          <w:trHeight w:val="259"/>
        </w:trPr>
        <w:tc>
          <w:tcPr>
            <w:tcW w:w="8160" w:type="dxa"/>
            <w:gridSpan w:val="3"/>
            <w:shd w:val="clear" w:color="auto" w:fill="FFFFFF"/>
            <w:tcMar>
              <w:top w:w="85" w:type="dxa"/>
              <w:bottom w:w="85" w:type="dxa"/>
            </w:tcMar>
          </w:tcPr>
          <w:p w14:paraId="00AF3708" w14:textId="77777777" w:rsidR="00BF5993" w:rsidRDefault="008A6FAE">
            <w:pPr>
              <w:spacing w:before="18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  <w:b/>
              </w:rPr>
              <w:t>Methods: Monitoring</w:t>
            </w:r>
          </w:p>
        </w:tc>
        <w:tc>
          <w:tcPr>
            <w:tcW w:w="1200" w:type="dxa"/>
            <w:shd w:val="clear" w:color="auto" w:fill="FFFFFF"/>
          </w:tcPr>
          <w:p w14:paraId="00AF3709" w14:textId="77777777" w:rsidR="00BF5993" w:rsidRDefault="00BF5993">
            <w:pPr>
              <w:rPr>
                <w:rFonts w:ascii="Arial" w:eastAsia="Arial" w:hAnsi="Arial" w:cs="Arial"/>
                <w:b/>
              </w:rPr>
            </w:pPr>
          </w:p>
        </w:tc>
      </w:tr>
      <w:tr w:rsidR="00BF5993" w14:paraId="00AF370F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70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Data monitoring</w:t>
            </w:r>
          </w:p>
        </w:tc>
        <w:tc>
          <w:tcPr>
            <w:tcW w:w="453" w:type="dxa"/>
            <w:shd w:val="clear" w:color="auto" w:fill="FFFFFF"/>
          </w:tcPr>
          <w:p w14:paraId="00AF370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21a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70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Composition of data monitoring committee (DMC); summary of its role and reporting structure; statement of whether it is independent from the sponsor and competing interests; and reference to where further details about its charter can be found, if not in the protocol. Alternatively, an explanation of why a DMC is not needed</w:t>
            </w:r>
          </w:p>
        </w:tc>
        <w:tc>
          <w:tcPr>
            <w:tcW w:w="1200" w:type="dxa"/>
            <w:shd w:val="clear" w:color="auto" w:fill="FFFFFF"/>
          </w:tcPr>
          <w:p w14:paraId="00AF370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NA. No DMC needed. Trial has short duration and known minimal risk.</w:t>
            </w:r>
          </w:p>
        </w:tc>
      </w:tr>
      <w:tr w:rsidR="00BF5993" w14:paraId="00AF3714" w14:textId="77777777">
        <w:trPr>
          <w:cantSplit/>
          <w:trHeight w:val="491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710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  <w:shd w:val="clear" w:color="auto" w:fill="FFFFFF"/>
          </w:tcPr>
          <w:p w14:paraId="00AF3711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21b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71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Description of any interim analyses and stopping guidelines, including who will have access to these interim results and make the final decision to terminate the trial</w:t>
            </w:r>
          </w:p>
        </w:tc>
        <w:tc>
          <w:tcPr>
            <w:tcW w:w="1200" w:type="dxa"/>
            <w:shd w:val="clear" w:color="auto" w:fill="FFFFFF"/>
          </w:tcPr>
          <w:p w14:paraId="00AF371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NA. Trial has No DMC, short recruitment duration and minimal potentially serious outcomes.</w:t>
            </w:r>
          </w:p>
        </w:tc>
      </w:tr>
      <w:tr w:rsidR="00BF5993" w14:paraId="00AF3719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715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Harms</w:t>
            </w:r>
          </w:p>
        </w:tc>
        <w:tc>
          <w:tcPr>
            <w:tcW w:w="453" w:type="dxa"/>
            <w:shd w:val="clear" w:color="auto" w:fill="FFFFFF"/>
          </w:tcPr>
          <w:p w14:paraId="00AF3716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22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717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Plans for collecting, assessing, reporting, and managing solicited and spontaneously reported adverse events and other unintended effects of trial interventions or trial conduct</w:t>
            </w:r>
          </w:p>
        </w:tc>
        <w:tc>
          <w:tcPr>
            <w:tcW w:w="1200" w:type="dxa"/>
            <w:shd w:val="clear" w:color="auto" w:fill="FFFFFF"/>
          </w:tcPr>
          <w:p w14:paraId="00AF3718" w14:textId="1C52809A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FD6C31">
              <w:rPr>
                <w:rFonts w:ascii="Arial" w:eastAsia="Arial" w:hAnsi="Arial" w:cs="Arial"/>
              </w:rPr>
              <w:t>4</w:t>
            </w:r>
          </w:p>
        </w:tc>
      </w:tr>
      <w:tr w:rsidR="00BF5993" w14:paraId="00AF371E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71A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Auditing</w:t>
            </w:r>
          </w:p>
        </w:tc>
        <w:tc>
          <w:tcPr>
            <w:tcW w:w="453" w:type="dxa"/>
            <w:shd w:val="clear" w:color="auto" w:fill="FFFFFF"/>
          </w:tcPr>
          <w:p w14:paraId="00AF371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23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71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Frequency and procedures for auditing trial conduct, if any, and whether the process will be independent from investigators and the sponsor</w:t>
            </w:r>
          </w:p>
        </w:tc>
        <w:tc>
          <w:tcPr>
            <w:tcW w:w="1200" w:type="dxa"/>
            <w:shd w:val="clear" w:color="auto" w:fill="FFFFFF"/>
          </w:tcPr>
          <w:p w14:paraId="00AF371D" w14:textId="2ACF5A1D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6923AB">
              <w:rPr>
                <w:rFonts w:ascii="Arial" w:eastAsia="Arial" w:hAnsi="Arial" w:cs="Arial"/>
              </w:rPr>
              <w:t>4-15</w:t>
            </w:r>
          </w:p>
        </w:tc>
      </w:tr>
      <w:tr w:rsidR="00BF5993" w14:paraId="00AF3721" w14:textId="77777777">
        <w:trPr>
          <w:cantSplit/>
          <w:trHeight w:val="259"/>
        </w:trPr>
        <w:tc>
          <w:tcPr>
            <w:tcW w:w="8160" w:type="dxa"/>
            <w:gridSpan w:val="3"/>
            <w:shd w:val="clear" w:color="auto" w:fill="auto"/>
            <w:tcMar>
              <w:top w:w="85" w:type="dxa"/>
              <w:bottom w:w="85" w:type="dxa"/>
            </w:tcMar>
          </w:tcPr>
          <w:p w14:paraId="00AF371F" w14:textId="77777777" w:rsidR="00BF5993" w:rsidRDefault="008A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Ethics and dissemination</w:t>
            </w:r>
          </w:p>
        </w:tc>
        <w:tc>
          <w:tcPr>
            <w:tcW w:w="1200" w:type="dxa"/>
          </w:tcPr>
          <w:p w14:paraId="00AF3720" w14:textId="77777777" w:rsidR="00BF5993" w:rsidRDefault="00BF5993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2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</w:p>
        </w:tc>
      </w:tr>
      <w:tr w:rsidR="00BF5993" w14:paraId="00AF3726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2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Research ethics approval</w:t>
            </w:r>
          </w:p>
        </w:tc>
        <w:tc>
          <w:tcPr>
            <w:tcW w:w="453" w:type="dxa"/>
          </w:tcPr>
          <w:p w14:paraId="00AF372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24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24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Plans for seeking research ethics committee/institutional review board (REC/IRB) approval</w:t>
            </w:r>
          </w:p>
        </w:tc>
        <w:tc>
          <w:tcPr>
            <w:tcW w:w="1200" w:type="dxa"/>
          </w:tcPr>
          <w:p w14:paraId="00AF3725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15</w:t>
            </w:r>
          </w:p>
        </w:tc>
      </w:tr>
      <w:tr w:rsidR="00BF5993" w14:paraId="00AF372B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27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Protocol amendments</w:t>
            </w:r>
          </w:p>
        </w:tc>
        <w:tc>
          <w:tcPr>
            <w:tcW w:w="453" w:type="dxa"/>
          </w:tcPr>
          <w:p w14:paraId="00AF372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25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29" w14:textId="77777777" w:rsidR="00BF5993" w:rsidRPr="002F2EFA" w:rsidRDefault="008A6FAE">
            <w:pPr>
              <w:rPr>
                <w:rFonts w:ascii="Arial" w:eastAsia="Arial" w:hAnsi="Arial" w:cs="Arial"/>
              </w:rPr>
            </w:pPr>
            <w:r w:rsidRPr="002F2EFA">
              <w:rPr>
                <w:rFonts w:ascii="Arial" w:eastAsia="Arial" w:hAnsi="Arial" w:cs="Arial"/>
              </w:rPr>
              <w:t>Plans for communicating important protocol modifications (</w:t>
            </w:r>
            <w:proofErr w:type="spellStart"/>
            <w:r w:rsidRPr="002F2EFA">
              <w:rPr>
                <w:rFonts w:ascii="Arial" w:eastAsia="Arial" w:hAnsi="Arial" w:cs="Arial"/>
              </w:rPr>
              <w:t>eg</w:t>
            </w:r>
            <w:proofErr w:type="spellEnd"/>
            <w:r w:rsidRPr="002F2EFA">
              <w:rPr>
                <w:rFonts w:ascii="Arial" w:eastAsia="Arial" w:hAnsi="Arial" w:cs="Arial"/>
              </w:rPr>
              <w:t>, changes to eligibility criteria, outcomes, analyses) to relevant parties (</w:t>
            </w:r>
            <w:proofErr w:type="spellStart"/>
            <w:r w:rsidRPr="002F2EFA">
              <w:rPr>
                <w:rFonts w:ascii="Arial" w:eastAsia="Arial" w:hAnsi="Arial" w:cs="Arial"/>
              </w:rPr>
              <w:t>eg</w:t>
            </w:r>
            <w:proofErr w:type="spellEnd"/>
            <w:r w:rsidRPr="002F2EFA">
              <w:rPr>
                <w:rFonts w:ascii="Arial" w:eastAsia="Arial" w:hAnsi="Arial" w:cs="Arial"/>
              </w:rPr>
              <w:t>, investigators, REC/IRBs, trial participants, trial registries, journals, regulators)</w:t>
            </w:r>
          </w:p>
        </w:tc>
        <w:tc>
          <w:tcPr>
            <w:tcW w:w="1200" w:type="dxa"/>
          </w:tcPr>
          <w:p w14:paraId="00AF372A" w14:textId="33F32655" w:rsidR="00BF5993" w:rsidRPr="002F2EFA" w:rsidRDefault="008A6FAE">
            <w:pPr>
              <w:rPr>
                <w:rFonts w:ascii="Arial" w:eastAsia="Arial" w:hAnsi="Arial" w:cs="Arial"/>
              </w:rPr>
            </w:pPr>
            <w:r w:rsidRPr="002F2EFA">
              <w:rPr>
                <w:rFonts w:ascii="Arial" w:eastAsia="Arial" w:hAnsi="Arial" w:cs="Arial"/>
              </w:rPr>
              <w:t>1</w:t>
            </w:r>
            <w:r>
              <w:rPr>
                <w:rFonts w:ascii="Arial" w:eastAsia="Arial" w:hAnsi="Arial" w:cs="Arial"/>
              </w:rPr>
              <w:t>5</w:t>
            </w:r>
          </w:p>
        </w:tc>
      </w:tr>
      <w:tr w:rsidR="00BF5993" w14:paraId="00AF3730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2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Consent or assent</w:t>
            </w:r>
          </w:p>
        </w:tc>
        <w:tc>
          <w:tcPr>
            <w:tcW w:w="453" w:type="dxa"/>
          </w:tcPr>
          <w:p w14:paraId="00AF372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26a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2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Who will obtain informed consent or assent from potential trial participants or </w:t>
            </w:r>
            <w:proofErr w:type="spellStart"/>
            <w:r>
              <w:rPr>
                <w:rFonts w:ascii="Arial" w:eastAsia="Arial" w:hAnsi="Arial" w:cs="Arial"/>
              </w:rPr>
              <w:t>authorised</w:t>
            </w:r>
            <w:proofErr w:type="spellEnd"/>
            <w:r>
              <w:rPr>
                <w:rFonts w:ascii="Arial" w:eastAsia="Arial" w:hAnsi="Arial" w:cs="Arial"/>
              </w:rPr>
              <w:t xml:space="preserve"> surrogates, and how (see Item 32)</w:t>
            </w:r>
          </w:p>
        </w:tc>
        <w:tc>
          <w:tcPr>
            <w:tcW w:w="1200" w:type="dxa"/>
          </w:tcPr>
          <w:p w14:paraId="00AF372F" w14:textId="259FC273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2857EE">
              <w:rPr>
                <w:rFonts w:ascii="Arial" w:eastAsia="Arial" w:hAnsi="Arial" w:cs="Arial"/>
              </w:rPr>
              <w:t>5</w:t>
            </w:r>
          </w:p>
        </w:tc>
      </w:tr>
      <w:tr w:rsidR="00BF5993" w14:paraId="00AF3735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31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</w:tcPr>
          <w:p w14:paraId="00AF373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26b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3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Additional consent provisions for collection and use of participant data and biological specimens in ancillary studies, if applicable</w:t>
            </w:r>
          </w:p>
        </w:tc>
        <w:tc>
          <w:tcPr>
            <w:tcW w:w="1200" w:type="dxa"/>
          </w:tcPr>
          <w:p w14:paraId="00AF3734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NA. Data will not be used for purposes beyond the trial. This trial does not involve collecting biological specimens for storage</w:t>
            </w:r>
          </w:p>
        </w:tc>
      </w:tr>
      <w:tr w:rsidR="00BF5993" w14:paraId="00AF373A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36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Confidentiality</w:t>
            </w:r>
          </w:p>
        </w:tc>
        <w:tc>
          <w:tcPr>
            <w:tcW w:w="453" w:type="dxa"/>
          </w:tcPr>
          <w:p w14:paraId="00AF3737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27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38" w14:textId="77777777" w:rsidR="00BF5993" w:rsidRDefault="008A6FAE">
            <w:pPr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Arial" w:eastAsia="Arial" w:hAnsi="Arial" w:cs="Arial"/>
              </w:rPr>
              <w:t>How</w:t>
            </w:r>
            <w:proofErr w:type="gramEnd"/>
            <w:r>
              <w:rPr>
                <w:rFonts w:ascii="Arial" w:eastAsia="Arial" w:hAnsi="Arial" w:cs="Arial"/>
              </w:rPr>
              <w:t xml:space="preserve"> personal information about potential and enrolled participants will be collected, shared, and maintained in order to protect confidentiality before, during, and after the trial</w:t>
            </w:r>
          </w:p>
        </w:tc>
        <w:tc>
          <w:tcPr>
            <w:tcW w:w="1200" w:type="dxa"/>
          </w:tcPr>
          <w:p w14:paraId="00AF3739" w14:textId="4AB2B846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EF07EF">
              <w:rPr>
                <w:rFonts w:ascii="Arial" w:eastAsia="Arial" w:hAnsi="Arial" w:cs="Arial"/>
              </w:rPr>
              <w:t>5</w:t>
            </w:r>
          </w:p>
        </w:tc>
      </w:tr>
      <w:tr w:rsidR="00BF5993" w14:paraId="00AF373F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3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Declaration of interests</w:t>
            </w:r>
          </w:p>
        </w:tc>
        <w:tc>
          <w:tcPr>
            <w:tcW w:w="453" w:type="dxa"/>
          </w:tcPr>
          <w:p w14:paraId="00AF373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28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3D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Financial and other competing interests for principal investigators for the overall trial and each study site</w:t>
            </w:r>
          </w:p>
        </w:tc>
        <w:tc>
          <w:tcPr>
            <w:tcW w:w="1200" w:type="dxa"/>
          </w:tcPr>
          <w:p w14:paraId="00AF373E" w14:textId="11631305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6B1F01">
              <w:rPr>
                <w:rFonts w:ascii="Arial" w:eastAsia="Arial" w:hAnsi="Arial" w:cs="Arial"/>
              </w:rPr>
              <w:t>7-18</w:t>
            </w:r>
          </w:p>
        </w:tc>
      </w:tr>
      <w:tr w:rsidR="00BF5993" w14:paraId="00AF3744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740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Access to data</w:t>
            </w:r>
          </w:p>
        </w:tc>
        <w:tc>
          <w:tcPr>
            <w:tcW w:w="453" w:type="dxa"/>
            <w:shd w:val="clear" w:color="auto" w:fill="FFFFFF"/>
          </w:tcPr>
          <w:p w14:paraId="00AF3741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29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742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Statement of who will have access to the final trial dataset, and disclosure of contractual agreements that limit such access for investigators</w:t>
            </w:r>
          </w:p>
        </w:tc>
        <w:tc>
          <w:tcPr>
            <w:tcW w:w="1200" w:type="dxa"/>
            <w:shd w:val="clear" w:color="auto" w:fill="FFFFFF"/>
          </w:tcPr>
          <w:p w14:paraId="00AF3743" w14:textId="6F92F3B6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ED4E9B">
              <w:rPr>
                <w:rFonts w:ascii="Arial" w:eastAsia="Arial" w:hAnsi="Arial" w:cs="Arial"/>
              </w:rPr>
              <w:t>7</w:t>
            </w:r>
          </w:p>
        </w:tc>
      </w:tr>
      <w:tr w:rsidR="00BF5993" w14:paraId="00AF3749" w14:textId="77777777">
        <w:trPr>
          <w:cantSplit/>
          <w:trHeight w:val="259"/>
        </w:trPr>
        <w:tc>
          <w:tcPr>
            <w:tcW w:w="1303" w:type="dxa"/>
            <w:shd w:val="clear" w:color="auto" w:fill="FFFFFF"/>
            <w:tcMar>
              <w:top w:w="85" w:type="dxa"/>
              <w:bottom w:w="85" w:type="dxa"/>
            </w:tcMar>
          </w:tcPr>
          <w:p w14:paraId="00AF3745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Ancillary and post-trial care</w:t>
            </w:r>
          </w:p>
        </w:tc>
        <w:tc>
          <w:tcPr>
            <w:tcW w:w="453" w:type="dxa"/>
            <w:shd w:val="clear" w:color="auto" w:fill="FFFFFF"/>
          </w:tcPr>
          <w:p w14:paraId="00AF3746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30</w:t>
            </w:r>
          </w:p>
        </w:tc>
        <w:tc>
          <w:tcPr>
            <w:tcW w:w="6404" w:type="dxa"/>
            <w:shd w:val="clear" w:color="auto" w:fill="FFFFFF"/>
            <w:tcMar>
              <w:top w:w="85" w:type="dxa"/>
              <w:bottom w:w="85" w:type="dxa"/>
            </w:tcMar>
          </w:tcPr>
          <w:p w14:paraId="00AF3747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Provisions, if any, for ancillary and post-trial care, and for compensation to those who suffer harm from trial participation</w:t>
            </w:r>
          </w:p>
        </w:tc>
        <w:tc>
          <w:tcPr>
            <w:tcW w:w="1200" w:type="dxa"/>
            <w:shd w:val="clear" w:color="auto" w:fill="FFFFFF"/>
          </w:tcPr>
          <w:p w14:paraId="00AF3748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NA. Trial involves minimal risks.</w:t>
            </w:r>
          </w:p>
        </w:tc>
      </w:tr>
      <w:tr w:rsidR="00BF5993" w14:paraId="00AF374E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4A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Dissemination policy</w:t>
            </w:r>
          </w:p>
        </w:tc>
        <w:tc>
          <w:tcPr>
            <w:tcW w:w="453" w:type="dxa"/>
          </w:tcPr>
          <w:p w14:paraId="00AF374B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31a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4C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Plans for investigators and sponsor to communicate trial results to participants, healthcare professionals, the public, and other relevant groups (</w:t>
            </w:r>
            <w:proofErr w:type="spellStart"/>
            <w:r>
              <w:rPr>
                <w:rFonts w:ascii="Arial" w:eastAsia="Arial" w:hAnsi="Arial" w:cs="Arial"/>
              </w:rPr>
              <w:t>eg</w:t>
            </w:r>
            <w:proofErr w:type="spellEnd"/>
            <w:r>
              <w:rPr>
                <w:rFonts w:ascii="Arial" w:eastAsia="Arial" w:hAnsi="Arial" w:cs="Arial"/>
              </w:rPr>
              <w:t>, via publication, reporting in results databases, or other data sharing arrangements), including any publication restrictions</w:t>
            </w:r>
          </w:p>
        </w:tc>
        <w:tc>
          <w:tcPr>
            <w:tcW w:w="1200" w:type="dxa"/>
          </w:tcPr>
          <w:p w14:paraId="00AF374D" w14:textId="73FF2ECA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743F05">
              <w:rPr>
                <w:rFonts w:ascii="Arial" w:eastAsia="Arial" w:hAnsi="Arial" w:cs="Arial"/>
              </w:rPr>
              <w:t>5-16</w:t>
            </w:r>
          </w:p>
        </w:tc>
      </w:tr>
      <w:tr w:rsidR="00BF5993" w14:paraId="00AF3753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4F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</w:tcPr>
          <w:p w14:paraId="00AF3750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31b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51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Authorship eligibility guidelines and any intended use of professional writers</w:t>
            </w:r>
          </w:p>
        </w:tc>
        <w:tc>
          <w:tcPr>
            <w:tcW w:w="1200" w:type="dxa"/>
          </w:tcPr>
          <w:p w14:paraId="00AF3752" w14:textId="117298DE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213988">
              <w:rPr>
                <w:rFonts w:ascii="Arial" w:eastAsia="Arial" w:hAnsi="Arial" w:cs="Arial"/>
              </w:rPr>
              <w:t>8</w:t>
            </w:r>
          </w:p>
        </w:tc>
      </w:tr>
      <w:tr w:rsidR="00BF5993" w14:paraId="00AF3758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54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453" w:type="dxa"/>
          </w:tcPr>
          <w:p w14:paraId="00AF3755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31c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56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Plans, if any, for granting public access to the full protocol, participant-level dataset, and statistical code</w:t>
            </w:r>
          </w:p>
        </w:tc>
        <w:tc>
          <w:tcPr>
            <w:tcW w:w="1200" w:type="dxa"/>
          </w:tcPr>
          <w:p w14:paraId="00AF3757" w14:textId="3020F3D9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1</w:t>
            </w:r>
            <w:r w:rsidR="00FC09A7">
              <w:rPr>
                <w:rFonts w:ascii="Arial" w:eastAsia="Arial" w:hAnsi="Arial" w:cs="Arial"/>
              </w:rPr>
              <w:t>7</w:t>
            </w:r>
          </w:p>
        </w:tc>
      </w:tr>
      <w:tr w:rsidR="00BF5993" w14:paraId="00AF375D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59" w14:textId="77777777" w:rsidR="00BF5993" w:rsidRDefault="008A6F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before="180" w:after="0" w:line="240" w:lineRule="auto"/>
              <w:rPr>
                <w:rFonts w:ascii="Arial" w:eastAsia="Arial" w:hAnsi="Arial" w:cs="Arial"/>
                <w:b/>
                <w:color w:val="000000"/>
              </w:rPr>
            </w:pPr>
            <w:r>
              <w:rPr>
                <w:rFonts w:ascii="Arial" w:eastAsia="Arial" w:hAnsi="Arial" w:cs="Arial"/>
                <w:b/>
                <w:color w:val="000000"/>
              </w:rPr>
              <w:t>Appendices</w:t>
            </w:r>
          </w:p>
        </w:tc>
        <w:tc>
          <w:tcPr>
            <w:tcW w:w="453" w:type="dxa"/>
          </w:tcPr>
          <w:p w14:paraId="00AF375A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6404" w:type="dxa"/>
            <w:shd w:val="clear" w:color="auto" w:fill="auto"/>
          </w:tcPr>
          <w:p w14:paraId="00AF375B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  <w:tc>
          <w:tcPr>
            <w:tcW w:w="1200" w:type="dxa"/>
          </w:tcPr>
          <w:p w14:paraId="00AF375C" w14:textId="77777777" w:rsidR="00BF5993" w:rsidRDefault="00BF5993">
            <w:pPr>
              <w:rPr>
                <w:rFonts w:ascii="Arial" w:eastAsia="Arial" w:hAnsi="Arial" w:cs="Arial"/>
              </w:rPr>
            </w:pPr>
          </w:p>
        </w:tc>
      </w:tr>
      <w:tr w:rsidR="00BF5993" w14:paraId="00AF3762" w14:textId="77777777">
        <w:trPr>
          <w:cantSplit/>
          <w:trHeight w:val="259"/>
        </w:trPr>
        <w:tc>
          <w:tcPr>
            <w:tcW w:w="1303" w:type="dxa"/>
            <w:shd w:val="clear" w:color="auto" w:fill="auto"/>
            <w:tcMar>
              <w:top w:w="85" w:type="dxa"/>
              <w:bottom w:w="85" w:type="dxa"/>
            </w:tcMar>
          </w:tcPr>
          <w:p w14:paraId="00AF375E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Informed consent materials</w:t>
            </w:r>
          </w:p>
        </w:tc>
        <w:tc>
          <w:tcPr>
            <w:tcW w:w="453" w:type="dxa"/>
          </w:tcPr>
          <w:p w14:paraId="00AF375F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32</w:t>
            </w:r>
          </w:p>
        </w:tc>
        <w:tc>
          <w:tcPr>
            <w:tcW w:w="6404" w:type="dxa"/>
            <w:shd w:val="clear" w:color="auto" w:fill="auto"/>
            <w:tcMar>
              <w:top w:w="85" w:type="dxa"/>
              <w:bottom w:w="85" w:type="dxa"/>
            </w:tcMar>
          </w:tcPr>
          <w:p w14:paraId="00AF3760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 xml:space="preserve">Model consent form and other related documentation given to participants and </w:t>
            </w:r>
            <w:proofErr w:type="spellStart"/>
            <w:r>
              <w:rPr>
                <w:rFonts w:ascii="Arial" w:eastAsia="Arial" w:hAnsi="Arial" w:cs="Arial"/>
              </w:rPr>
              <w:t>authorised</w:t>
            </w:r>
            <w:proofErr w:type="spellEnd"/>
            <w:r>
              <w:rPr>
                <w:rFonts w:ascii="Arial" w:eastAsia="Arial" w:hAnsi="Arial" w:cs="Arial"/>
              </w:rPr>
              <w:t xml:space="preserve"> surrogates</w:t>
            </w:r>
          </w:p>
        </w:tc>
        <w:tc>
          <w:tcPr>
            <w:tcW w:w="1200" w:type="dxa"/>
          </w:tcPr>
          <w:p w14:paraId="00AF3761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Appendix of the current Manuscript</w:t>
            </w:r>
          </w:p>
        </w:tc>
      </w:tr>
      <w:tr w:rsidR="00BF5993" w14:paraId="00AF3767" w14:textId="77777777">
        <w:trPr>
          <w:cantSplit/>
          <w:trHeight w:val="259"/>
        </w:trPr>
        <w:tc>
          <w:tcPr>
            <w:tcW w:w="1303" w:type="dxa"/>
            <w:tcBorders>
              <w:bottom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0AF3763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Biological specimens</w:t>
            </w:r>
          </w:p>
        </w:tc>
        <w:tc>
          <w:tcPr>
            <w:tcW w:w="453" w:type="dxa"/>
            <w:tcBorders>
              <w:bottom w:val="single" w:sz="4" w:space="0" w:color="000000"/>
            </w:tcBorders>
          </w:tcPr>
          <w:p w14:paraId="00AF3764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33</w:t>
            </w:r>
          </w:p>
        </w:tc>
        <w:tc>
          <w:tcPr>
            <w:tcW w:w="6404" w:type="dxa"/>
            <w:tcBorders>
              <w:bottom w:val="single" w:sz="4" w:space="0" w:color="000000"/>
            </w:tcBorders>
            <w:shd w:val="clear" w:color="auto" w:fill="auto"/>
            <w:tcMar>
              <w:top w:w="85" w:type="dxa"/>
              <w:bottom w:w="85" w:type="dxa"/>
            </w:tcMar>
          </w:tcPr>
          <w:p w14:paraId="00AF3765" w14:textId="77777777" w:rsidR="00BF5993" w:rsidRDefault="008A6FAE">
            <w:pPr>
              <w:spacing w:after="60"/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Plans for collection, laboratory evaluation, and storage of biological specimens for genetic or molecular analysis in the current trial and for future use in ancillary studies, if applicable</w:t>
            </w:r>
          </w:p>
        </w:tc>
        <w:tc>
          <w:tcPr>
            <w:tcW w:w="1200" w:type="dxa"/>
            <w:tcBorders>
              <w:bottom w:val="single" w:sz="4" w:space="0" w:color="000000"/>
            </w:tcBorders>
          </w:tcPr>
          <w:p w14:paraId="00AF3766" w14:textId="77777777" w:rsidR="00BF5993" w:rsidRDefault="008A6FAE">
            <w:pPr>
              <w:rPr>
                <w:rFonts w:ascii="Arial" w:eastAsia="Arial" w:hAnsi="Arial" w:cs="Arial"/>
              </w:rPr>
            </w:pPr>
            <w:r>
              <w:rPr>
                <w:rFonts w:ascii="Arial" w:eastAsia="Arial" w:hAnsi="Arial" w:cs="Arial"/>
              </w:rPr>
              <w:t>NA. No biological data collected.</w:t>
            </w:r>
          </w:p>
        </w:tc>
      </w:tr>
    </w:tbl>
    <w:p w14:paraId="00AF3768" w14:textId="77777777" w:rsidR="00BF5993" w:rsidRDefault="008A6FAE">
      <w:pPr>
        <w:spacing w:before="60"/>
        <w:rPr>
          <w:rFonts w:ascii="Arial" w:eastAsia="Arial" w:hAnsi="Arial" w:cs="Arial"/>
        </w:rPr>
      </w:pPr>
      <w:r>
        <w:rPr>
          <w:rFonts w:ascii="Arial" w:eastAsia="Arial" w:hAnsi="Arial" w:cs="Arial"/>
        </w:rPr>
        <w:t>*It is strongly recommended that this checklist be read in conjunction with the SPIRIT 2013 Explanation &amp; Elaboration for important clarification on the items. Amendments to the protocol should be tracked and dated. The SPIRIT checklist is copyrighted by the SPIRIT Group under the Creative Commons “</w:t>
      </w:r>
      <w:hyperlink r:id="rId5">
        <w:r>
          <w:rPr>
            <w:rFonts w:ascii="Arial" w:eastAsia="Arial" w:hAnsi="Arial" w:cs="Arial"/>
            <w:color w:val="0000FF"/>
            <w:u w:val="single"/>
          </w:rPr>
          <w:t>Attribution-</w:t>
        </w:r>
        <w:proofErr w:type="spellStart"/>
        <w:r>
          <w:rPr>
            <w:rFonts w:ascii="Arial" w:eastAsia="Arial" w:hAnsi="Arial" w:cs="Arial"/>
            <w:color w:val="0000FF"/>
            <w:u w:val="single"/>
          </w:rPr>
          <w:t>NonCommercial</w:t>
        </w:r>
        <w:proofErr w:type="spellEnd"/>
        <w:r>
          <w:rPr>
            <w:rFonts w:ascii="Arial" w:eastAsia="Arial" w:hAnsi="Arial" w:cs="Arial"/>
            <w:color w:val="0000FF"/>
            <w:u w:val="single"/>
          </w:rPr>
          <w:t>-</w:t>
        </w:r>
        <w:proofErr w:type="spellStart"/>
        <w:r>
          <w:rPr>
            <w:rFonts w:ascii="Arial" w:eastAsia="Arial" w:hAnsi="Arial" w:cs="Arial"/>
            <w:color w:val="0000FF"/>
            <w:u w:val="single"/>
          </w:rPr>
          <w:t>NoDerivs</w:t>
        </w:r>
        <w:proofErr w:type="spellEnd"/>
        <w:r>
          <w:rPr>
            <w:rFonts w:ascii="Arial" w:eastAsia="Arial" w:hAnsi="Arial" w:cs="Arial"/>
            <w:color w:val="0000FF"/>
            <w:u w:val="single"/>
          </w:rPr>
          <w:t xml:space="preserve"> 3.0 </w:t>
        </w:r>
        <w:proofErr w:type="spellStart"/>
        <w:r>
          <w:rPr>
            <w:rFonts w:ascii="Arial" w:eastAsia="Arial" w:hAnsi="Arial" w:cs="Arial"/>
            <w:color w:val="0000FF"/>
            <w:u w:val="single"/>
          </w:rPr>
          <w:t>Unported</w:t>
        </w:r>
        <w:proofErr w:type="spellEnd"/>
      </w:hyperlink>
      <w:r>
        <w:rPr>
          <w:rFonts w:ascii="Arial" w:eastAsia="Arial" w:hAnsi="Arial" w:cs="Arial"/>
        </w:rPr>
        <w:t>” license.</w:t>
      </w:r>
    </w:p>
    <w:p w14:paraId="00AF3769" w14:textId="77777777" w:rsidR="00BF5993" w:rsidRDefault="00BF5993">
      <w:pPr>
        <w:rPr>
          <w:rFonts w:ascii="Arial" w:eastAsia="Arial" w:hAnsi="Arial" w:cs="Arial"/>
        </w:rPr>
      </w:pPr>
    </w:p>
    <w:sectPr w:rsidR="00BF5993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6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5993"/>
    <w:rsid w:val="000D36AE"/>
    <w:rsid w:val="00115226"/>
    <w:rsid w:val="001479B2"/>
    <w:rsid w:val="001B19AC"/>
    <w:rsid w:val="001E00FF"/>
    <w:rsid w:val="00213988"/>
    <w:rsid w:val="00220E3C"/>
    <w:rsid w:val="00222961"/>
    <w:rsid w:val="002857EE"/>
    <w:rsid w:val="00287A69"/>
    <w:rsid w:val="002D4A20"/>
    <w:rsid w:val="002D5B94"/>
    <w:rsid w:val="002F2EFA"/>
    <w:rsid w:val="00380000"/>
    <w:rsid w:val="003C7CA9"/>
    <w:rsid w:val="003D5617"/>
    <w:rsid w:val="003D6EDD"/>
    <w:rsid w:val="003F2EDC"/>
    <w:rsid w:val="004C0004"/>
    <w:rsid w:val="005664BA"/>
    <w:rsid w:val="005B3A1C"/>
    <w:rsid w:val="0062441C"/>
    <w:rsid w:val="00676BDC"/>
    <w:rsid w:val="00683B7D"/>
    <w:rsid w:val="00687B8B"/>
    <w:rsid w:val="006923AB"/>
    <w:rsid w:val="006A378D"/>
    <w:rsid w:val="006B1F01"/>
    <w:rsid w:val="00710346"/>
    <w:rsid w:val="007127DB"/>
    <w:rsid w:val="00736676"/>
    <w:rsid w:val="00743F05"/>
    <w:rsid w:val="007946BB"/>
    <w:rsid w:val="007C06EF"/>
    <w:rsid w:val="00826944"/>
    <w:rsid w:val="008720EF"/>
    <w:rsid w:val="008A6FAE"/>
    <w:rsid w:val="008C7BCB"/>
    <w:rsid w:val="00905DFD"/>
    <w:rsid w:val="009B16E3"/>
    <w:rsid w:val="009E7513"/>
    <w:rsid w:val="00A15FB7"/>
    <w:rsid w:val="00A6687A"/>
    <w:rsid w:val="00A85331"/>
    <w:rsid w:val="00AD2039"/>
    <w:rsid w:val="00AE0334"/>
    <w:rsid w:val="00AF5630"/>
    <w:rsid w:val="00AF5AB6"/>
    <w:rsid w:val="00B057A6"/>
    <w:rsid w:val="00BC2730"/>
    <w:rsid w:val="00BF19CC"/>
    <w:rsid w:val="00BF5993"/>
    <w:rsid w:val="00C15EFD"/>
    <w:rsid w:val="00D05877"/>
    <w:rsid w:val="00D455DF"/>
    <w:rsid w:val="00DC0430"/>
    <w:rsid w:val="00EC0D22"/>
    <w:rsid w:val="00ED4E9B"/>
    <w:rsid w:val="00EE165E"/>
    <w:rsid w:val="00EF07EF"/>
    <w:rsid w:val="00FC09A7"/>
    <w:rsid w:val="00FD6C31"/>
    <w:rsid w:val="00FE54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AF363C"/>
  <w15:docId w15:val="{76255E98-C320-40F6-928F-EE843DFF6D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799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character" w:styleId="Hyperlink">
    <w:name w:val="Hyperlink"/>
    <w:basedOn w:val="DefaultParagraphFont"/>
    <w:unhideWhenUsed/>
    <w:rsid w:val="00C77998"/>
    <w:rPr>
      <w:color w:val="0000FF"/>
      <w:u w:val="single"/>
    </w:rPr>
  </w:style>
  <w:style w:type="paragraph" w:customStyle="1" w:styleId="TableTitle">
    <w:name w:val="TableTitle"/>
    <w:basedOn w:val="Normal"/>
    <w:rsid w:val="00C77998"/>
    <w:pPr>
      <w:spacing w:after="0" w:line="300" w:lineRule="exact"/>
    </w:pPr>
    <w:rPr>
      <w:rFonts w:ascii="Times New Roman" w:eastAsia="Times New Roman" w:hAnsi="Times New Roman" w:cs="Times New Roman"/>
      <w:sz w:val="24"/>
      <w:szCs w:val="20"/>
      <w:lang w:val="en-GB"/>
    </w:rPr>
  </w:style>
  <w:style w:type="paragraph" w:customStyle="1" w:styleId="TableHeader">
    <w:name w:val="TableHeader"/>
    <w:basedOn w:val="Normal"/>
    <w:rsid w:val="00C77998"/>
    <w:pPr>
      <w:spacing w:before="120" w:after="0" w:line="240" w:lineRule="auto"/>
    </w:pPr>
    <w:rPr>
      <w:rFonts w:ascii="Times New Roman" w:eastAsia="Times New Roman" w:hAnsi="Times New Roman" w:cs="Times New Roman"/>
      <w:b/>
      <w:sz w:val="24"/>
      <w:szCs w:val="20"/>
      <w:lang w:val="en-GB"/>
    </w:rPr>
  </w:style>
  <w:style w:type="paragraph" w:customStyle="1" w:styleId="TableSubHead">
    <w:name w:val="TableSubHead"/>
    <w:basedOn w:val="TableHeader"/>
    <w:rsid w:val="00C77998"/>
  </w:style>
  <w:style w:type="character" w:styleId="FollowedHyperlink">
    <w:name w:val="FollowedHyperlink"/>
    <w:basedOn w:val="DefaultParagraphFont"/>
    <w:uiPriority w:val="99"/>
    <w:semiHidden/>
    <w:unhideWhenUsed/>
    <w:rsid w:val="00A4434F"/>
    <w:rPr>
      <w:color w:val="954F72" w:themeColor="followedHyperlink"/>
      <w:u w:val="single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left w:w="56" w:type="dxa"/>
        <w:right w:w="56" w:type="dxa"/>
      </w:tblCellMar>
    </w:tblPr>
  </w:style>
  <w:style w:type="character" w:styleId="CommentReference">
    <w:name w:val="annotation reference"/>
    <w:basedOn w:val="DefaultParagraphFont"/>
    <w:uiPriority w:val="99"/>
    <w:semiHidden/>
    <w:unhideWhenUsed/>
    <w:rsid w:val="005B3A1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B3A1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B3A1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B3A1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B3A1C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hyperlink" Target="http://www.creativecommons.org/licenses/by-nc-nd/3.0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Bfd3Zh1Is5W4SqEdycjQREaUjFw==">CgMxLjA4AHIhMWJuT09VM2lKdzZtclJISHFwdElBY3hJLUJ1VGZ1STFq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8</Pages>
  <Words>1584</Words>
  <Characters>9030</Characters>
  <Application>Microsoft Office Word</Application>
  <DocSecurity>0</DocSecurity>
  <Lines>75</Lines>
  <Paragraphs>21</Paragraphs>
  <ScaleCrop>false</ScaleCrop>
  <Company/>
  <LinksUpToDate>false</LinksUpToDate>
  <CharactersWithSpaces>10593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 cosmoiu</dc:creator>
  <cp:lastModifiedBy>Cezar Giosan</cp:lastModifiedBy>
  <cp:revision>7</cp:revision>
  <dcterms:created xsi:type="dcterms:W3CDTF">2024-06-17T10:31:00Z</dcterms:created>
  <dcterms:modified xsi:type="dcterms:W3CDTF">2024-06-17T13:12:00Z</dcterms:modified>
</cp:coreProperties>
</file>