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81AC9" w14:textId="73FD2B0D" w:rsidR="004103F1" w:rsidRPr="00AC52E8" w:rsidRDefault="00AC52E8" w:rsidP="00AC52E8">
      <w:pPr>
        <w:pStyle w:val="Heading1"/>
        <w:jc w:val="center"/>
        <w:rPr>
          <w:b/>
          <w:bCs/>
        </w:rPr>
      </w:pPr>
      <w:r w:rsidRPr="00AC52E8">
        <w:rPr>
          <w:b/>
          <w:bCs/>
        </w:rPr>
        <w:t>SPIRIT Checklist</w:t>
      </w:r>
    </w:p>
    <w:tbl>
      <w:tblPr>
        <w:tblW w:w="5000" w:type="pct"/>
        <w:tblLook w:val="07E0" w:firstRow="1" w:lastRow="1" w:firstColumn="1" w:lastColumn="1" w:noHBand="1" w:noVBand="1"/>
      </w:tblPr>
      <w:tblGrid>
        <w:gridCol w:w="1654"/>
        <w:gridCol w:w="665"/>
        <w:gridCol w:w="2973"/>
        <w:gridCol w:w="1496"/>
        <w:gridCol w:w="2562"/>
      </w:tblGrid>
      <w:tr w:rsidR="00AC52E8" w:rsidRPr="00F7703D" w14:paraId="6FDC954C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F436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8A70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D43CA" w14:textId="77777777" w:rsidR="00AC52E8" w:rsidRPr="00F7703D" w:rsidRDefault="00AC52E8" w:rsidP="003766D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Reporting Item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BE5A59" w14:textId="77777777" w:rsidR="00AC52E8" w:rsidRPr="00F7703D" w:rsidRDefault="00AC52E8" w:rsidP="003766D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Page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and Line</w:t>
            </w: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 xml:space="preserve"> Number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EA7E" w14:textId="77777777" w:rsidR="00AC52E8" w:rsidRPr="00F7703D" w:rsidRDefault="00AC52E8" w:rsidP="003766D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Reason if not applicable</w:t>
            </w:r>
          </w:p>
        </w:tc>
      </w:tr>
      <w:tr w:rsidR="00AC52E8" w:rsidRPr="00F7703D" w14:paraId="6B4ACCF7" w14:textId="77777777" w:rsidTr="003766D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874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Administrative information</w:t>
            </w:r>
          </w:p>
        </w:tc>
      </w:tr>
      <w:tr w:rsidR="00AC52E8" w:rsidRPr="00F7703D" w14:paraId="123BA736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0AA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8A4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" w:anchor="1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797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Descriptive title identifying the study design, population, interventions, and, if applicable, trial acronym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039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2, Line 9 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ED3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647160F2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6DA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Trial registration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770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5" w:anchor="2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401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Trial identifier and registry name. If not yet registered, name of intended registry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E32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2, line 10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4F9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527F425F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FEE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Trial registration: data set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C4D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6" w:anchor="2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7AD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All items from the World Health Organization Trial Registration Data Set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8B5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2, line 13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089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NOTE: as protocol is registered under ClinicalTrials.gov, it includes items from the WHO dataset. </w:t>
            </w:r>
          </w:p>
        </w:tc>
      </w:tr>
      <w:tr w:rsidR="00AC52E8" w:rsidRPr="00F7703D" w14:paraId="0AB1B360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09F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Protocol version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C95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7" w:anchor="3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#3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ACE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Date and version identifier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1C1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2, line 14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A59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4EA69B07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1B8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Funding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DA7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8" w:anchor="4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#4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1D2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Sources and types of financial, material, and other support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997D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2, lines 15-20</w:t>
            </w:r>
          </w:p>
          <w:p w14:paraId="00924A53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26, lines 18-23</w:t>
            </w:r>
          </w:p>
          <w:p w14:paraId="0739F3A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E23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481CF3DB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2B4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Roles and responsibilities: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contributorship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B3B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9" w:anchor="5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#5a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F99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Names, affiliations, and roles of protocol contributors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8B25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2, lines 21-26</w:t>
            </w:r>
          </w:p>
          <w:p w14:paraId="00DEBEF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3, lines 1-9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F03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111090E3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F7A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Roles and responsibilities: sponsor contact information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3BA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0" w:anchor="5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#5b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214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Name and contact information for the trial sponsor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95C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3, lines 10-12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21C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066C3432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1F0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Roles and responsibilities: sponsor and funder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D26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1" w:anchor="5c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#5c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1C6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29D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3, lines 13-16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BEF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588A359D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1EA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Roles and responsibilities: committees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F6B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2" w:anchor="5d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#5d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418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Composition, roles, and responsibilities of the coordinating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centre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steering committee, endpoint adjudication committee, data management team, and other individuals or groups overseeing the trial, if applicable (see Item 21a for data monitoring committee)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6E8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22 lines 15-17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D10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N/A: This project does not include committees who are involved in trial coordination or conduct. Roles and responsibilities of study staff are </w:t>
            </w: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>outlined  under</w:t>
            </w:r>
            <w:proofErr w:type="gramEnd"/>
            <w:r>
              <w:rPr>
                <w:rFonts w:asciiTheme="minorHAnsi" w:hAnsiTheme="minorHAnsi"/>
                <w:sz w:val="22"/>
                <w:szCs w:val="22"/>
              </w:rPr>
              <w:t xml:space="preserve"> “Authors’ contributions”.</w:t>
            </w:r>
          </w:p>
        </w:tc>
      </w:tr>
      <w:tr w:rsidR="00AC52E8" w:rsidRPr="00F7703D" w14:paraId="747FA111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79EB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Introduction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75D1257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90" w:type="pct"/>
            <w:tcBorders>
              <w:top w:val="single" w:sz="4" w:space="0" w:color="auto"/>
              <w:bottom w:val="single" w:sz="4" w:space="0" w:color="auto"/>
            </w:tcBorders>
          </w:tcPr>
          <w:p w14:paraId="7397A65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</w:tcPr>
          <w:p w14:paraId="1BD53C8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210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32EF5426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0AB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Background and rationale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5DA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3" w:anchor="6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#6a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8F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400A" w14:textId="77777777" w:rsidR="00AC52E8" w:rsidRDefault="00AC52E8" w:rsidP="003766D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Page 3, lines 18-33</w:t>
            </w:r>
          </w:p>
          <w:p w14:paraId="4B2072BC" w14:textId="77777777" w:rsidR="00AC52E8" w:rsidRDefault="00AC52E8" w:rsidP="003766D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4, lines 1-37</w:t>
            </w:r>
          </w:p>
          <w:p w14:paraId="36DE6B7E" w14:textId="77777777" w:rsidR="00AC52E8" w:rsidRPr="00F7703D" w:rsidRDefault="00AC52E8" w:rsidP="003766D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5, lines 1-18</w:t>
            </w:r>
          </w:p>
          <w:p w14:paraId="0DCE9F69" w14:textId="77777777" w:rsidR="00AC52E8" w:rsidRPr="00F7703D" w:rsidRDefault="00AC52E8" w:rsidP="003766D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426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4A3FCC18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F5A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Background and rationale: choice of comparators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8B7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4" w:anchor="6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#6b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1E5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Explanation for choice of comparators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BB7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8, line 9-19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8A6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21CC8D4E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93A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Objectives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4CD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5" w:anchor="7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#7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2EB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Specific objectives or hypotheses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0A43" w14:textId="77777777" w:rsidR="00AC52E8" w:rsidRDefault="00AC52E8" w:rsidP="003766D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5, lines 19-25</w:t>
            </w:r>
          </w:p>
          <w:p w14:paraId="59D54F68" w14:textId="77777777" w:rsidR="00AC52E8" w:rsidRPr="00F7703D" w:rsidRDefault="00AC52E8" w:rsidP="003766D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6, lines 1-10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E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0CDAA68B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AD7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Trial design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CC8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6" w:anchor="8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#8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0FE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Description of trial design including type of trial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parallel group, crossover, factorial, single group), allocation ratio, and framework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superiority, equivalence, non-inferiority, exploratory)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58A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6, lines 11-15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C89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4D8ACFCD" w14:textId="77777777" w:rsidTr="003766D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CEA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Methods: Participants, interventions, and outcomes</w:t>
            </w:r>
          </w:p>
        </w:tc>
      </w:tr>
      <w:tr w:rsidR="00AC52E8" w:rsidRPr="00F7703D" w14:paraId="55B85F5E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D91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Study setting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3D9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7" w:anchor="9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#9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BBD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Description of study settings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4BB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Page 7, lines 2-9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AE6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5EDF23AC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75D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Eligibility criteria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60A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8" w:anchor="10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#10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565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Inclusion and exclusion criteria for participants. If applicable, eligibility criteria for study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centres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and individuals who will perform the interventions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surgeons, psychotherapists)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0A4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7, lines 10-41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F24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5DC0FBC8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58D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Interventions: description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5A3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19" w:anchor="11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#11a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A9D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Interventions for each group with sufficient detail to allow </w:t>
            </w: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replication, including how and when they will be administered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0C46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Page 8, lines 20-29</w:t>
            </w:r>
          </w:p>
          <w:p w14:paraId="5216D1D7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Page 9, lines 1-16, half page (figure)</w:t>
            </w:r>
          </w:p>
          <w:p w14:paraId="507CFB0C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Pages 10-12, full page (figures)</w:t>
            </w:r>
          </w:p>
          <w:p w14:paraId="65B7E24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13, half page (figure)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E09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75C6F81E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111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Interventions: modifications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1BE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0" w:anchor="11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#11b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85D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Criteria for discontinuing or modifying allocated interventions for a given trial participant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drug dose change in response to harms, participant request, or improving / worsening disease)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A54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13, lines 1-4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9D2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N/A: This protocol is for a web-based prevention intervention, and as such, the intervention is not able to be modified. Participants may, however, opt out of the study at any time. </w:t>
            </w:r>
          </w:p>
        </w:tc>
      </w:tr>
      <w:tr w:rsidR="00AC52E8" w:rsidRPr="00F7703D" w14:paraId="1D6C236C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4C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Interventions: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adherance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3CB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1" w:anchor="11c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#11c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B2D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Strategies to improve adherence to intervention protocols, and any procedures for monitoring adherence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drug tablet return; laboratory tests)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D08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13, lines 5-14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5AE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6116BED7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9A3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Interventions: concomitant care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CBE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2" w:anchor="11d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#11d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800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Relevant concomitant care and interventions that are permitted or prohibited during the trial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9D9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14, lines 1-6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E9D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736E88D4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2C1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Outcomes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ADC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3" w:anchor="12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#12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487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Primary, secondary, and other outcomes, including the specific measurement variable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systolic blood pressure), analysis metric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, change from baseline, final value, </w:t>
            </w: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time to event), method of aggregation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0A05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 Page 14, lines 11-15</w:t>
            </w:r>
          </w:p>
          <w:p w14:paraId="0A36474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F9A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19591DAC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354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Participant timeline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011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4" w:anchor="13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#13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F1F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FD5B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14, lines 16-17, half page (table)</w:t>
            </w:r>
          </w:p>
          <w:p w14:paraId="0CDC575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15, half page (table)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535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13970847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21D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Sample size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B3C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5" w:anchor="14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#14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E8F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8DF1" w14:textId="77777777" w:rsidR="00AC52E8" w:rsidRPr="00F7703D" w:rsidRDefault="00AC52E8" w:rsidP="003766D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15, lines 1-8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4F8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12BCAC23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51C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Recruitment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0BC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6" w:anchor="15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#15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560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Strategies for achieving adequate participant enrolment to reach target sample size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C208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15, lines 9-15</w:t>
            </w:r>
          </w:p>
          <w:p w14:paraId="0781852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16, lines 1-4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C1C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72787EE1" w14:textId="77777777" w:rsidTr="003766D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811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Methods: Assignment of interventions (for controlled trials)</w:t>
            </w:r>
          </w:p>
        </w:tc>
      </w:tr>
      <w:tr w:rsidR="00AC52E8" w:rsidRPr="00F7703D" w14:paraId="4E49EC3B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7AF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Allocation: sequence generation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5D7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7" w:anchor="16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#16a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B05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Method of generating the allocation sequence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, computer-generated random numbers), and list of any factors for stratification. To reduce predictability of a </w:t>
            </w: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random sequence, details of any planned restriction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, blocking) should be provided in a separate document that is unavailable to those who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enrol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participants or assign interventions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DB1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Page 16, lines 6-9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C0E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0C757E80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618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Allocation concealment mechanism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9C6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8" w:anchor="16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#16b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160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Mechanism of implementing the allocation sequence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DE2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16, lines 10-12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99E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53DA9490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BBE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Allocation: implementation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911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29" w:anchor="16c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#16c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091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Who will generate the allocation sequence, who will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enrol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participants, and who will assign participants to interventions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296B" w14:textId="77777777" w:rsidR="00AC52E8" w:rsidRPr="00F7703D" w:rsidRDefault="00AC52E8" w:rsidP="003766D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16, lines 13-16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CFF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1A6206F4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38C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Blinding (masking)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C87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0" w:anchor="17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#17a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1ED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Who will be blinded after assignment to interventions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trial participants, care providers, outcome assessors, data analysts), and how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403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16, lines 18-25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FA0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583F3C10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8B8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Blinding (masking): emergency unblinding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2EB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1" w:anchor="17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#17b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855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1AE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16, lines 26-29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D4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702F9502" w14:textId="77777777" w:rsidTr="003766D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0D0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Methods: Data collection, management, and analysis</w:t>
            </w:r>
          </w:p>
        </w:tc>
      </w:tr>
      <w:tr w:rsidR="00AC52E8" w:rsidRPr="00F7703D" w14:paraId="29E1FABB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700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Data collection plan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919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2" w:anchor="18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#18a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07A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assessment and collection of outcome, baseline, and other trial data, including any related processes to promote data quality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duplicate measurements, training of assessors) and a description of study instruments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60AF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16, lines 2-47</w:t>
            </w:r>
          </w:p>
          <w:p w14:paraId="3387186E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17, lines 1-49</w:t>
            </w:r>
          </w:p>
          <w:p w14:paraId="60C0FB5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18, lines 1-49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22F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2DEC4CE6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96B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collection plan: retention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194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3" w:anchor="18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#18b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FCC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4B45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18, lines 50-52</w:t>
            </w:r>
          </w:p>
          <w:p w14:paraId="7778672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19, lines 1-10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981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077C9F25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E34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management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FED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4" w:anchor="19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#19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AAE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data entry, coding, security, and storage, including any related processes to promote data quality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double data entry; range checks for data values). Reference to where details of data management procedures can be found, if not in the protocol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7B3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19, lines 11-20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2E5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2E3007A8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F24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Statistics: outcomes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A11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5" w:anchor="20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#20a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1A3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Statistical methods for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analysing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primary and </w:t>
            </w: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secondary outcomes. Reference to where other details of the statistical analysis plan can be found, if not in the protocol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62CF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 Page 20, lines 5-26</w:t>
            </w:r>
          </w:p>
          <w:p w14:paraId="083D987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Page 21, lines 1-29       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B04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3B7F8A97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818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Statistics: additional analyses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45E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6" w:anchor="20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#20b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8BC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Methods for any additional analyses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subgroup and adjusted analyses)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00C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22, lines 1-2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B87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3F1F0F94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A94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Statistics: analysis population and missing data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149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7" w:anchor="20c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#20c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7C4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Definition of analysis population relating to protocol non-adherence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, as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randomised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analysis), and any statistical methods to handle missing data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multiple imputation)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FD24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22, lines 3-8</w:t>
            </w:r>
          </w:p>
          <w:p w14:paraId="51E1300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A61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56F04E67" w14:textId="77777777" w:rsidTr="003766D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711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Methods: Monitoring</w:t>
            </w:r>
          </w:p>
        </w:tc>
      </w:tr>
      <w:tr w:rsidR="00AC52E8" w:rsidRPr="00F7703D" w14:paraId="651247E3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B77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monitoring: formal committee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EEE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8" w:anchor="21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#21a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EC6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Composition of data monitoring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196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22, lines 18-20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9DC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46F033A5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BE9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monitoring: interim analysis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424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39" w:anchor="21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#21b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8A1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Description of any interim analyses and stopping guidelines, including who will have access to these interim </w:t>
            </w: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results and make the final decision to terminate the trial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73B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Page 21, lines 30-32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D62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7305A9CA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1CB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Harms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F8F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0" w:anchor="22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#22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FD1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26C8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22, lines 21-27</w:t>
            </w:r>
          </w:p>
          <w:p w14:paraId="6DA0839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23, lines 1-8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6BB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4260C0B9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A7D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Auditing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B31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1" w:anchor="23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#23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AC6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FCF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23, lines 9-14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2CB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4B90F6CE" w14:textId="77777777" w:rsidTr="003766D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5B4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Ethics and dissemination</w:t>
            </w:r>
          </w:p>
        </w:tc>
      </w:tr>
      <w:tr w:rsidR="00AC52E8" w:rsidRPr="00F7703D" w14:paraId="66ADA905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1D4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Research ethics approval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B12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2" w:anchor="24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#24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7A1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seeking research ethics committee / institutional review board (REC / IRB) approval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66D3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26, line 28</w:t>
            </w:r>
          </w:p>
          <w:p w14:paraId="6F99756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27, lines 1-4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0A6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17FD5C0F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070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Protocol amendments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363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3" w:anchor="25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#25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DA8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communicating important protocol modifications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changes to eligibility criteria, outcomes, analyses) to relevant parties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investigators, REC / IRBs, trial participants, trial registries, journals, regulators)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8B9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23, lines 15-20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72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22982D2B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77F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Consent or assent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909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4" w:anchor="26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#26a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3571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Who will obtain informed consent or assent from potential trial participants or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authorised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surrogates, and how (see Item 32)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E1F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8, lines 1-4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266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3867EA93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90F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Consent or assent: ancillary studies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B62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5" w:anchor="26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#26b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3FF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2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8, lines 5-7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511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N/A: this study does not collect biological specimens, nor is it affiliated with any ancillary studies.</w:t>
            </w:r>
          </w:p>
        </w:tc>
      </w:tr>
      <w:tr w:rsidR="00AC52E8" w:rsidRPr="00F7703D" w14:paraId="2D7FC49E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CF9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Confidentiality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751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6" w:anchor="27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#27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5F3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F7703D">
              <w:rPr>
                <w:rFonts w:asciiTheme="minorHAnsi" w:hAnsiTheme="minorHAnsi"/>
                <w:sz w:val="22"/>
                <w:szCs w:val="22"/>
              </w:rPr>
              <w:t>How</w:t>
            </w:r>
            <w:proofErr w:type="gram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06AF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19, lines 21-31</w:t>
            </w:r>
          </w:p>
          <w:p w14:paraId="329D5BCA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20, lines 1-4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23A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05B850EE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9A0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Declaration of interests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7E2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7" w:anchor="28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#28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5B3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Financial and other competing interests for principal investigators for the overall trial and each study site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C1F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27, lines9-10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060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3C2B6586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5CD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access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FF5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8" w:anchor="29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#29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BF3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730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26, lines 29-32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CF8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715E84BD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A17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Ancillary and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post trial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care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3F9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49" w:anchor="30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#30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BE7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668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14, lines 7-10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CCB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5FA2B334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404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Dissemination policy: trial results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6969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50" w:anchor="31a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#31a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D2E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, via publication, </w:t>
            </w: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reporting in results databases, or other data sharing arrangements), including any publication restrictions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1DF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Page 23, lines 21-26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5BD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34AC5D95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B923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Dissemination policy: authorship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7F7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51" w:anchor="31b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#31b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7C35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Authorship eligibility guidelines and any intended use of professional writers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A26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26, lines 5-17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C04E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384A3EA5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F086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Dissemination policy: reproducible research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24E4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52" w:anchor="31c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#31c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FB00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Plans, if any, for granting public access to the full protocol, participant-level dataset, and statistical code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DD0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22, lines 9-13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5D6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4F9CE05D" w14:textId="77777777" w:rsidTr="003766D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192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Appendices</w:t>
            </w:r>
          </w:p>
        </w:tc>
      </w:tr>
      <w:tr w:rsidR="00AC52E8" w:rsidRPr="00F7703D" w14:paraId="460E8CD3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23C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Informed consent materials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7AE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53" w:anchor="32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#32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180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Model consent form and other related documentation given to participants and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authorised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surrogates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9BEA" w14:textId="77777777" w:rsidR="00AC52E8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27, lines 5-8</w:t>
            </w:r>
          </w:p>
          <w:p w14:paraId="300C0B8B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Consent form also attached as separate document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9B6D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C52E8" w:rsidRPr="00F7703D" w14:paraId="09BB5EB7" w14:textId="77777777" w:rsidTr="003766D0"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4788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Biological specimens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EDD2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hyperlink r:id="rId54" w:anchor="33">
              <w:r w:rsidRPr="00F7703D">
                <w:rPr>
                  <w:rStyle w:val="Hyperlink"/>
                  <w:rFonts w:asciiTheme="minorHAnsi" w:hAnsiTheme="minorHAnsi"/>
                  <w:sz w:val="22"/>
                  <w:szCs w:val="22"/>
                </w:rPr>
                <w:t>#33</w:t>
              </w:r>
            </w:hyperlink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5AB7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EFC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20, lines 5-7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70CF" w14:textId="77777777" w:rsidR="00AC52E8" w:rsidRPr="00F7703D" w:rsidRDefault="00AC52E8" w:rsidP="003766D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N/A: No biological specimens will be collected for this study.</w:t>
            </w:r>
          </w:p>
        </w:tc>
      </w:tr>
    </w:tbl>
    <w:p w14:paraId="742D37B8" w14:textId="77777777" w:rsidR="00AC52E8" w:rsidRDefault="00AC52E8" w:rsidP="00AC52E8"/>
    <w:p w14:paraId="3383ABB6" w14:textId="77777777" w:rsidR="00AC52E8" w:rsidRPr="00AC52E8" w:rsidRDefault="00AC52E8" w:rsidP="00AC52E8"/>
    <w:sectPr w:rsidR="00AC52E8" w:rsidRPr="00AC5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2E8"/>
    <w:rsid w:val="004103F1"/>
    <w:rsid w:val="00932DCC"/>
    <w:rsid w:val="00AC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69791"/>
  <w15:chartTrackingRefBased/>
  <w15:docId w15:val="{BB5ACB0E-297C-4FD3-A440-72790424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52E8"/>
    <w:pPr>
      <w:spacing w:before="200" w:after="0" w:line="312" w:lineRule="auto"/>
    </w:pPr>
    <w:rPr>
      <w:rFonts w:ascii="Helvetica" w:eastAsia="Proxima Nova" w:hAnsi="Helvetica" w:cs="Proxima Nova"/>
      <w:color w:val="353744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2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2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2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2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2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2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2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2E8"/>
    <w:pPr>
      <w:keepNext/>
      <w:keepLines/>
      <w:spacing w:before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2E8"/>
    <w:pPr>
      <w:keepNext/>
      <w:keepLines/>
      <w:spacing w:before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2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2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2E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5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2E8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5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2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5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2E8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52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2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2E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52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spirit/info/" TargetMode="External"/><Relationship Id="rId18" Type="http://schemas.openxmlformats.org/officeDocument/2006/relationships/hyperlink" Target="https://www.goodreports.org/reporting-checklists/spirit/info/" TargetMode="External"/><Relationship Id="rId26" Type="http://schemas.openxmlformats.org/officeDocument/2006/relationships/hyperlink" Target="https://www.goodreports.org/reporting-checklists/spirit/info/" TargetMode="External"/><Relationship Id="rId39" Type="http://schemas.openxmlformats.org/officeDocument/2006/relationships/hyperlink" Target="https://www.goodreports.org/reporting-checklists/spirit/info/" TargetMode="External"/><Relationship Id="rId21" Type="http://schemas.openxmlformats.org/officeDocument/2006/relationships/hyperlink" Target="https://www.goodreports.org/reporting-checklists/spirit/info/" TargetMode="External"/><Relationship Id="rId34" Type="http://schemas.openxmlformats.org/officeDocument/2006/relationships/hyperlink" Target="https://www.goodreports.org/reporting-checklists/spirit/info/" TargetMode="External"/><Relationship Id="rId42" Type="http://schemas.openxmlformats.org/officeDocument/2006/relationships/hyperlink" Target="https://www.goodreports.org/reporting-checklists/spirit/info/" TargetMode="External"/><Relationship Id="rId47" Type="http://schemas.openxmlformats.org/officeDocument/2006/relationships/hyperlink" Target="https://www.goodreports.org/reporting-checklists/spirit/info/" TargetMode="External"/><Relationship Id="rId50" Type="http://schemas.openxmlformats.org/officeDocument/2006/relationships/hyperlink" Target="https://www.goodreports.org/reporting-checklists/spirit/info/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goodreports.org/reporting-checklists/spirit/info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dreports.org/reporting-checklists/spirit/info/" TargetMode="External"/><Relationship Id="rId29" Type="http://schemas.openxmlformats.org/officeDocument/2006/relationships/hyperlink" Target="https://www.goodreports.org/reporting-checklists/spirit/info/" TargetMode="External"/><Relationship Id="rId11" Type="http://schemas.openxmlformats.org/officeDocument/2006/relationships/hyperlink" Target="https://www.goodreports.org/reporting-checklists/spirit/info/" TargetMode="External"/><Relationship Id="rId24" Type="http://schemas.openxmlformats.org/officeDocument/2006/relationships/hyperlink" Target="https://www.goodreports.org/reporting-checklists/spirit/info/" TargetMode="External"/><Relationship Id="rId32" Type="http://schemas.openxmlformats.org/officeDocument/2006/relationships/hyperlink" Target="https://www.goodreports.org/reporting-checklists/spirit/info/" TargetMode="External"/><Relationship Id="rId37" Type="http://schemas.openxmlformats.org/officeDocument/2006/relationships/hyperlink" Target="https://www.goodreports.org/reporting-checklists/spirit/info/" TargetMode="External"/><Relationship Id="rId40" Type="http://schemas.openxmlformats.org/officeDocument/2006/relationships/hyperlink" Target="https://www.goodreports.org/reporting-checklists/spirit/info/" TargetMode="External"/><Relationship Id="rId45" Type="http://schemas.openxmlformats.org/officeDocument/2006/relationships/hyperlink" Target="https://www.goodreports.org/reporting-checklists/spirit/info/" TargetMode="External"/><Relationship Id="rId53" Type="http://schemas.openxmlformats.org/officeDocument/2006/relationships/hyperlink" Target="https://www.goodreports.org/reporting-checklists/spirit/info/" TargetMode="External"/><Relationship Id="rId5" Type="http://schemas.openxmlformats.org/officeDocument/2006/relationships/hyperlink" Target="https://www.goodreports.org/reporting-checklists/spirit/info/" TargetMode="External"/><Relationship Id="rId10" Type="http://schemas.openxmlformats.org/officeDocument/2006/relationships/hyperlink" Target="https://www.goodreports.org/reporting-checklists/spirit/info/" TargetMode="External"/><Relationship Id="rId19" Type="http://schemas.openxmlformats.org/officeDocument/2006/relationships/hyperlink" Target="https://www.goodreports.org/reporting-checklists/spirit/info/" TargetMode="External"/><Relationship Id="rId31" Type="http://schemas.openxmlformats.org/officeDocument/2006/relationships/hyperlink" Target="https://www.goodreports.org/reporting-checklists/spirit/info/" TargetMode="External"/><Relationship Id="rId44" Type="http://schemas.openxmlformats.org/officeDocument/2006/relationships/hyperlink" Target="https://www.goodreports.org/reporting-checklists/spirit/info/" TargetMode="External"/><Relationship Id="rId52" Type="http://schemas.openxmlformats.org/officeDocument/2006/relationships/hyperlink" Target="https://www.goodreports.org/reporting-checklists/spirit/info/" TargetMode="External"/><Relationship Id="rId4" Type="http://schemas.openxmlformats.org/officeDocument/2006/relationships/hyperlink" Target="https://www.goodreports.org/reporting-checklists/spirit/info/" TargetMode="External"/><Relationship Id="rId9" Type="http://schemas.openxmlformats.org/officeDocument/2006/relationships/hyperlink" Target="https://www.goodreports.org/reporting-checklists/spirit/info/" TargetMode="External"/><Relationship Id="rId14" Type="http://schemas.openxmlformats.org/officeDocument/2006/relationships/hyperlink" Target="https://www.goodreports.org/reporting-checklists/spirit/info/" TargetMode="External"/><Relationship Id="rId22" Type="http://schemas.openxmlformats.org/officeDocument/2006/relationships/hyperlink" Target="https://www.goodreports.org/reporting-checklists/spirit/info/" TargetMode="External"/><Relationship Id="rId27" Type="http://schemas.openxmlformats.org/officeDocument/2006/relationships/hyperlink" Target="https://www.goodreports.org/reporting-checklists/spirit/info/" TargetMode="External"/><Relationship Id="rId30" Type="http://schemas.openxmlformats.org/officeDocument/2006/relationships/hyperlink" Target="https://www.goodreports.org/reporting-checklists/spirit/info/" TargetMode="External"/><Relationship Id="rId35" Type="http://schemas.openxmlformats.org/officeDocument/2006/relationships/hyperlink" Target="https://www.goodreports.org/reporting-checklists/spirit/info/" TargetMode="External"/><Relationship Id="rId43" Type="http://schemas.openxmlformats.org/officeDocument/2006/relationships/hyperlink" Target="https://www.goodreports.org/reporting-checklists/spirit/info/" TargetMode="External"/><Relationship Id="rId48" Type="http://schemas.openxmlformats.org/officeDocument/2006/relationships/hyperlink" Target="https://www.goodreports.org/reporting-checklists/spirit/info/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www.goodreports.org/reporting-checklists/spirit/info/" TargetMode="External"/><Relationship Id="rId51" Type="http://schemas.openxmlformats.org/officeDocument/2006/relationships/hyperlink" Target="https://www.goodreports.org/reporting-checklists/spirit/info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goodreports.org/reporting-checklists/spirit/info/" TargetMode="External"/><Relationship Id="rId17" Type="http://schemas.openxmlformats.org/officeDocument/2006/relationships/hyperlink" Target="https://www.goodreports.org/reporting-checklists/spirit/info/" TargetMode="External"/><Relationship Id="rId25" Type="http://schemas.openxmlformats.org/officeDocument/2006/relationships/hyperlink" Target="https://www.goodreports.org/reporting-checklists/spirit/info/" TargetMode="External"/><Relationship Id="rId33" Type="http://schemas.openxmlformats.org/officeDocument/2006/relationships/hyperlink" Target="https://www.goodreports.org/reporting-checklists/spirit/info/" TargetMode="External"/><Relationship Id="rId38" Type="http://schemas.openxmlformats.org/officeDocument/2006/relationships/hyperlink" Target="https://www.goodreports.org/reporting-checklists/spirit/info/" TargetMode="External"/><Relationship Id="rId46" Type="http://schemas.openxmlformats.org/officeDocument/2006/relationships/hyperlink" Target="https://www.goodreports.org/reporting-checklists/spirit/info/" TargetMode="External"/><Relationship Id="rId20" Type="http://schemas.openxmlformats.org/officeDocument/2006/relationships/hyperlink" Target="https://www.goodreports.org/reporting-checklists/spirit/info/" TargetMode="External"/><Relationship Id="rId41" Type="http://schemas.openxmlformats.org/officeDocument/2006/relationships/hyperlink" Target="https://www.goodreports.org/reporting-checklists/spirit/info/" TargetMode="External"/><Relationship Id="rId54" Type="http://schemas.openxmlformats.org/officeDocument/2006/relationships/hyperlink" Target="https://www.goodreports.org/reporting-checklists/spirit/info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odreports.org/reporting-checklists/spirit/info/" TargetMode="External"/><Relationship Id="rId15" Type="http://schemas.openxmlformats.org/officeDocument/2006/relationships/hyperlink" Target="https://www.goodreports.org/reporting-checklists/spirit/info/" TargetMode="External"/><Relationship Id="rId23" Type="http://schemas.openxmlformats.org/officeDocument/2006/relationships/hyperlink" Target="https://www.goodreports.org/reporting-checklists/spirit/info/" TargetMode="External"/><Relationship Id="rId28" Type="http://schemas.openxmlformats.org/officeDocument/2006/relationships/hyperlink" Target="https://www.goodreports.org/reporting-checklists/spirit/info/" TargetMode="External"/><Relationship Id="rId36" Type="http://schemas.openxmlformats.org/officeDocument/2006/relationships/hyperlink" Target="https://www.goodreports.org/reporting-checklists/spirit/info/" TargetMode="External"/><Relationship Id="rId49" Type="http://schemas.openxmlformats.org/officeDocument/2006/relationships/hyperlink" Target="https://www.goodreports.org/reporting-checklists/spirit/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2547</Words>
  <Characters>14163</Characters>
  <Application>Microsoft Office Word</Application>
  <DocSecurity>0</DocSecurity>
  <Lines>289</Lines>
  <Paragraphs>75</Paragraphs>
  <ScaleCrop>false</ScaleCrop>
  <Company/>
  <LinksUpToDate>false</LinksUpToDate>
  <CharactersWithSpaces>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</dc:creator>
  <cp:keywords/>
  <dc:description/>
  <cp:lastModifiedBy>Tasha</cp:lastModifiedBy>
  <cp:revision>1</cp:revision>
  <dcterms:created xsi:type="dcterms:W3CDTF">2024-07-08T18:59:00Z</dcterms:created>
  <dcterms:modified xsi:type="dcterms:W3CDTF">2024-07-08T19:04:00Z</dcterms:modified>
</cp:coreProperties>
</file>