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5A6AF4" w14:textId="77777777" w:rsidR="005757B7" w:rsidRPr="005757B7" w:rsidRDefault="005757B7" w:rsidP="005757B7">
      <w:pPr>
        <w:pStyle w:val="Heading1"/>
        <w:spacing w:line="360" w:lineRule="auto"/>
        <w:rPr>
          <w:rFonts w:asciiTheme="minorBidi" w:hAnsiTheme="minorBidi" w:cstheme="minorBidi"/>
          <w:color w:val="auto"/>
          <w:sz w:val="22"/>
          <w:szCs w:val="22"/>
        </w:rPr>
      </w:pPr>
      <w:bookmarkStart w:id="0" w:name="_Toc189052225"/>
      <w:r w:rsidRPr="005757B7">
        <w:rPr>
          <w:rFonts w:asciiTheme="minorBidi" w:hAnsiTheme="minorBidi" w:cstheme="minorBidi"/>
          <w:b/>
          <w:bCs/>
          <w:color w:val="auto"/>
          <w:sz w:val="22"/>
          <w:szCs w:val="22"/>
        </w:rPr>
        <w:t>APPENDIX: EXAMPLES OF ELIGIBLE MAJOR SURGICAL PROCEDURES</w:t>
      </w:r>
      <w:bookmarkEnd w:id="0"/>
    </w:p>
    <w:p w14:paraId="4DC5F65F" w14:textId="77777777" w:rsidR="005757B7" w:rsidRPr="005757B7" w:rsidRDefault="005757B7" w:rsidP="005757B7">
      <w:pPr>
        <w:pStyle w:val="NormalWeb"/>
        <w:spacing w:line="360" w:lineRule="auto"/>
        <w:rPr>
          <w:rFonts w:asciiTheme="minorBidi" w:hAnsiTheme="minorBidi" w:cstheme="minorBidi"/>
          <w:sz w:val="22"/>
          <w:szCs w:val="22"/>
        </w:rPr>
      </w:pPr>
      <w:r w:rsidRPr="005757B7">
        <w:rPr>
          <w:rFonts w:asciiTheme="minorBidi" w:hAnsiTheme="minorBidi" w:cstheme="minorBidi"/>
          <w:sz w:val="22"/>
          <w:szCs w:val="22"/>
        </w:rPr>
        <w:t>Major surgical procedures are expected to last more than 90 minutes, with significant risk of tissue injury and complications, and include the following examples. This list is not exhaustive but simply intended to provide a guide for researchers in assessing participant eligibility. Some procedures (e.g. laparoscopic hysterectomy) can be of variable magnitude, and eligibility will depend on a detailed knowledge of local practice and individual patient factors.</w:t>
      </w:r>
    </w:p>
    <w:p w14:paraId="3E896B49" w14:textId="77777777" w:rsidR="005757B7" w:rsidRPr="005757B7" w:rsidRDefault="005757B7" w:rsidP="005757B7">
      <w:pPr>
        <w:spacing w:line="360" w:lineRule="auto"/>
        <w:rPr>
          <w:rFonts w:asciiTheme="minorBidi" w:hAnsiTheme="minorBidi" w:cstheme="minorBidi"/>
          <w:sz w:val="22"/>
          <w:szCs w:val="22"/>
        </w:rPr>
        <w:sectPr w:rsidR="005757B7" w:rsidRPr="005757B7" w:rsidSect="005757B7">
          <w:pgSz w:w="11906" w:h="16838"/>
          <w:pgMar w:top="1440" w:right="1080" w:bottom="1440" w:left="1080" w:header="708" w:footer="708" w:gutter="0"/>
          <w:cols w:space="708"/>
          <w:docGrid w:linePitch="360"/>
        </w:sectPr>
      </w:pPr>
    </w:p>
    <w:p w14:paraId="38E5A204" w14:textId="77777777" w:rsidR="005757B7" w:rsidRPr="005757B7" w:rsidRDefault="005757B7" w:rsidP="005757B7">
      <w:pPr>
        <w:spacing w:line="360" w:lineRule="auto"/>
        <w:ind w:right="-35"/>
        <w:rPr>
          <w:rFonts w:asciiTheme="minorBidi" w:hAnsiTheme="minorBidi" w:cstheme="minorBidi"/>
          <w:sz w:val="22"/>
          <w:szCs w:val="22"/>
        </w:rPr>
      </w:pPr>
      <w:r w:rsidRPr="005757B7">
        <w:rPr>
          <w:rFonts w:asciiTheme="minorBidi" w:hAnsiTheme="minorBidi" w:cstheme="minorBidi"/>
          <w:sz w:val="22"/>
          <w:szCs w:val="22"/>
        </w:rPr>
        <w:t>Gastrointestinal:</w:t>
      </w:r>
    </w:p>
    <w:p w14:paraId="5C854CC4" w14:textId="77777777" w:rsidR="005757B7" w:rsidRPr="005757B7" w:rsidRDefault="005757B7" w:rsidP="005757B7">
      <w:pPr>
        <w:spacing w:line="360" w:lineRule="auto"/>
        <w:ind w:right="-35"/>
        <w:rPr>
          <w:rFonts w:asciiTheme="minorBidi" w:hAnsiTheme="minorBidi" w:cstheme="minorBidi"/>
          <w:sz w:val="22"/>
          <w:szCs w:val="22"/>
        </w:rPr>
      </w:pPr>
      <w:r w:rsidRPr="005757B7">
        <w:rPr>
          <w:rFonts w:asciiTheme="minorBidi" w:hAnsiTheme="minorBidi" w:cstheme="minorBidi"/>
          <w:sz w:val="22"/>
          <w:szCs w:val="22"/>
        </w:rPr>
        <w:t>Gastrectomy</w:t>
      </w:r>
    </w:p>
    <w:p w14:paraId="00DEE8D4" w14:textId="77777777" w:rsidR="005757B7" w:rsidRPr="005757B7" w:rsidRDefault="005757B7" w:rsidP="005757B7">
      <w:pPr>
        <w:spacing w:line="360" w:lineRule="auto"/>
        <w:ind w:right="-35"/>
        <w:rPr>
          <w:rFonts w:asciiTheme="minorBidi" w:hAnsiTheme="minorBidi" w:cstheme="minorBidi"/>
          <w:sz w:val="22"/>
          <w:szCs w:val="22"/>
        </w:rPr>
      </w:pPr>
      <w:r w:rsidRPr="005757B7">
        <w:rPr>
          <w:rFonts w:asciiTheme="minorBidi" w:hAnsiTheme="minorBidi" w:cstheme="minorBidi"/>
          <w:sz w:val="22"/>
          <w:szCs w:val="22"/>
        </w:rPr>
        <w:t>Oesophagectomy</w:t>
      </w:r>
    </w:p>
    <w:p w14:paraId="0296B688" w14:textId="77777777" w:rsidR="005757B7" w:rsidRPr="005757B7" w:rsidRDefault="005757B7" w:rsidP="005757B7">
      <w:pPr>
        <w:spacing w:line="360" w:lineRule="auto"/>
        <w:ind w:right="-35"/>
        <w:rPr>
          <w:rFonts w:asciiTheme="minorBidi" w:hAnsiTheme="minorBidi" w:cstheme="minorBidi"/>
          <w:sz w:val="22"/>
          <w:szCs w:val="22"/>
        </w:rPr>
      </w:pPr>
      <w:r w:rsidRPr="005757B7">
        <w:rPr>
          <w:rFonts w:asciiTheme="minorBidi" w:hAnsiTheme="minorBidi" w:cstheme="minorBidi"/>
          <w:sz w:val="22"/>
          <w:szCs w:val="22"/>
        </w:rPr>
        <w:t>Fundoplication</w:t>
      </w:r>
    </w:p>
    <w:p w14:paraId="6AE524A5" w14:textId="77777777" w:rsidR="005757B7" w:rsidRPr="005757B7" w:rsidRDefault="005757B7" w:rsidP="005757B7">
      <w:pPr>
        <w:spacing w:line="360" w:lineRule="auto"/>
        <w:ind w:right="-35"/>
        <w:rPr>
          <w:rFonts w:asciiTheme="minorBidi" w:hAnsiTheme="minorBidi" w:cstheme="minorBidi"/>
          <w:sz w:val="22"/>
          <w:szCs w:val="22"/>
        </w:rPr>
      </w:pPr>
      <w:proofErr w:type="spellStart"/>
      <w:r w:rsidRPr="005757B7">
        <w:rPr>
          <w:rFonts w:asciiTheme="minorBidi" w:hAnsiTheme="minorBidi" w:cstheme="minorBidi"/>
          <w:sz w:val="22"/>
          <w:szCs w:val="22"/>
        </w:rPr>
        <w:t>Cardiomyotomy</w:t>
      </w:r>
      <w:proofErr w:type="spellEnd"/>
    </w:p>
    <w:p w14:paraId="73BBBDD7" w14:textId="77777777" w:rsidR="005757B7" w:rsidRPr="005757B7" w:rsidRDefault="005757B7" w:rsidP="005757B7">
      <w:pPr>
        <w:spacing w:line="360" w:lineRule="auto"/>
        <w:ind w:right="-35"/>
        <w:rPr>
          <w:rFonts w:asciiTheme="minorBidi" w:hAnsiTheme="minorBidi" w:cstheme="minorBidi"/>
          <w:sz w:val="22"/>
          <w:szCs w:val="22"/>
        </w:rPr>
      </w:pPr>
      <w:r w:rsidRPr="005757B7">
        <w:rPr>
          <w:rFonts w:asciiTheme="minorBidi" w:hAnsiTheme="minorBidi" w:cstheme="minorBidi"/>
          <w:sz w:val="22"/>
          <w:szCs w:val="22"/>
        </w:rPr>
        <w:t>Pancreatectomy</w:t>
      </w:r>
    </w:p>
    <w:p w14:paraId="046EE835" w14:textId="77777777" w:rsidR="005757B7" w:rsidRPr="005757B7" w:rsidRDefault="005757B7" w:rsidP="005757B7">
      <w:pPr>
        <w:spacing w:line="360" w:lineRule="auto"/>
        <w:ind w:right="-35"/>
        <w:rPr>
          <w:rFonts w:asciiTheme="minorBidi" w:hAnsiTheme="minorBidi" w:cstheme="minorBidi"/>
          <w:sz w:val="22"/>
          <w:szCs w:val="22"/>
        </w:rPr>
      </w:pPr>
      <w:r w:rsidRPr="005757B7">
        <w:rPr>
          <w:rFonts w:asciiTheme="minorBidi" w:hAnsiTheme="minorBidi" w:cstheme="minorBidi"/>
          <w:sz w:val="22"/>
          <w:szCs w:val="22"/>
        </w:rPr>
        <w:t>Pancreatic transplant</w:t>
      </w:r>
    </w:p>
    <w:p w14:paraId="2DCED98D" w14:textId="77777777" w:rsidR="005757B7" w:rsidRPr="005757B7" w:rsidRDefault="005757B7" w:rsidP="005757B7">
      <w:pPr>
        <w:spacing w:line="360" w:lineRule="auto"/>
        <w:ind w:right="-35"/>
        <w:rPr>
          <w:rFonts w:asciiTheme="minorBidi" w:hAnsiTheme="minorBidi" w:cstheme="minorBidi"/>
          <w:sz w:val="22"/>
          <w:szCs w:val="22"/>
        </w:rPr>
      </w:pPr>
      <w:r w:rsidRPr="005757B7">
        <w:rPr>
          <w:rFonts w:asciiTheme="minorBidi" w:hAnsiTheme="minorBidi" w:cstheme="minorBidi"/>
          <w:sz w:val="22"/>
          <w:szCs w:val="22"/>
        </w:rPr>
        <w:t>Bowel resection</w:t>
      </w:r>
    </w:p>
    <w:p w14:paraId="737CB4B6" w14:textId="77777777" w:rsidR="005757B7" w:rsidRPr="005757B7" w:rsidRDefault="005757B7" w:rsidP="005757B7">
      <w:pPr>
        <w:spacing w:line="360" w:lineRule="auto"/>
        <w:ind w:right="-35"/>
        <w:rPr>
          <w:rFonts w:asciiTheme="minorBidi" w:hAnsiTheme="minorBidi" w:cstheme="minorBidi"/>
          <w:sz w:val="22"/>
          <w:szCs w:val="22"/>
        </w:rPr>
      </w:pPr>
      <w:r w:rsidRPr="005757B7">
        <w:rPr>
          <w:rFonts w:asciiTheme="minorBidi" w:hAnsiTheme="minorBidi" w:cstheme="minorBidi"/>
          <w:sz w:val="22"/>
          <w:szCs w:val="22"/>
        </w:rPr>
        <w:t>Hartmann’s procedure</w:t>
      </w:r>
    </w:p>
    <w:p w14:paraId="122D96B1" w14:textId="77777777" w:rsidR="005757B7" w:rsidRPr="005757B7" w:rsidRDefault="005757B7" w:rsidP="005757B7">
      <w:pPr>
        <w:spacing w:line="360" w:lineRule="auto"/>
        <w:ind w:right="-35"/>
        <w:rPr>
          <w:rFonts w:asciiTheme="minorBidi" w:hAnsiTheme="minorBidi" w:cstheme="minorBidi"/>
          <w:sz w:val="22"/>
          <w:szCs w:val="22"/>
        </w:rPr>
      </w:pPr>
      <w:r w:rsidRPr="005757B7">
        <w:rPr>
          <w:rFonts w:asciiTheme="minorBidi" w:hAnsiTheme="minorBidi" w:cstheme="minorBidi"/>
          <w:sz w:val="22"/>
          <w:szCs w:val="22"/>
        </w:rPr>
        <w:t>Splenectomy</w:t>
      </w:r>
    </w:p>
    <w:p w14:paraId="79FABF6A" w14:textId="77777777" w:rsidR="005757B7" w:rsidRPr="005757B7" w:rsidRDefault="005757B7" w:rsidP="005757B7">
      <w:pPr>
        <w:spacing w:line="360" w:lineRule="auto"/>
        <w:ind w:right="-35"/>
        <w:rPr>
          <w:rFonts w:asciiTheme="minorBidi" w:hAnsiTheme="minorBidi" w:cstheme="minorBidi"/>
          <w:sz w:val="22"/>
          <w:szCs w:val="22"/>
        </w:rPr>
      </w:pPr>
      <w:r w:rsidRPr="005757B7">
        <w:rPr>
          <w:rFonts w:asciiTheme="minorBidi" w:hAnsiTheme="minorBidi" w:cstheme="minorBidi"/>
          <w:sz w:val="22"/>
          <w:szCs w:val="22"/>
        </w:rPr>
        <w:t>Adrenalectomy</w:t>
      </w:r>
    </w:p>
    <w:p w14:paraId="238E51C7" w14:textId="77777777" w:rsidR="005757B7" w:rsidRPr="005757B7" w:rsidRDefault="005757B7" w:rsidP="005757B7">
      <w:pPr>
        <w:spacing w:line="360" w:lineRule="auto"/>
        <w:ind w:right="-35"/>
        <w:rPr>
          <w:rFonts w:asciiTheme="minorBidi" w:hAnsiTheme="minorBidi" w:cstheme="minorBidi"/>
          <w:sz w:val="22"/>
          <w:szCs w:val="22"/>
        </w:rPr>
      </w:pPr>
      <w:r w:rsidRPr="005757B7">
        <w:rPr>
          <w:rFonts w:asciiTheme="minorBidi" w:hAnsiTheme="minorBidi" w:cstheme="minorBidi"/>
          <w:sz w:val="22"/>
          <w:szCs w:val="22"/>
        </w:rPr>
        <w:t>Hepatic resection</w:t>
      </w:r>
    </w:p>
    <w:p w14:paraId="25E3F3F8" w14:textId="77777777" w:rsidR="005757B7" w:rsidRPr="005757B7" w:rsidRDefault="005757B7" w:rsidP="005757B7">
      <w:pPr>
        <w:spacing w:line="360" w:lineRule="auto"/>
        <w:ind w:right="-35"/>
        <w:rPr>
          <w:rFonts w:asciiTheme="minorBidi" w:hAnsiTheme="minorBidi" w:cstheme="minorBidi"/>
          <w:sz w:val="22"/>
          <w:szCs w:val="22"/>
        </w:rPr>
      </w:pPr>
      <w:r w:rsidRPr="005757B7">
        <w:rPr>
          <w:rFonts w:asciiTheme="minorBidi" w:hAnsiTheme="minorBidi" w:cstheme="minorBidi"/>
          <w:sz w:val="22"/>
          <w:szCs w:val="22"/>
        </w:rPr>
        <w:t>Liver transplant</w:t>
      </w:r>
    </w:p>
    <w:p w14:paraId="35133F2C" w14:textId="77777777" w:rsidR="005757B7" w:rsidRPr="005757B7" w:rsidRDefault="005757B7" w:rsidP="005757B7">
      <w:pPr>
        <w:spacing w:line="360" w:lineRule="auto"/>
        <w:ind w:right="-35"/>
        <w:rPr>
          <w:rFonts w:asciiTheme="minorBidi" w:hAnsiTheme="minorBidi" w:cstheme="minorBidi"/>
          <w:sz w:val="22"/>
          <w:szCs w:val="22"/>
        </w:rPr>
      </w:pPr>
      <w:r w:rsidRPr="005757B7">
        <w:rPr>
          <w:rFonts w:asciiTheme="minorBidi" w:hAnsiTheme="minorBidi" w:cstheme="minorBidi"/>
          <w:sz w:val="22"/>
          <w:szCs w:val="22"/>
        </w:rPr>
        <w:t>Component separation repair</w:t>
      </w:r>
    </w:p>
    <w:p w14:paraId="3E6B38CD" w14:textId="77777777" w:rsidR="005757B7" w:rsidRPr="005757B7" w:rsidRDefault="005757B7" w:rsidP="005757B7">
      <w:pPr>
        <w:spacing w:line="360" w:lineRule="auto"/>
        <w:ind w:right="-35"/>
        <w:rPr>
          <w:rFonts w:asciiTheme="minorBidi" w:hAnsiTheme="minorBidi" w:cstheme="minorBidi"/>
          <w:sz w:val="22"/>
          <w:szCs w:val="22"/>
        </w:rPr>
      </w:pPr>
      <w:r w:rsidRPr="005757B7">
        <w:rPr>
          <w:rFonts w:asciiTheme="minorBidi" w:hAnsiTheme="minorBidi" w:cstheme="minorBidi"/>
          <w:sz w:val="22"/>
          <w:szCs w:val="22"/>
        </w:rPr>
        <w:t>Exploratory laparotomy</w:t>
      </w:r>
    </w:p>
    <w:p w14:paraId="326EE4B1" w14:textId="77777777" w:rsidR="005757B7" w:rsidRPr="005757B7" w:rsidRDefault="005757B7" w:rsidP="005757B7">
      <w:pPr>
        <w:spacing w:line="360" w:lineRule="auto"/>
        <w:ind w:right="-35"/>
        <w:rPr>
          <w:rFonts w:asciiTheme="minorBidi" w:hAnsiTheme="minorBidi" w:cstheme="minorBidi"/>
          <w:sz w:val="22"/>
          <w:szCs w:val="22"/>
        </w:rPr>
      </w:pPr>
      <w:r w:rsidRPr="005757B7">
        <w:rPr>
          <w:rFonts w:asciiTheme="minorBidi" w:hAnsiTheme="minorBidi" w:cstheme="minorBidi"/>
          <w:sz w:val="22"/>
          <w:szCs w:val="22"/>
        </w:rPr>
        <w:t>Repair of perforated ulcer</w:t>
      </w:r>
    </w:p>
    <w:p w14:paraId="63483A6F" w14:textId="77777777" w:rsidR="005757B7" w:rsidRPr="005757B7" w:rsidRDefault="005757B7" w:rsidP="005757B7">
      <w:pPr>
        <w:spacing w:line="360" w:lineRule="auto"/>
        <w:ind w:right="-35"/>
        <w:rPr>
          <w:rFonts w:asciiTheme="minorBidi" w:hAnsiTheme="minorBidi" w:cstheme="minorBidi"/>
          <w:sz w:val="22"/>
          <w:szCs w:val="22"/>
        </w:rPr>
      </w:pPr>
    </w:p>
    <w:p w14:paraId="64F68FE2" w14:textId="77777777" w:rsidR="005757B7" w:rsidRPr="005757B7" w:rsidRDefault="005757B7" w:rsidP="005757B7">
      <w:pPr>
        <w:spacing w:line="360" w:lineRule="auto"/>
        <w:ind w:right="-35"/>
        <w:rPr>
          <w:rFonts w:asciiTheme="minorBidi" w:hAnsiTheme="minorBidi" w:cstheme="minorBidi"/>
          <w:sz w:val="22"/>
          <w:szCs w:val="22"/>
        </w:rPr>
      </w:pPr>
      <w:r w:rsidRPr="005757B7">
        <w:rPr>
          <w:rFonts w:asciiTheme="minorBidi" w:hAnsiTheme="minorBidi" w:cstheme="minorBidi"/>
          <w:sz w:val="22"/>
          <w:szCs w:val="22"/>
        </w:rPr>
        <w:t>Gynaecological:</w:t>
      </w:r>
    </w:p>
    <w:p w14:paraId="61FACFF4" w14:textId="77777777" w:rsidR="005757B7" w:rsidRPr="005757B7" w:rsidRDefault="005757B7" w:rsidP="005757B7">
      <w:pPr>
        <w:spacing w:line="360" w:lineRule="auto"/>
        <w:ind w:right="-35"/>
        <w:rPr>
          <w:rFonts w:asciiTheme="minorBidi" w:hAnsiTheme="minorBidi" w:cstheme="minorBidi"/>
          <w:sz w:val="22"/>
          <w:szCs w:val="22"/>
        </w:rPr>
      </w:pPr>
      <w:r w:rsidRPr="005757B7">
        <w:rPr>
          <w:rFonts w:asciiTheme="minorBidi" w:hAnsiTheme="minorBidi" w:cstheme="minorBidi"/>
          <w:sz w:val="22"/>
          <w:szCs w:val="22"/>
        </w:rPr>
        <w:t>Total abdominal hysterectomy</w:t>
      </w:r>
    </w:p>
    <w:p w14:paraId="6E08B155" w14:textId="77777777" w:rsidR="005757B7" w:rsidRPr="005757B7" w:rsidRDefault="005757B7" w:rsidP="005757B7">
      <w:pPr>
        <w:spacing w:line="360" w:lineRule="auto"/>
        <w:ind w:right="-35"/>
        <w:rPr>
          <w:rFonts w:asciiTheme="minorBidi" w:hAnsiTheme="minorBidi" w:cstheme="minorBidi"/>
          <w:sz w:val="22"/>
          <w:szCs w:val="22"/>
        </w:rPr>
      </w:pPr>
      <w:r w:rsidRPr="005757B7">
        <w:rPr>
          <w:rFonts w:asciiTheme="minorBidi" w:hAnsiTheme="minorBidi" w:cstheme="minorBidi"/>
          <w:sz w:val="22"/>
          <w:szCs w:val="22"/>
        </w:rPr>
        <w:t>Cytoreductive surgery</w:t>
      </w:r>
    </w:p>
    <w:p w14:paraId="5E880715" w14:textId="77777777" w:rsidR="005757B7" w:rsidRPr="005757B7" w:rsidRDefault="005757B7" w:rsidP="005757B7">
      <w:pPr>
        <w:spacing w:line="360" w:lineRule="auto"/>
        <w:ind w:right="-35"/>
        <w:rPr>
          <w:rFonts w:asciiTheme="minorBidi" w:hAnsiTheme="minorBidi" w:cstheme="minorBidi"/>
          <w:sz w:val="22"/>
          <w:szCs w:val="22"/>
        </w:rPr>
      </w:pPr>
      <w:r w:rsidRPr="005757B7">
        <w:rPr>
          <w:rFonts w:asciiTheme="minorBidi" w:hAnsiTheme="minorBidi" w:cstheme="minorBidi"/>
          <w:sz w:val="22"/>
          <w:szCs w:val="22"/>
        </w:rPr>
        <w:t>Pelvic exenteration</w:t>
      </w:r>
    </w:p>
    <w:p w14:paraId="23849E8D" w14:textId="77777777" w:rsidR="005757B7" w:rsidRPr="005757B7" w:rsidRDefault="005757B7" w:rsidP="005757B7">
      <w:pPr>
        <w:spacing w:line="360" w:lineRule="auto"/>
        <w:ind w:right="-35"/>
        <w:rPr>
          <w:rFonts w:asciiTheme="minorBidi" w:hAnsiTheme="minorBidi" w:cstheme="minorBidi"/>
          <w:sz w:val="22"/>
          <w:szCs w:val="22"/>
        </w:rPr>
      </w:pPr>
      <w:r w:rsidRPr="005757B7">
        <w:rPr>
          <w:rFonts w:asciiTheme="minorBidi" w:hAnsiTheme="minorBidi" w:cstheme="minorBidi"/>
          <w:sz w:val="22"/>
          <w:szCs w:val="22"/>
        </w:rPr>
        <w:br w:type="column"/>
      </w:r>
      <w:r w:rsidRPr="005757B7">
        <w:rPr>
          <w:rFonts w:asciiTheme="minorBidi" w:hAnsiTheme="minorBidi" w:cstheme="minorBidi"/>
          <w:sz w:val="22"/>
          <w:szCs w:val="22"/>
        </w:rPr>
        <w:t>Thoracic:</w:t>
      </w:r>
    </w:p>
    <w:p w14:paraId="31C34C9C" w14:textId="77777777" w:rsidR="005757B7" w:rsidRPr="005757B7" w:rsidRDefault="005757B7" w:rsidP="005757B7">
      <w:pPr>
        <w:spacing w:line="360" w:lineRule="auto"/>
        <w:ind w:right="-35"/>
        <w:rPr>
          <w:rFonts w:asciiTheme="minorBidi" w:hAnsiTheme="minorBidi" w:cstheme="minorBidi"/>
          <w:sz w:val="22"/>
          <w:szCs w:val="22"/>
        </w:rPr>
      </w:pPr>
      <w:r w:rsidRPr="005757B7">
        <w:rPr>
          <w:rFonts w:asciiTheme="minorBidi" w:hAnsiTheme="minorBidi" w:cstheme="minorBidi"/>
          <w:sz w:val="22"/>
          <w:szCs w:val="22"/>
        </w:rPr>
        <w:t>Diaphragm repair</w:t>
      </w:r>
    </w:p>
    <w:p w14:paraId="2C5EB7CB" w14:textId="77777777" w:rsidR="005757B7" w:rsidRPr="005757B7" w:rsidRDefault="005757B7" w:rsidP="005757B7">
      <w:pPr>
        <w:spacing w:line="360" w:lineRule="auto"/>
        <w:ind w:right="-35"/>
        <w:rPr>
          <w:rFonts w:asciiTheme="minorBidi" w:hAnsiTheme="minorBidi" w:cstheme="minorBidi"/>
          <w:sz w:val="22"/>
          <w:szCs w:val="22"/>
        </w:rPr>
      </w:pPr>
      <w:r w:rsidRPr="005757B7">
        <w:rPr>
          <w:rFonts w:asciiTheme="minorBidi" w:hAnsiTheme="minorBidi" w:cstheme="minorBidi"/>
          <w:sz w:val="22"/>
          <w:szCs w:val="22"/>
        </w:rPr>
        <w:t>Pneumonectomy</w:t>
      </w:r>
    </w:p>
    <w:p w14:paraId="48BDA649" w14:textId="77777777" w:rsidR="005757B7" w:rsidRPr="005757B7" w:rsidRDefault="005757B7" w:rsidP="005757B7">
      <w:pPr>
        <w:spacing w:line="360" w:lineRule="auto"/>
        <w:ind w:right="-35"/>
        <w:rPr>
          <w:rFonts w:asciiTheme="minorBidi" w:hAnsiTheme="minorBidi" w:cstheme="minorBidi"/>
          <w:sz w:val="22"/>
          <w:szCs w:val="22"/>
        </w:rPr>
      </w:pPr>
      <w:r w:rsidRPr="005757B7">
        <w:rPr>
          <w:rFonts w:asciiTheme="minorBidi" w:hAnsiTheme="minorBidi" w:cstheme="minorBidi"/>
          <w:sz w:val="22"/>
          <w:szCs w:val="22"/>
        </w:rPr>
        <w:t>VATS/open lobectomy</w:t>
      </w:r>
    </w:p>
    <w:p w14:paraId="2EA1198F" w14:textId="77777777" w:rsidR="005757B7" w:rsidRPr="005757B7" w:rsidRDefault="005757B7" w:rsidP="005757B7">
      <w:pPr>
        <w:spacing w:line="360" w:lineRule="auto"/>
        <w:ind w:right="-35"/>
        <w:rPr>
          <w:rFonts w:asciiTheme="minorBidi" w:hAnsiTheme="minorBidi" w:cstheme="minorBidi"/>
          <w:sz w:val="22"/>
          <w:szCs w:val="22"/>
        </w:rPr>
      </w:pPr>
      <w:r w:rsidRPr="005757B7">
        <w:rPr>
          <w:rFonts w:asciiTheme="minorBidi" w:hAnsiTheme="minorBidi" w:cstheme="minorBidi"/>
          <w:sz w:val="22"/>
          <w:szCs w:val="22"/>
        </w:rPr>
        <w:t>Pleurectomy</w:t>
      </w:r>
    </w:p>
    <w:p w14:paraId="755E5106" w14:textId="77777777" w:rsidR="005757B7" w:rsidRPr="005757B7" w:rsidRDefault="005757B7" w:rsidP="005757B7">
      <w:pPr>
        <w:spacing w:line="360" w:lineRule="auto"/>
        <w:ind w:right="-35"/>
        <w:rPr>
          <w:rFonts w:asciiTheme="minorBidi" w:hAnsiTheme="minorBidi" w:cstheme="minorBidi"/>
          <w:sz w:val="22"/>
          <w:szCs w:val="22"/>
        </w:rPr>
      </w:pPr>
      <w:r w:rsidRPr="005757B7">
        <w:rPr>
          <w:rFonts w:asciiTheme="minorBidi" w:hAnsiTheme="minorBidi" w:cstheme="minorBidi"/>
          <w:sz w:val="22"/>
          <w:szCs w:val="22"/>
        </w:rPr>
        <w:t>Thymectomy</w:t>
      </w:r>
    </w:p>
    <w:p w14:paraId="3E57375C" w14:textId="77777777" w:rsidR="005757B7" w:rsidRPr="005757B7" w:rsidRDefault="005757B7" w:rsidP="005757B7">
      <w:pPr>
        <w:spacing w:line="360" w:lineRule="auto"/>
        <w:ind w:right="-35"/>
        <w:rPr>
          <w:rFonts w:asciiTheme="minorBidi" w:hAnsiTheme="minorBidi" w:cstheme="minorBidi"/>
          <w:sz w:val="22"/>
          <w:szCs w:val="22"/>
        </w:rPr>
      </w:pPr>
    </w:p>
    <w:p w14:paraId="32F398B8" w14:textId="77777777" w:rsidR="005757B7" w:rsidRPr="005757B7" w:rsidRDefault="005757B7" w:rsidP="005757B7">
      <w:pPr>
        <w:spacing w:line="360" w:lineRule="auto"/>
        <w:ind w:right="-35"/>
        <w:rPr>
          <w:rFonts w:asciiTheme="minorBidi" w:hAnsiTheme="minorBidi" w:cstheme="minorBidi"/>
          <w:sz w:val="22"/>
          <w:szCs w:val="22"/>
        </w:rPr>
      </w:pPr>
      <w:r w:rsidRPr="005757B7">
        <w:rPr>
          <w:rFonts w:asciiTheme="minorBidi" w:hAnsiTheme="minorBidi" w:cstheme="minorBidi"/>
          <w:sz w:val="22"/>
          <w:szCs w:val="22"/>
        </w:rPr>
        <w:t>Urological:</w:t>
      </w:r>
    </w:p>
    <w:p w14:paraId="46368B95" w14:textId="77777777" w:rsidR="005757B7" w:rsidRPr="005757B7" w:rsidRDefault="005757B7" w:rsidP="005757B7">
      <w:pPr>
        <w:spacing w:line="360" w:lineRule="auto"/>
        <w:ind w:right="-35"/>
        <w:rPr>
          <w:rFonts w:asciiTheme="minorBidi" w:hAnsiTheme="minorBidi" w:cstheme="minorBidi"/>
          <w:sz w:val="22"/>
          <w:szCs w:val="22"/>
        </w:rPr>
      </w:pPr>
      <w:r w:rsidRPr="005757B7">
        <w:rPr>
          <w:rFonts w:asciiTheme="minorBidi" w:hAnsiTheme="minorBidi" w:cstheme="minorBidi"/>
          <w:sz w:val="22"/>
          <w:szCs w:val="22"/>
        </w:rPr>
        <w:t>Cystectomy</w:t>
      </w:r>
    </w:p>
    <w:p w14:paraId="3595AA92" w14:textId="77777777" w:rsidR="005757B7" w:rsidRPr="005757B7" w:rsidRDefault="005757B7" w:rsidP="005757B7">
      <w:pPr>
        <w:spacing w:line="360" w:lineRule="auto"/>
        <w:ind w:right="-35"/>
        <w:rPr>
          <w:rFonts w:asciiTheme="minorBidi" w:hAnsiTheme="minorBidi" w:cstheme="minorBidi"/>
          <w:sz w:val="22"/>
          <w:szCs w:val="22"/>
        </w:rPr>
      </w:pPr>
      <w:r w:rsidRPr="005757B7">
        <w:rPr>
          <w:rFonts w:asciiTheme="minorBidi" w:hAnsiTheme="minorBidi" w:cstheme="minorBidi"/>
          <w:sz w:val="22"/>
          <w:szCs w:val="22"/>
        </w:rPr>
        <w:t>Nephrectomy</w:t>
      </w:r>
    </w:p>
    <w:p w14:paraId="49BD7BE7" w14:textId="77777777" w:rsidR="005757B7" w:rsidRPr="005757B7" w:rsidRDefault="005757B7" w:rsidP="005757B7">
      <w:pPr>
        <w:spacing w:line="360" w:lineRule="auto"/>
        <w:ind w:right="-35"/>
        <w:rPr>
          <w:rFonts w:asciiTheme="minorBidi" w:hAnsiTheme="minorBidi" w:cstheme="minorBidi"/>
          <w:sz w:val="22"/>
          <w:szCs w:val="22"/>
        </w:rPr>
      </w:pPr>
      <w:r w:rsidRPr="005757B7">
        <w:rPr>
          <w:rFonts w:asciiTheme="minorBidi" w:hAnsiTheme="minorBidi" w:cstheme="minorBidi"/>
          <w:sz w:val="22"/>
          <w:szCs w:val="22"/>
        </w:rPr>
        <w:t>Radical prostatectomy</w:t>
      </w:r>
    </w:p>
    <w:p w14:paraId="05473718" w14:textId="77777777" w:rsidR="005757B7" w:rsidRPr="005757B7" w:rsidRDefault="005757B7" w:rsidP="005757B7">
      <w:pPr>
        <w:spacing w:line="360" w:lineRule="auto"/>
        <w:ind w:right="-35"/>
        <w:rPr>
          <w:rFonts w:asciiTheme="minorBidi" w:hAnsiTheme="minorBidi" w:cstheme="minorBidi"/>
          <w:sz w:val="22"/>
          <w:szCs w:val="22"/>
        </w:rPr>
      </w:pPr>
      <w:r w:rsidRPr="005757B7">
        <w:rPr>
          <w:rFonts w:asciiTheme="minorBidi" w:hAnsiTheme="minorBidi" w:cstheme="minorBidi"/>
          <w:sz w:val="22"/>
          <w:szCs w:val="22"/>
        </w:rPr>
        <w:t>Renal transplant</w:t>
      </w:r>
    </w:p>
    <w:p w14:paraId="181955F5" w14:textId="77777777" w:rsidR="005757B7" w:rsidRPr="005757B7" w:rsidRDefault="005757B7" w:rsidP="005757B7">
      <w:pPr>
        <w:spacing w:line="360" w:lineRule="auto"/>
        <w:ind w:right="-35"/>
        <w:rPr>
          <w:rFonts w:asciiTheme="minorBidi" w:hAnsiTheme="minorBidi" w:cstheme="minorBidi"/>
          <w:sz w:val="22"/>
          <w:szCs w:val="22"/>
        </w:rPr>
      </w:pPr>
      <w:r w:rsidRPr="005757B7">
        <w:rPr>
          <w:rFonts w:asciiTheme="minorBidi" w:hAnsiTheme="minorBidi" w:cstheme="minorBidi"/>
          <w:sz w:val="22"/>
          <w:szCs w:val="22"/>
        </w:rPr>
        <w:t xml:space="preserve">Repair of </w:t>
      </w:r>
      <w:proofErr w:type="spellStart"/>
      <w:r w:rsidRPr="005757B7">
        <w:rPr>
          <w:rFonts w:asciiTheme="minorBidi" w:hAnsiTheme="minorBidi" w:cstheme="minorBidi"/>
          <w:sz w:val="22"/>
          <w:szCs w:val="22"/>
        </w:rPr>
        <w:t>vesico</w:t>
      </w:r>
      <w:proofErr w:type="spellEnd"/>
      <w:r w:rsidRPr="005757B7">
        <w:rPr>
          <w:rFonts w:asciiTheme="minorBidi" w:hAnsiTheme="minorBidi" w:cstheme="minorBidi"/>
          <w:sz w:val="22"/>
          <w:szCs w:val="22"/>
        </w:rPr>
        <w:t>-colic fistula</w:t>
      </w:r>
    </w:p>
    <w:p w14:paraId="1F03615C" w14:textId="77777777" w:rsidR="005757B7" w:rsidRPr="005757B7" w:rsidRDefault="005757B7" w:rsidP="005757B7">
      <w:pPr>
        <w:spacing w:line="360" w:lineRule="auto"/>
        <w:ind w:right="-35"/>
        <w:rPr>
          <w:rFonts w:asciiTheme="minorBidi" w:hAnsiTheme="minorBidi" w:cstheme="minorBidi"/>
          <w:sz w:val="22"/>
          <w:szCs w:val="22"/>
        </w:rPr>
      </w:pPr>
    </w:p>
    <w:p w14:paraId="5FBAD997" w14:textId="77777777" w:rsidR="005757B7" w:rsidRPr="005757B7" w:rsidRDefault="005757B7" w:rsidP="005757B7">
      <w:pPr>
        <w:spacing w:line="360" w:lineRule="auto"/>
        <w:ind w:right="-35"/>
        <w:rPr>
          <w:rFonts w:asciiTheme="minorBidi" w:hAnsiTheme="minorBidi" w:cstheme="minorBidi"/>
          <w:sz w:val="22"/>
          <w:szCs w:val="22"/>
        </w:rPr>
      </w:pPr>
      <w:r w:rsidRPr="005757B7">
        <w:rPr>
          <w:rFonts w:asciiTheme="minorBidi" w:hAnsiTheme="minorBidi" w:cstheme="minorBidi"/>
          <w:sz w:val="22"/>
          <w:szCs w:val="22"/>
        </w:rPr>
        <w:t>Vascular:</w:t>
      </w:r>
    </w:p>
    <w:p w14:paraId="1E3A6786" w14:textId="77777777" w:rsidR="005757B7" w:rsidRPr="005757B7" w:rsidRDefault="005757B7" w:rsidP="005757B7">
      <w:pPr>
        <w:spacing w:line="360" w:lineRule="auto"/>
        <w:ind w:right="-35"/>
        <w:rPr>
          <w:rFonts w:asciiTheme="minorBidi" w:hAnsiTheme="minorBidi" w:cstheme="minorBidi"/>
          <w:sz w:val="22"/>
          <w:szCs w:val="22"/>
        </w:rPr>
      </w:pPr>
      <w:r w:rsidRPr="005757B7">
        <w:rPr>
          <w:rFonts w:asciiTheme="minorBidi" w:hAnsiTheme="minorBidi" w:cstheme="minorBidi"/>
          <w:sz w:val="22"/>
          <w:szCs w:val="22"/>
        </w:rPr>
        <w:t>Aorto-femoral bypass</w:t>
      </w:r>
    </w:p>
    <w:p w14:paraId="41A24836" w14:textId="77777777" w:rsidR="005757B7" w:rsidRPr="005757B7" w:rsidRDefault="005757B7" w:rsidP="005757B7">
      <w:pPr>
        <w:spacing w:line="360" w:lineRule="auto"/>
        <w:ind w:right="-35"/>
        <w:rPr>
          <w:rFonts w:asciiTheme="minorBidi" w:hAnsiTheme="minorBidi" w:cstheme="minorBidi"/>
          <w:sz w:val="22"/>
          <w:szCs w:val="22"/>
        </w:rPr>
      </w:pPr>
      <w:proofErr w:type="spellStart"/>
      <w:r w:rsidRPr="005757B7">
        <w:rPr>
          <w:rFonts w:asciiTheme="minorBidi" w:hAnsiTheme="minorBidi" w:cstheme="minorBidi"/>
          <w:sz w:val="22"/>
          <w:szCs w:val="22"/>
        </w:rPr>
        <w:t>Axillo</w:t>
      </w:r>
      <w:proofErr w:type="spellEnd"/>
      <w:r w:rsidRPr="005757B7">
        <w:rPr>
          <w:rFonts w:asciiTheme="minorBidi" w:hAnsiTheme="minorBidi" w:cstheme="minorBidi"/>
          <w:sz w:val="22"/>
          <w:szCs w:val="22"/>
        </w:rPr>
        <w:t>-femoral bypass</w:t>
      </w:r>
    </w:p>
    <w:p w14:paraId="09B912DE" w14:textId="77777777" w:rsidR="005757B7" w:rsidRPr="005757B7" w:rsidRDefault="005757B7" w:rsidP="005757B7">
      <w:pPr>
        <w:spacing w:line="360" w:lineRule="auto"/>
        <w:ind w:right="-35"/>
        <w:rPr>
          <w:rFonts w:asciiTheme="minorBidi" w:hAnsiTheme="minorBidi" w:cstheme="minorBidi"/>
          <w:sz w:val="22"/>
          <w:szCs w:val="22"/>
        </w:rPr>
      </w:pPr>
      <w:r w:rsidRPr="005757B7">
        <w:rPr>
          <w:rFonts w:asciiTheme="minorBidi" w:hAnsiTheme="minorBidi" w:cstheme="minorBidi"/>
          <w:sz w:val="22"/>
          <w:szCs w:val="22"/>
        </w:rPr>
        <w:t>Abdominal aortic aneurysm repair</w:t>
      </w:r>
    </w:p>
    <w:p w14:paraId="1C157A8F" w14:textId="77777777" w:rsidR="005757B7" w:rsidRPr="005757B7" w:rsidRDefault="005757B7" w:rsidP="005757B7">
      <w:pPr>
        <w:spacing w:line="360" w:lineRule="auto"/>
        <w:ind w:right="-35"/>
        <w:rPr>
          <w:rFonts w:asciiTheme="minorBidi" w:hAnsiTheme="minorBidi" w:cstheme="minorBidi"/>
          <w:sz w:val="22"/>
          <w:szCs w:val="22"/>
        </w:rPr>
      </w:pPr>
      <w:r w:rsidRPr="005757B7">
        <w:rPr>
          <w:rFonts w:asciiTheme="minorBidi" w:hAnsiTheme="minorBidi" w:cstheme="minorBidi"/>
          <w:sz w:val="22"/>
          <w:szCs w:val="22"/>
        </w:rPr>
        <w:t>Thoracic aortic aneurysm repair</w:t>
      </w:r>
    </w:p>
    <w:p w14:paraId="7F0B845B" w14:textId="77777777" w:rsidR="005757B7" w:rsidRPr="005757B7" w:rsidRDefault="005757B7" w:rsidP="005757B7">
      <w:pPr>
        <w:spacing w:line="360" w:lineRule="auto"/>
        <w:ind w:right="-35"/>
        <w:rPr>
          <w:rFonts w:asciiTheme="minorBidi" w:hAnsiTheme="minorBidi" w:cstheme="minorBidi"/>
          <w:sz w:val="22"/>
          <w:szCs w:val="22"/>
        </w:rPr>
      </w:pPr>
    </w:p>
    <w:p w14:paraId="42AEFE8E" w14:textId="77777777" w:rsidR="005757B7" w:rsidRDefault="005757B7" w:rsidP="005757B7">
      <w:pPr>
        <w:spacing w:line="360" w:lineRule="auto"/>
        <w:ind w:right="-35"/>
        <w:rPr>
          <w:rFonts w:asciiTheme="minorBidi" w:hAnsiTheme="minorBidi" w:cstheme="minorBidi"/>
          <w:sz w:val="22"/>
          <w:szCs w:val="22"/>
        </w:rPr>
        <w:sectPr w:rsidR="005757B7" w:rsidSect="005757B7">
          <w:type w:val="continuous"/>
          <w:pgSz w:w="11906" w:h="16838"/>
          <w:pgMar w:top="1440" w:right="1178" w:bottom="1440" w:left="1080" w:header="708" w:footer="708" w:gutter="0"/>
          <w:cols w:num="2" w:space="1046"/>
          <w:docGrid w:linePitch="360"/>
        </w:sectPr>
      </w:pPr>
    </w:p>
    <w:p w14:paraId="4E686E05" w14:textId="77777777" w:rsidR="005757B7" w:rsidRPr="005757B7" w:rsidRDefault="005757B7" w:rsidP="005757B7">
      <w:pPr>
        <w:spacing w:line="360" w:lineRule="auto"/>
        <w:jc w:val="both"/>
        <w:rPr>
          <w:rFonts w:asciiTheme="minorBidi" w:hAnsiTheme="minorBidi" w:cstheme="minorBidi"/>
          <w:bCs/>
          <w:caps/>
          <w:sz w:val="22"/>
          <w:szCs w:val="22"/>
        </w:rPr>
      </w:pPr>
      <w:r w:rsidRPr="005757B7">
        <w:rPr>
          <w:rFonts w:asciiTheme="minorBidi" w:hAnsiTheme="minorBidi" w:cstheme="minorBidi"/>
          <w:bCs/>
          <w:caps/>
          <w:sz w:val="22"/>
          <w:szCs w:val="22"/>
        </w:rPr>
        <w:t xml:space="preserve">the following are eXAMPLES OF SURGERY WHICH IS NOT CONSIDERED MAJOR AND THEREFORE </w:t>
      </w:r>
      <w:r w:rsidRPr="005757B7">
        <w:rPr>
          <w:rFonts w:asciiTheme="minorBidi" w:hAnsiTheme="minorBidi" w:cstheme="minorBidi"/>
          <w:b/>
          <w:caps/>
          <w:sz w:val="22"/>
          <w:szCs w:val="22"/>
          <w:u w:val="single"/>
        </w:rPr>
        <w:t>NOT ELIGIBLE</w:t>
      </w:r>
      <w:r w:rsidRPr="005757B7">
        <w:rPr>
          <w:rFonts w:asciiTheme="minorBidi" w:hAnsiTheme="minorBidi" w:cstheme="minorBidi"/>
          <w:bCs/>
          <w:caps/>
          <w:sz w:val="22"/>
          <w:szCs w:val="22"/>
        </w:rPr>
        <w:t xml:space="preserve"> FOR INCLUSION:</w:t>
      </w:r>
    </w:p>
    <w:p w14:paraId="175186E4" w14:textId="77777777" w:rsidR="005757B7" w:rsidRPr="005757B7" w:rsidRDefault="005757B7" w:rsidP="005757B7">
      <w:pPr>
        <w:pStyle w:val="NormalWeb"/>
        <w:spacing w:before="0" w:beforeAutospacing="0" w:after="0" w:afterAutospacing="0" w:line="360" w:lineRule="auto"/>
        <w:jc w:val="both"/>
        <w:rPr>
          <w:rFonts w:asciiTheme="minorBidi" w:hAnsiTheme="minorBidi" w:cstheme="minorBidi"/>
          <w:sz w:val="22"/>
          <w:szCs w:val="22"/>
        </w:rPr>
      </w:pPr>
      <w:r w:rsidRPr="005757B7">
        <w:rPr>
          <w:rFonts w:asciiTheme="minorBidi" w:hAnsiTheme="minorBidi" w:cstheme="minorBidi"/>
          <w:sz w:val="22"/>
          <w:szCs w:val="22"/>
        </w:rPr>
        <w:t>Laparoscopic cholecystectomy, inguinal hernia repair, appendicectomy, vaginal hysterectomy, diagnostic mediastinoscopy.</w:t>
      </w:r>
    </w:p>
    <w:p w14:paraId="2DB0A0D6" w14:textId="77777777" w:rsidR="005757B7" w:rsidRDefault="005757B7" w:rsidP="005757B7">
      <w:pPr>
        <w:spacing w:line="360" w:lineRule="auto"/>
        <w:ind w:right="-35"/>
        <w:rPr>
          <w:rFonts w:asciiTheme="minorBidi" w:hAnsiTheme="minorBidi" w:cstheme="minorBidi"/>
          <w:sz w:val="22"/>
          <w:szCs w:val="22"/>
        </w:rPr>
        <w:sectPr w:rsidR="005757B7" w:rsidSect="005757B7">
          <w:type w:val="continuous"/>
          <w:pgSz w:w="11906" w:h="16838"/>
          <w:pgMar w:top="1440" w:right="1178" w:bottom="1440" w:left="1080" w:header="708" w:footer="708" w:gutter="0"/>
          <w:cols w:space="1046"/>
          <w:docGrid w:linePitch="360"/>
        </w:sectPr>
      </w:pPr>
    </w:p>
    <w:p w14:paraId="33ED4098" w14:textId="77777777" w:rsidR="005757B7" w:rsidRDefault="005757B7" w:rsidP="005757B7">
      <w:pPr>
        <w:spacing w:line="360" w:lineRule="auto"/>
        <w:ind w:right="-35"/>
        <w:rPr>
          <w:rFonts w:asciiTheme="minorBidi" w:hAnsiTheme="minorBidi" w:cstheme="minorBidi"/>
          <w:sz w:val="22"/>
          <w:szCs w:val="22"/>
        </w:rPr>
        <w:sectPr w:rsidR="005757B7" w:rsidSect="005757B7">
          <w:type w:val="continuous"/>
          <w:pgSz w:w="11906" w:h="16838"/>
          <w:pgMar w:top="1440" w:right="1178" w:bottom="1440" w:left="1080" w:header="708" w:footer="708" w:gutter="0"/>
          <w:cols w:num="2" w:space="1046"/>
          <w:docGrid w:linePitch="360"/>
        </w:sectPr>
      </w:pPr>
    </w:p>
    <w:p w14:paraId="5D5D57A9" w14:textId="77777777" w:rsidR="005757B7" w:rsidRPr="005757B7" w:rsidRDefault="005757B7" w:rsidP="005757B7">
      <w:pPr>
        <w:spacing w:line="360" w:lineRule="auto"/>
        <w:jc w:val="both"/>
        <w:rPr>
          <w:rFonts w:asciiTheme="minorBidi" w:hAnsiTheme="minorBidi" w:cstheme="minorBidi"/>
          <w:bCs/>
          <w:caps/>
          <w:sz w:val="22"/>
          <w:szCs w:val="22"/>
        </w:rPr>
        <w:sectPr w:rsidR="005757B7" w:rsidRPr="005757B7" w:rsidSect="005757B7">
          <w:type w:val="continuous"/>
          <w:pgSz w:w="11906" w:h="16838"/>
          <w:pgMar w:top="1440" w:right="1178" w:bottom="1440" w:left="1080" w:header="708" w:footer="708" w:gutter="0"/>
          <w:cols w:num="2" w:space="1046"/>
          <w:docGrid w:linePitch="360"/>
        </w:sectPr>
      </w:pPr>
    </w:p>
    <w:p w14:paraId="79655CF9" w14:textId="77777777" w:rsidR="00BA66E8" w:rsidRPr="005757B7" w:rsidRDefault="00BA66E8" w:rsidP="005757B7">
      <w:pPr>
        <w:spacing w:line="360" w:lineRule="auto"/>
        <w:rPr>
          <w:rFonts w:asciiTheme="minorBidi" w:hAnsiTheme="minorBidi" w:cstheme="minorBidi"/>
          <w:sz w:val="22"/>
          <w:szCs w:val="22"/>
        </w:rPr>
      </w:pPr>
    </w:p>
    <w:sectPr w:rsidR="00BA66E8" w:rsidRPr="005757B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57B7"/>
    <w:rsid w:val="004728B3"/>
    <w:rsid w:val="005757B7"/>
    <w:rsid w:val="007D70F0"/>
    <w:rsid w:val="009F2631"/>
    <w:rsid w:val="00BA66E8"/>
    <w:rsid w:val="00F36E7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4:docId w14:val="2DD0D170"/>
  <w15:chartTrackingRefBased/>
  <w15:docId w15:val="{CF4EE413-3CDD-1640-978B-F6A09BD6D3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57B7"/>
    <w:rPr>
      <w:rFonts w:ascii="Times New Roman" w:eastAsia="Times New Roman" w:hAnsi="Times New Roman" w:cs="Times New Roman"/>
      <w:kern w:val="0"/>
      <w:szCs w:val="20"/>
      <w14:ligatures w14:val="none"/>
    </w:rPr>
  </w:style>
  <w:style w:type="paragraph" w:styleId="Heading1">
    <w:name w:val="heading 1"/>
    <w:basedOn w:val="Normal"/>
    <w:next w:val="Normal"/>
    <w:link w:val="Heading1Char"/>
    <w:uiPriority w:val="9"/>
    <w:qFormat/>
    <w:rsid w:val="005757B7"/>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5757B7"/>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5757B7"/>
    <w:pPr>
      <w:keepNext/>
      <w:keepLines/>
      <w:spacing w:before="160" w:after="80"/>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5757B7"/>
    <w:pPr>
      <w:keepNext/>
      <w:keepLines/>
      <w:spacing w:before="80" w:after="40"/>
      <w:outlineLvl w:val="3"/>
    </w:pPr>
    <w:rPr>
      <w:rFonts w:asciiTheme="minorHAnsi" w:eastAsiaTheme="majorEastAsia" w:hAnsiTheme="minorHAnsi" w:cstheme="majorBidi"/>
      <w:i/>
      <w:iCs/>
      <w:color w:val="0F4761" w:themeColor="accent1" w:themeShade="BF"/>
      <w:kern w:val="2"/>
      <w:szCs w:val="24"/>
      <w14:ligatures w14:val="standardContextual"/>
    </w:rPr>
  </w:style>
  <w:style w:type="paragraph" w:styleId="Heading5">
    <w:name w:val="heading 5"/>
    <w:basedOn w:val="Normal"/>
    <w:next w:val="Normal"/>
    <w:link w:val="Heading5Char"/>
    <w:uiPriority w:val="9"/>
    <w:semiHidden/>
    <w:unhideWhenUsed/>
    <w:qFormat/>
    <w:rsid w:val="005757B7"/>
    <w:pPr>
      <w:keepNext/>
      <w:keepLines/>
      <w:spacing w:before="80" w:after="40"/>
      <w:outlineLvl w:val="4"/>
    </w:pPr>
    <w:rPr>
      <w:rFonts w:asciiTheme="minorHAnsi" w:eastAsiaTheme="majorEastAsia" w:hAnsiTheme="minorHAnsi" w:cstheme="majorBidi"/>
      <w:color w:val="0F4761" w:themeColor="accent1" w:themeShade="BF"/>
      <w:kern w:val="2"/>
      <w:szCs w:val="24"/>
      <w14:ligatures w14:val="standardContextual"/>
    </w:rPr>
  </w:style>
  <w:style w:type="paragraph" w:styleId="Heading6">
    <w:name w:val="heading 6"/>
    <w:basedOn w:val="Normal"/>
    <w:next w:val="Normal"/>
    <w:link w:val="Heading6Char"/>
    <w:uiPriority w:val="9"/>
    <w:semiHidden/>
    <w:unhideWhenUsed/>
    <w:qFormat/>
    <w:rsid w:val="005757B7"/>
    <w:pPr>
      <w:keepNext/>
      <w:keepLines/>
      <w:spacing w:before="40"/>
      <w:outlineLvl w:val="5"/>
    </w:pPr>
    <w:rPr>
      <w:rFonts w:asciiTheme="minorHAnsi" w:eastAsiaTheme="majorEastAsia" w:hAnsiTheme="minorHAnsi" w:cstheme="majorBidi"/>
      <w:i/>
      <w:iCs/>
      <w:color w:val="595959" w:themeColor="text1" w:themeTint="A6"/>
      <w:kern w:val="2"/>
      <w:szCs w:val="24"/>
      <w14:ligatures w14:val="standardContextual"/>
    </w:rPr>
  </w:style>
  <w:style w:type="paragraph" w:styleId="Heading7">
    <w:name w:val="heading 7"/>
    <w:basedOn w:val="Normal"/>
    <w:next w:val="Normal"/>
    <w:link w:val="Heading7Char"/>
    <w:uiPriority w:val="9"/>
    <w:semiHidden/>
    <w:unhideWhenUsed/>
    <w:qFormat/>
    <w:rsid w:val="005757B7"/>
    <w:pPr>
      <w:keepNext/>
      <w:keepLines/>
      <w:spacing w:before="40"/>
      <w:outlineLvl w:val="6"/>
    </w:pPr>
    <w:rPr>
      <w:rFonts w:asciiTheme="minorHAnsi" w:eastAsiaTheme="majorEastAsia" w:hAnsiTheme="minorHAnsi" w:cstheme="majorBidi"/>
      <w:color w:val="595959" w:themeColor="text1" w:themeTint="A6"/>
      <w:kern w:val="2"/>
      <w:szCs w:val="24"/>
      <w14:ligatures w14:val="standardContextual"/>
    </w:rPr>
  </w:style>
  <w:style w:type="paragraph" w:styleId="Heading8">
    <w:name w:val="heading 8"/>
    <w:basedOn w:val="Normal"/>
    <w:next w:val="Normal"/>
    <w:link w:val="Heading8Char"/>
    <w:uiPriority w:val="9"/>
    <w:semiHidden/>
    <w:unhideWhenUsed/>
    <w:qFormat/>
    <w:rsid w:val="005757B7"/>
    <w:pPr>
      <w:keepNext/>
      <w:keepLines/>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Heading9">
    <w:name w:val="heading 9"/>
    <w:basedOn w:val="Normal"/>
    <w:next w:val="Normal"/>
    <w:link w:val="Heading9Char"/>
    <w:uiPriority w:val="9"/>
    <w:semiHidden/>
    <w:unhideWhenUsed/>
    <w:qFormat/>
    <w:rsid w:val="005757B7"/>
    <w:pPr>
      <w:keepNext/>
      <w:keepLines/>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57B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757B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757B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757B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757B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757B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757B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57B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57B7"/>
    <w:rPr>
      <w:rFonts w:eastAsiaTheme="majorEastAsia" w:cstheme="majorBidi"/>
      <w:color w:val="272727" w:themeColor="text1" w:themeTint="D8"/>
    </w:rPr>
  </w:style>
  <w:style w:type="paragraph" w:styleId="Title">
    <w:name w:val="Title"/>
    <w:basedOn w:val="Normal"/>
    <w:next w:val="Normal"/>
    <w:link w:val="TitleChar"/>
    <w:uiPriority w:val="10"/>
    <w:qFormat/>
    <w:rsid w:val="005757B7"/>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5757B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57B7"/>
    <w:pPr>
      <w:numPr>
        <w:ilvl w:val="1"/>
      </w:numPr>
      <w:spacing w:after="16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5757B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57B7"/>
    <w:pPr>
      <w:spacing w:before="160" w:after="160"/>
      <w:jc w:val="center"/>
    </w:pPr>
    <w:rPr>
      <w:rFonts w:asciiTheme="minorHAnsi" w:eastAsiaTheme="minorHAnsi" w:hAnsiTheme="minorHAnsi"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5757B7"/>
    <w:rPr>
      <w:i/>
      <w:iCs/>
      <w:color w:val="404040" w:themeColor="text1" w:themeTint="BF"/>
    </w:rPr>
  </w:style>
  <w:style w:type="paragraph" w:styleId="ListParagraph">
    <w:name w:val="List Paragraph"/>
    <w:basedOn w:val="Normal"/>
    <w:uiPriority w:val="34"/>
    <w:qFormat/>
    <w:rsid w:val="005757B7"/>
    <w:pPr>
      <w:ind w:left="720"/>
      <w:contextualSpacing/>
    </w:pPr>
    <w:rPr>
      <w:rFonts w:asciiTheme="minorHAnsi" w:eastAsiaTheme="minorHAnsi" w:hAnsiTheme="minorHAnsi" w:cstheme="minorBidi"/>
      <w:kern w:val="2"/>
      <w:szCs w:val="24"/>
      <w14:ligatures w14:val="standardContextual"/>
    </w:rPr>
  </w:style>
  <w:style w:type="character" w:styleId="IntenseEmphasis">
    <w:name w:val="Intense Emphasis"/>
    <w:basedOn w:val="DefaultParagraphFont"/>
    <w:uiPriority w:val="21"/>
    <w:qFormat/>
    <w:rsid w:val="005757B7"/>
    <w:rPr>
      <w:i/>
      <w:iCs/>
      <w:color w:val="0F4761" w:themeColor="accent1" w:themeShade="BF"/>
    </w:rPr>
  </w:style>
  <w:style w:type="paragraph" w:styleId="IntenseQuote">
    <w:name w:val="Intense Quote"/>
    <w:basedOn w:val="Normal"/>
    <w:next w:val="Normal"/>
    <w:link w:val="IntenseQuoteChar"/>
    <w:uiPriority w:val="30"/>
    <w:qFormat/>
    <w:rsid w:val="005757B7"/>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5757B7"/>
    <w:rPr>
      <w:i/>
      <w:iCs/>
      <w:color w:val="0F4761" w:themeColor="accent1" w:themeShade="BF"/>
    </w:rPr>
  </w:style>
  <w:style w:type="character" w:styleId="IntenseReference">
    <w:name w:val="Intense Reference"/>
    <w:basedOn w:val="DefaultParagraphFont"/>
    <w:uiPriority w:val="32"/>
    <w:qFormat/>
    <w:rsid w:val="005757B7"/>
    <w:rPr>
      <w:b/>
      <w:bCs/>
      <w:smallCaps/>
      <w:color w:val="0F4761" w:themeColor="accent1" w:themeShade="BF"/>
      <w:spacing w:val="5"/>
    </w:rPr>
  </w:style>
  <w:style w:type="paragraph" w:styleId="NormalWeb">
    <w:name w:val="Normal (Web)"/>
    <w:basedOn w:val="Normal"/>
    <w:uiPriority w:val="99"/>
    <w:unhideWhenUsed/>
    <w:rsid w:val="005757B7"/>
    <w:pPr>
      <w:spacing w:before="100" w:beforeAutospacing="1" w:after="100" w:afterAutospacing="1"/>
    </w:pPr>
    <w:rPr>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215</Words>
  <Characters>1229</Characters>
  <Application>Microsoft Office Word</Application>
  <DocSecurity>0</DocSecurity>
  <Lines>10</Lines>
  <Paragraphs>2</Paragraphs>
  <ScaleCrop>false</ScaleCrop>
  <Company/>
  <LinksUpToDate>false</LinksUpToDate>
  <CharactersWithSpaces>1442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 Silversides</dc:creator>
  <cp:keywords/>
  <dc:description/>
  <cp:lastModifiedBy>Jon Silversides</cp:lastModifiedBy>
  <cp:revision>1</cp:revision>
  <dcterms:created xsi:type="dcterms:W3CDTF">2025-05-23T13:34:00Z</dcterms:created>
  <dcterms:modified xsi:type="dcterms:W3CDTF">2025-05-23T13:44:00Z</dcterms:modified>
</cp:coreProperties>
</file>