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593" w:rsidRPr="00F754BC" w:rsidRDefault="001E2593" w:rsidP="001E2593">
      <w:pPr>
        <w:spacing w:line="276" w:lineRule="auto"/>
        <w:rPr>
          <w:b/>
          <w:bCs/>
          <w:lang w:val="en-GB"/>
        </w:rPr>
      </w:pPr>
      <w:r w:rsidRPr="00F754BC">
        <w:rPr>
          <w:b/>
          <w:bCs/>
          <w:lang w:val="en-GB"/>
        </w:rPr>
        <w:t>Supplemental Materials:</w:t>
      </w:r>
    </w:p>
    <w:p w:rsidR="001E2593" w:rsidRDefault="001E2593" w:rsidP="001E2593">
      <w:pPr>
        <w:spacing w:line="276" w:lineRule="auto"/>
        <w:rPr>
          <w:lang w:val="en-GB"/>
        </w:rPr>
      </w:pPr>
    </w:p>
    <w:p w:rsidR="001E2593" w:rsidRDefault="001E2593" w:rsidP="001E2593">
      <w:pPr>
        <w:spacing w:line="276" w:lineRule="auto"/>
        <w:rPr>
          <w:b/>
          <w:bCs/>
          <w:lang w:val="en-GB"/>
        </w:rPr>
      </w:pPr>
      <w:r w:rsidRPr="00F754BC">
        <w:rPr>
          <w:b/>
          <w:bCs/>
          <w:lang w:val="en-GB"/>
        </w:rPr>
        <w:t>Supplementary Table 1</w:t>
      </w:r>
    </w:p>
    <w:p w:rsidR="001E2593" w:rsidRDefault="001E2593" w:rsidP="001E2593">
      <w:pPr>
        <w:spacing w:line="276" w:lineRule="auto"/>
        <w:rPr>
          <w:b/>
          <w:bCs/>
          <w:lang w:val="en-GB"/>
        </w:rPr>
      </w:pPr>
      <w:r>
        <w:rPr>
          <w:b/>
          <w:bCs/>
          <w:lang w:val="en-GB"/>
        </w:rPr>
        <w:t>Roles and Responsibilities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2593" w:rsidTr="00D60D21">
        <w:tc>
          <w:tcPr>
            <w:tcW w:w="4675" w:type="dxa"/>
          </w:tcPr>
          <w:p w:rsidR="001E2593" w:rsidRPr="00F754BC" w:rsidRDefault="001E2593" w:rsidP="00D60D21">
            <w:pPr>
              <w:spacing w:line="276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F754BC">
              <w:rPr>
                <w:rFonts w:ascii="Calibri" w:hAnsi="Calibri" w:cs="Calibri"/>
                <w:b/>
                <w:bCs/>
                <w:lang w:val="en-GB"/>
              </w:rPr>
              <w:t>Name</w:t>
            </w:r>
          </w:p>
        </w:tc>
        <w:tc>
          <w:tcPr>
            <w:tcW w:w="4675" w:type="dxa"/>
          </w:tcPr>
          <w:p w:rsidR="001E2593" w:rsidRPr="00F754BC" w:rsidRDefault="001E2593" w:rsidP="00D60D21">
            <w:pPr>
              <w:spacing w:line="276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F754BC">
              <w:rPr>
                <w:rFonts w:ascii="Calibri" w:hAnsi="Calibri" w:cs="Calibri"/>
                <w:b/>
                <w:bCs/>
                <w:lang w:val="en-GB"/>
              </w:rPr>
              <w:t>Role</w:t>
            </w:r>
          </w:p>
        </w:tc>
      </w:tr>
      <w:tr w:rsidR="001E2593" w:rsidTr="00D60D21">
        <w:tc>
          <w:tcPr>
            <w:tcW w:w="4675" w:type="dxa"/>
          </w:tcPr>
          <w:p w:rsidR="001E2593" w:rsidRPr="00F754BC" w:rsidRDefault="001E2593" w:rsidP="00D60D21">
            <w:pPr>
              <w:spacing w:line="276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F754BC">
              <w:rPr>
                <w:rFonts w:ascii="Calibri" w:hAnsi="Calibri" w:cs="Calibri"/>
                <w:b/>
                <w:bCs/>
                <w:lang w:val="en-GB"/>
              </w:rPr>
              <w:t xml:space="preserve">Trial Management Group </w:t>
            </w:r>
            <w:r>
              <w:rPr>
                <w:rFonts w:ascii="Calibri" w:hAnsi="Calibri" w:cs="Calibri"/>
                <w:b/>
                <w:bCs/>
                <w:lang w:val="en-GB"/>
              </w:rPr>
              <w:t>(TMG)</w:t>
            </w:r>
          </w:p>
        </w:tc>
        <w:tc>
          <w:tcPr>
            <w:tcW w:w="4675" w:type="dxa"/>
          </w:tcPr>
          <w:p w:rsidR="001E2593" w:rsidRPr="00F754BC" w:rsidRDefault="001E2593" w:rsidP="00D60D21">
            <w:pPr>
              <w:spacing w:line="276" w:lineRule="auto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  <w:tr w:rsidR="001E2593" w:rsidTr="00D60D21">
        <w:tc>
          <w:tcPr>
            <w:tcW w:w="4675" w:type="dxa"/>
          </w:tcPr>
          <w:p w:rsidR="001E2593" w:rsidRDefault="001E2593" w:rsidP="001E259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754BC">
              <w:rPr>
                <w:rFonts w:ascii="Calibri" w:hAnsi="Calibri" w:cs="Calibri"/>
              </w:rPr>
              <w:t>Gautam</w:t>
            </w:r>
            <w:proofErr w:type="spellEnd"/>
            <w:r w:rsidRPr="00F754BC">
              <w:rPr>
                <w:rFonts w:ascii="Calibri" w:hAnsi="Calibri" w:cs="Calibri"/>
              </w:rPr>
              <w:t xml:space="preserve"> Mehta</w:t>
            </w:r>
          </w:p>
          <w:p w:rsidR="001E2593" w:rsidRDefault="001E2593" w:rsidP="001E259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Andrew Cook</w:t>
            </w:r>
          </w:p>
          <w:p w:rsidR="001E2593" w:rsidRPr="00F754BC" w:rsidRDefault="001E2593" w:rsidP="001E259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675" w:type="dxa"/>
          </w:tcPr>
          <w:p w:rsidR="001E2593" w:rsidRDefault="001E2593" w:rsidP="00D60D21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 w:rsidRPr="00F754BC">
              <w:rPr>
                <w:rFonts w:ascii="Calibri" w:hAnsi="Calibri" w:cs="Calibri"/>
                <w:lang w:val="en-GB"/>
              </w:rPr>
              <w:t>Co-Chief Investigator</w:t>
            </w:r>
          </w:p>
          <w:p w:rsidR="001E2593" w:rsidRDefault="001E2593" w:rsidP="00D60D21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Co-Chief Investigator</w:t>
            </w:r>
          </w:p>
          <w:p w:rsidR="001E2593" w:rsidRDefault="001E2593" w:rsidP="00D60D21">
            <w:pPr>
              <w:spacing w:line="276" w:lineRule="auto"/>
              <w:rPr>
                <w:rFonts w:ascii="Calibri" w:hAnsi="Calibri" w:cs="Calibri"/>
                <w:lang w:val="en-GB"/>
              </w:rPr>
            </w:pPr>
          </w:p>
          <w:p w:rsidR="001E2593" w:rsidRPr="00F754BC" w:rsidRDefault="001E2593" w:rsidP="00D60D21">
            <w:pPr>
              <w:spacing w:line="276" w:lineRule="auto"/>
              <w:rPr>
                <w:rFonts w:ascii="Calibri" w:hAnsi="Calibri" w:cs="Calibri"/>
                <w:lang w:val="en-GB"/>
              </w:rPr>
            </w:pPr>
          </w:p>
          <w:p w:rsidR="001E2593" w:rsidRPr="00F754BC" w:rsidRDefault="001E2593" w:rsidP="00D60D21">
            <w:pPr>
              <w:spacing w:line="276" w:lineRule="auto"/>
              <w:rPr>
                <w:rFonts w:ascii="Calibri" w:hAnsi="Calibri" w:cs="Calibri"/>
                <w:lang w:val="en-GB"/>
              </w:rPr>
            </w:pPr>
          </w:p>
        </w:tc>
      </w:tr>
      <w:tr w:rsidR="001E2593" w:rsidTr="00D60D21">
        <w:tc>
          <w:tcPr>
            <w:tcW w:w="4675" w:type="dxa"/>
          </w:tcPr>
          <w:p w:rsidR="001E2593" w:rsidRPr="00F754BC" w:rsidRDefault="001E2593" w:rsidP="00D60D21">
            <w:pPr>
              <w:spacing w:line="276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F754BC">
              <w:rPr>
                <w:rFonts w:ascii="Calibri" w:hAnsi="Calibri" w:cs="Calibri"/>
                <w:b/>
                <w:bCs/>
                <w:lang w:val="en-GB"/>
              </w:rPr>
              <w:t>Trial Steering Committee</w:t>
            </w:r>
            <w:r>
              <w:rPr>
                <w:rFonts w:ascii="Calibri" w:hAnsi="Calibri" w:cs="Calibri"/>
                <w:b/>
                <w:bCs/>
                <w:lang w:val="en-GB"/>
              </w:rPr>
              <w:t xml:space="preserve"> (TSC)</w:t>
            </w:r>
          </w:p>
        </w:tc>
        <w:tc>
          <w:tcPr>
            <w:tcW w:w="4675" w:type="dxa"/>
          </w:tcPr>
          <w:p w:rsidR="001E2593" w:rsidRPr="00F754BC" w:rsidRDefault="001E2593" w:rsidP="00D60D21">
            <w:pPr>
              <w:spacing w:line="276" w:lineRule="auto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  <w:tr w:rsidR="001E2593" w:rsidTr="00D60D21">
        <w:tc>
          <w:tcPr>
            <w:tcW w:w="4675" w:type="dxa"/>
          </w:tcPr>
          <w:p w:rsidR="001E2593" w:rsidRDefault="001E2593" w:rsidP="001E259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r w:rsidRPr="00F754BC">
              <w:rPr>
                <w:rFonts w:ascii="Calibri" w:hAnsi="Calibri" w:cs="Calibri"/>
              </w:rPr>
              <w:t>Iain Armstrong</w:t>
            </w:r>
          </w:p>
          <w:p w:rsidR="001E2593" w:rsidRDefault="001E2593" w:rsidP="001E259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Mark </w:t>
            </w:r>
            <w:proofErr w:type="spellStart"/>
            <w:r>
              <w:rPr>
                <w:rFonts w:ascii="Calibri" w:hAnsi="Calibri" w:cs="Calibri"/>
              </w:rPr>
              <w:t>Sobell</w:t>
            </w:r>
            <w:proofErr w:type="spellEnd"/>
          </w:p>
          <w:p w:rsidR="001E2593" w:rsidRDefault="001E2593" w:rsidP="001E259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</w:p>
          <w:p w:rsidR="001E2593" w:rsidRPr="00F754BC" w:rsidRDefault="001E2593" w:rsidP="00D60D21">
            <w:pPr>
              <w:pStyle w:val="ListParagraph"/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675" w:type="dxa"/>
          </w:tcPr>
          <w:p w:rsidR="001E2593" w:rsidRDefault="001E2593" w:rsidP="00D60D21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 w:rsidRPr="00F754BC">
              <w:rPr>
                <w:rFonts w:ascii="Calibri" w:hAnsi="Calibri" w:cs="Calibri"/>
                <w:lang w:val="en-GB"/>
              </w:rPr>
              <w:t>TSC Chair</w:t>
            </w:r>
          </w:p>
          <w:p w:rsidR="001E2593" w:rsidRPr="00F754BC" w:rsidRDefault="001E2593" w:rsidP="00D60D21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TSC Member</w:t>
            </w:r>
          </w:p>
        </w:tc>
      </w:tr>
      <w:tr w:rsidR="001E2593" w:rsidTr="00D60D21">
        <w:tc>
          <w:tcPr>
            <w:tcW w:w="4675" w:type="dxa"/>
          </w:tcPr>
          <w:p w:rsidR="001E2593" w:rsidRPr="00F754BC" w:rsidRDefault="001E2593" w:rsidP="00D60D21">
            <w:pPr>
              <w:spacing w:line="276" w:lineRule="auto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Data Monitoring and Ethics Committee</w:t>
            </w:r>
          </w:p>
        </w:tc>
        <w:tc>
          <w:tcPr>
            <w:tcW w:w="4675" w:type="dxa"/>
          </w:tcPr>
          <w:p w:rsidR="001E2593" w:rsidRPr="00F754BC" w:rsidRDefault="001E2593" w:rsidP="00D60D21">
            <w:pPr>
              <w:spacing w:line="276" w:lineRule="auto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  <w:tr w:rsidR="001E2593" w:rsidTr="00D60D21">
        <w:tc>
          <w:tcPr>
            <w:tcW w:w="4675" w:type="dxa"/>
          </w:tcPr>
          <w:p w:rsidR="001E2593" w:rsidRDefault="001E2593" w:rsidP="001E259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r w:rsidRPr="00582A94">
              <w:rPr>
                <w:rFonts w:ascii="Calibri" w:hAnsi="Calibri" w:cs="Calibri"/>
              </w:rPr>
              <w:t xml:space="preserve">Daniel </w:t>
            </w:r>
            <w:proofErr w:type="spellStart"/>
            <w:r w:rsidRPr="00582A94">
              <w:rPr>
                <w:rFonts w:ascii="Calibri" w:hAnsi="Calibri" w:cs="Calibri"/>
              </w:rPr>
              <w:t>Forton</w:t>
            </w:r>
            <w:proofErr w:type="spellEnd"/>
          </w:p>
          <w:p w:rsidR="001E2593" w:rsidRPr="00582A94" w:rsidRDefault="001E2593" w:rsidP="001E259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675" w:type="dxa"/>
          </w:tcPr>
          <w:p w:rsidR="001E2593" w:rsidRPr="00582A94" w:rsidRDefault="001E2593" w:rsidP="00D60D21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 w:rsidRPr="00582A94">
              <w:rPr>
                <w:rFonts w:ascii="Calibri" w:hAnsi="Calibri" w:cs="Calibri"/>
                <w:lang w:val="en-GB"/>
              </w:rPr>
              <w:t>DMEC Member</w:t>
            </w:r>
          </w:p>
        </w:tc>
      </w:tr>
    </w:tbl>
    <w:p w:rsidR="001E2593" w:rsidRDefault="001E2593" w:rsidP="001E2593">
      <w:pPr>
        <w:spacing w:line="276" w:lineRule="auto"/>
        <w:rPr>
          <w:b/>
          <w:bCs/>
          <w:lang w:val="en-GB"/>
        </w:rPr>
      </w:pPr>
    </w:p>
    <w:p w:rsidR="001E2593" w:rsidRDefault="001E2593" w:rsidP="001E2593">
      <w:pPr>
        <w:spacing w:line="276" w:lineRule="auto"/>
        <w:rPr>
          <w:b/>
          <w:bCs/>
          <w:lang w:val="en-GB"/>
        </w:rPr>
      </w:pPr>
    </w:p>
    <w:p w:rsidR="001E2593" w:rsidRDefault="001E2593" w:rsidP="001E2593">
      <w:pPr>
        <w:spacing w:line="276" w:lineRule="auto"/>
        <w:rPr>
          <w:b/>
          <w:bCs/>
          <w:lang w:val="en-GB"/>
        </w:rPr>
      </w:pPr>
    </w:p>
    <w:p w:rsidR="001E2593" w:rsidRDefault="001E2593" w:rsidP="001E2593">
      <w:pPr>
        <w:spacing w:line="276" w:lineRule="auto"/>
        <w:rPr>
          <w:b/>
          <w:bCs/>
          <w:lang w:val="en-GB"/>
        </w:rPr>
      </w:pPr>
      <w:r>
        <w:rPr>
          <w:b/>
          <w:bCs/>
          <w:lang w:val="en-GB"/>
        </w:rPr>
        <w:t>Supplementary Table 2</w:t>
      </w:r>
    </w:p>
    <w:p w:rsidR="001E2593" w:rsidRDefault="001E2593" w:rsidP="001E2593">
      <w:pPr>
        <w:spacing w:line="276" w:lineRule="auto"/>
        <w:rPr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E2593" w:rsidTr="00D60D21">
        <w:tc>
          <w:tcPr>
            <w:tcW w:w="9350" w:type="dxa"/>
          </w:tcPr>
          <w:p w:rsidR="001E2593" w:rsidRDefault="001E2593" w:rsidP="00D60D21">
            <w:pPr>
              <w:spacing w:line="276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Recruiting Trial Sites</w:t>
            </w:r>
          </w:p>
        </w:tc>
      </w:tr>
      <w:tr w:rsidR="001E2593" w:rsidTr="00D60D21">
        <w:tc>
          <w:tcPr>
            <w:tcW w:w="9350" w:type="dxa"/>
          </w:tcPr>
          <w:p w:rsidR="001E2593" w:rsidRDefault="001E2593" w:rsidP="00D60D21">
            <w:pPr>
              <w:spacing w:line="276" w:lineRule="auto"/>
              <w:rPr>
                <w:lang w:val="en-GB"/>
              </w:rPr>
            </w:pPr>
            <w:r w:rsidRPr="00582A94">
              <w:rPr>
                <w:lang w:val="en-GB"/>
              </w:rPr>
              <w:t>Royal Free London NHS Foundation Trust</w:t>
            </w:r>
          </w:p>
          <w:p w:rsidR="001E2593" w:rsidRDefault="001E2593" w:rsidP="00D60D21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Southampton University Hospitals NHS Foundation Trust</w:t>
            </w:r>
          </w:p>
          <w:p w:rsidR="001E2593" w:rsidRPr="00582A94" w:rsidRDefault="001E2593" w:rsidP="00D60D21">
            <w:pPr>
              <w:spacing w:line="276" w:lineRule="auto"/>
              <w:rPr>
                <w:lang w:val="en-GB"/>
              </w:rPr>
            </w:pPr>
          </w:p>
        </w:tc>
      </w:tr>
    </w:tbl>
    <w:p w:rsidR="001E2593" w:rsidRDefault="001E2593" w:rsidP="001E2593">
      <w:pPr>
        <w:spacing w:line="276" w:lineRule="auto"/>
        <w:rPr>
          <w:b/>
          <w:bCs/>
          <w:lang w:val="en-GB"/>
        </w:rPr>
      </w:pPr>
    </w:p>
    <w:p w:rsidR="001E2593" w:rsidRDefault="001E2593" w:rsidP="001E2593">
      <w:pPr>
        <w:spacing w:line="276" w:lineRule="auto"/>
        <w:rPr>
          <w:b/>
          <w:bCs/>
          <w:lang w:val="en-GB"/>
        </w:rPr>
      </w:pPr>
    </w:p>
    <w:p w:rsidR="0036091F" w:rsidRDefault="001E2593">
      <w:bookmarkStart w:id="0" w:name="_GoBack"/>
      <w:bookmarkEnd w:id="0"/>
    </w:p>
    <w:sectPr w:rsidR="003609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64471"/>
    <w:multiLevelType w:val="hybridMultilevel"/>
    <w:tmpl w:val="4A1C99B6"/>
    <w:lvl w:ilvl="0" w:tplc="45C0514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593"/>
    <w:rsid w:val="001E2593"/>
    <w:rsid w:val="0088119E"/>
    <w:rsid w:val="00B6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593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259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2593"/>
    <w:pPr>
      <w:spacing w:after="0" w:line="240" w:lineRule="auto"/>
      <w:ind w:left="720"/>
      <w:contextualSpacing/>
    </w:pPr>
    <w:rPr>
      <w:rFonts w:ascii="Arial" w:eastAsia="Times New Roman" w:hAnsi="Arial" w:cs="Arial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593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259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2593"/>
    <w:pPr>
      <w:spacing w:after="0" w:line="240" w:lineRule="auto"/>
      <w:ind w:left="720"/>
      <w:contextualSpacing/>
    </w:pPr>
    <w:rPr>
      <w:rFonts w:ascii="Arial" w:eastAsia="Times New Roman" w:hAnsi="Arial" w:cs="Arial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Jensler Erediano</dc:creator>
  <cp:lastModifiedBy>Jensler Erediano</cp:lastModifiedBy>
  <cp:revision>1</cp:revision>
  <dcterms:created xsi:type="dcterms:W3CDTF">2025-08-04T07:43:00Z</dcterms:created>
  <dcterms:modified xsi:type="dcterms:W3CDTF">2025-08-04T07:44:00Z</dcterms:modified>
</cp:coreProperties>
</file>