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200" w:type="dxa"/>
        <w:tblBorders>
          <w:top w:val="nil"/>
          <w:left w:val="nil"/>
          <w:bottom w:val="nil"/>
          <w:right w:val="nil"/>
        </w:tblBorders>
        <w:tblLook w:val="0000" w:firstRow="0" w:lastRow="0" w:firstColumn="0" w:lastColumn="0" w:noHBand="0" w:noVBand="0"/>
      </w:tblPr>
      <w:tblGrid>
        <w:gridCol w:w="1661"/>
        <w:gridCol w:w="587"/>
        <w:gridCol w:w="11525"/>
        <w:gridCol w:w="1427"/>
      </w:tblGrid>
      <w:tr w:rsidR="00FB3483" w:rsidRPr="004C1685" w14:paraId="034B5AFC" w14:textId="77777777" w:rsidTr="00930A31">
        <w:trPr>
          <w:trHeight w:val="65"/>
          <w:tblHeader/>
        </w:trPr>
        <w:tc>
          <w:tcPr>
            <w:tcW w:w="1668"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22C0F58F" w14:textId="77777777" w:rsidR="00FB3483" w:rsidRDefault="00FB3483" w:rsidP="00550BF1">
            <w:pPr>
              <w:pStyle w:val="Default"/>
              <w:rPr>
                <w:rFonts w:ascii="Arial" w:hAnsi="Arial" w:cs="Arial"/>
                <w:b/>
                <w:bCs/>
                <w:color w:val="FFFFFF"/>
                <w:sz w:val="18"/>
                <w:szCs w:val="18"/>
              </w:rPr>
            </w:pPr>
          </w:p>
          <w:p w14:paraId="7CF21474" w14:textId="5E92046F" w:rsidR="0016673C" w:rsidRPr="00930A31" w:rsidRDefault="0016673C" w:rsidP="00550BF1">
            <w:pPr>
              <w:pStyle w:val="Default"/>
              <w:rPr>
                <w:rFonts w:ascii="Arial" w:hAnsi="Arial" w:cs="Arial"/>
                <w:color w:val="FFFFFF"/>
                <w:sz w:val="18"/>
                <w:szCs w:val="18"/>
              </w:rPr>
            </w:pPr>
          </w:p>
        </w:tc>
        <w:tc>
          <w:tcPr>
            <w:tcW w:w="587"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E07AE6F" w14:textId="20DBA1E4" w:rsidR="00FB3483" w:rsidRPr="00930A31" w:rsidRDefault="00077B44" w:rsidP="00A215D2">
            <w:pPr>
              <w:pStyle w:val="Default"/>
              <w:rPr>
                <w:rFonts w:ascii="Arial" w:hAnsi="Arial" w:cs="Arial"/>
                <w:b/>
                <w:bCs/>
                <w:color w:val="FFFFFF"/>
                <w:sz w:val="18"/>
                <w:szCs w:val="18"/>
              </w:rPr>
            </w:pPr>
            <w:r w:rsidRPr="00930A31">
              <w:rPr>
                <w:rFonts w:ascii="Arial" w:hAnsi="Arial" w:cs="Arial"/>
                <w:b/>
                <w:bCs/>
                <w:color w:val="FFFFFF"/>
                <w:sz w:val="18"/>
                <w:szCs w:val="18"/>
              </w:rPr>
              <w:t xml:space="preserve">Item </w:t>
            </w:r>
            <w:r w:rsidR="00FB3483" w:rsidRPr="00930A31">
              <w:rPr>
                <w:rFonts w:ascii="Arial" w:hAnsi="Arial" w:cs="Arial"/>
                <w:b/>
                <w:bCs/>
                <w:color w:val="FFFFFF"/>
                <w:sz w:val="18"/>
                <w:szCs w:val="18"/>
              </w:rPr>
              <w:t>#</w:t>
            </w:r>
          </w:p>
        </w:tc>
        <w:tc>
          <w:tcPr>
            <w:tcW w:w="11745"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7BBC1C0" w14:textId="77777777" w:rsidR="00FB3483" w:rsidRPr="00930A31" w:rsidRDefault="00FB3483" w:rsidP="00550BF1">
            <w:pPr>
              <w:pStyle w:val="Default"/>
              <w:rPr>
                <w:rFonts w:ascii="Arial" w:hAnsi="Arial" w:cs="Arial"/>
                <w:color w:val="FFFFFF"/>
                <w:sz w:val="18"/>
                <w:szCs w:val="18"/>
              </w:rPr>
            </w:pPr>
            <w:r w:rsidRPr="00930A31">
              <w:rPr>
                <w:rFonts w:ascii="Arial" w:hAnsi="Arial" w:cs="Arial"/>
                <w:b/>
                <w:bCs/>
                <w:color w:val="FFFFFF"/>
                <w:sz w:val="18"/>
                <w:szCs w:val="18"/>
              </w:rPr>
              <w:t xml:space="preserve">Checklist item </w:t>
            </w:r>
          </w:p>
        </w:tc>
        <w:tc>
          <w:tcPr>
            <w:tcW w:w="12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904AC1B" w14:textId="54A8E613" w:rsidR="00FB3483" w:rsidRPr="00930A31" w:rsidRDefault="0018323E">
            <w:pPr>
              <w:pStyle w:val="Default"/>
              <w:rPr>
                <w:rFonts w:ascii="Arial" w:hAnsi="Arial" w:cs="Arial"/>
                <w:color w:val="FFFFFF"/>
                <w:sz w:val="18"/>
                <w:szCs w:val="18"/>
              </w:rPr>
            </w:pPr>
            <w:r w:rsidRPr="00930A31">
              <w:rPr>
                <w:rFonts w:ascii="Arial" w:hAnsi="Arial" w:cs="Arial"/>
                <w:b/>
                <w:bCs/>
                <w:color w:val="FFFFFF"/>
                <w:sz w:val="18"/>
                <w:szCs w:val="18"/>
              </w:rPr>
              <w:t>Location where item is reported</w:t>
            </w:r>
            <w:r w:rsidR="00FB3483" w:rsidRPr="00930A31">
              <w:rPr>
                <w:rFonts w:ascii="Arial" w:hAnsi="Arial" w:cs="Arial"/>
                <w:b/>
                <w:bCs/>
                <w:color w:val="FFFFFF"/>
                <w:sz w:val="18"/>
                <w:szCs w:val="18"/>
              </w:rPr>
              <w:t xml:space="preserve"> </w:t>
            </w:r>
          </w:p>
        </w:tc>
      </w:tr>
      <w:tr w:rsidR="00FB3483" w:rsidRPr="004C1685" w14:paraId="693A08D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CEE1A7C"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TITLE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557AF5F1" w14:textId="77777777" w:rsidR="00FB3483" w:rsidRPr="00930A31" w:rsidRDefault="00FB3483">
            <w:pPr>
              <w:pStyle w:val="Default"/>
              <w:jc w:val="right"/>
              <w:rPr>
                <w:rFonts w:ascii="Arial" w:hAnsi="Arial" w:cs="Arial"/>
                <w:color w:val="auto"/>
                <w:sz w:val="18"/>
                <w:szCs w:val="18"/>
              </w:rPr>
            </w:pPr>
          </w:p>
        </w:tc>
      </w:tr>
      <w:tr w:rsidR="00FB3483" w:rsidRPr="004C1685" w14:paraId="389042E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727349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Title </w:t>
            </w:r>
          </w:p>
        </w:tc>
        <w:tc>
          <w:tcPr>
            <w:tcW w:w="587" w:type="dxa"/>
            <w:tcBorders>
              <w:top w:val="single" w:sz="5" w:space="0" w:color="000000"/>
              <w:left w:val="single" w:sz="5" w:space="0" w:color="000000"/>
              <w:bottom w:val="double" w:sz="2" w:space="0" w:color="FFFFCC"/>
              <w:right w:val="single" w:sz="5" w:space="0" w:color="000000"/>
            </w:tcBorders>
          </w:tcPr>
          <w:p w14:paraId="4BD9675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p>
        </w:tc>
        <w:tc>
          <w:tcPr>
            <w:tcW w:w="11745" w:type="dxa"/>
            <w:tcBorders>
              <w:top w:val="single" w:sz="5" w:space="0" w:color="000000"/>
              <w:left w:val="single" w:sz="5" w:space="0" w:color="000000"/>
              <w:bottom w:val="double" w:sz="5" w:space="0" w:color="000000"/>
              <w:right w:val="single" w:sz="5" w:space="0" w:color="000000"/>
            </w:tcBorders>
          </w:tcPr>
          <w:p w14:paraId="6E5E223C" w14:textId="3707D33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Identify the report as a systematic review.</w:t>
            </w:r>
          </w:p>
        </w:tc>
        <w:tc>
          <w:tcPr>
            <w:tcW w:w="1200" w:type="dxa"/>
            <w:tcBorders>
              <w:top w:val="single" w:sz="5" w:space="0" w:color="000000"/>
              <w:left w:val="single" w:sz="5" w:space="0" w:color="000000"/>
              <w:bottom w:val="double" w:sz="5" w:space="0" w:color="000000"/>
              <w:right w:val="single" w:sz="5" w:space="0" w:color="000000"/>
            </w:tcBorders>
          </w:tcPr>
          <w:p w14:paraId="2C544964" w14:textId="3A84B15E" w:rsidR="00FB3483" w:rsidRPr="00930A31" w:rsidRDefault="000B5569" w:rsidP="005979B8">
            <w:pPr>
              <w:pStyle w:val="Default"/>
              <w:spacing w:before="40" w:after="40"/>
              <w:rPr>
                <w:rFonts w:ascii="Arial" w:hAnsi="Arial" w:cs="Arial"/>
                <w:color w:val="auto"/>
                <w:sz w:val="18"/>
                <w:szCs w:val="18"/>
              </w:rPr>
            </w:pPr>
            <w:r>
              <w:rPr>
                <w:rFonts w:ascii="Arial" w:hAnsi="Arial" w:cs="Arial"/>
                <w:color w:val="auto"/>
                <w:sz w:val="18"/>
                <w:szCs w:val="18"/>
              </w:rPr>
              <w:t>Page 1</w:t>
            </w:r>
          </w:p>
        </w:tc>
      </w:tr>
      <w:tr w:rsidR="00FB3483" w:rsidRPr="004C1685" w14:paraId="341419BF"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162FC3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ABSTRACT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1D71DC10" w14:textId="77777777" w:rsidR="00FB3483" w:rsidRPr="00930A31" w:rsidRDefault="00FB3483">
            <w:pPr>
              <w:pStyle w:val="Default"/>
              <w:jc w:val="right"/>
              <w:rPr>
                <w:rFonts w:ascii="Arial" w:hAnsi="Arial" w:cs="Arial"/>
                <w:color w:val="auto"/>
                <w:sz w:val="18"/>
                <w:szCs w:val="18"/>
              </w:rPr>
            </w:pPr>
          </w:p>
        </w:tc>
      </w:tr>
      <w:tr w:rsidR="00FB3483" w:rsidRPr="004C1685" w14:paraId="62930444"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022C7641" w14:textId="536F366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Abstract</w:t>
            </w:r>
            <w:r w:rsidR="00FB3483" w:rsidRPr="00930A31">
              <w:rPr>
                <w:rFonts w:ascii="Arial" w:hAnsi="Arial" w:cs="Arial"/>
                <w:sz w:val="18"/>
                <w:szCs w:val="18"/>
              </w:rPr>
              <w:t xml:space="preserve"> </w:t>
            </w:r>
          </w:p>
        </w:tc>
        <w:tc>
          <w:tcPr>
            <w:tcW w:w="587" w:type="dxa"/>
            <w:tcBorders>
              <w:top w:val="single" w:sz="5" w:space="0" w:color="000000"/>
              <w:left w:val="single" w:sz="5" w:space="0" w:color="000000"/>
              <w:bottom w:val="double" w:sz="2" w:space="0" w:color="FFFFCC"/>
              <w:right w:val="single" w:sz="5" w:space="0" w:color="000000"/>
            </w:tcBorders>
          </w:tcPr>
          <w:p w14:paraId="7EC1421F"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p>
        </w:tc>
        <w:tc>
          <w:tcPr>
            <w:tcW w:w="11745" w:type="dxa"/>
            <w:tcBorders>
              <w:top w:val="single" w:sz="5" w:space="0" w:color="000000"/>
              <w:left w:val="single" w:sz="5" w:space="0" w:color="000000"/>
              <w:bottom w:val="double" w:sz="5" w:space="0" w:color="000000"/>
              <w:right w:val="single" w:sz="5" w:space="0" w:color="000000"/>
            </w:tcBorders>
          </w:tcPr>
          <w:p w14:paraId="5712AD67" w14:textId="5AEC08D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See the PRISMA 2020 for Abstracts checklist</w:t>
            </w:r>
            <w:r w:rsidR="00726794">
              <w:rPr>
                <w:rFonts w:ascii="Arial" w:hAnsi="Arial" w:cs="Arial"/>
                <w:sz w:val="18"/>
                <w:szCs w:val="18"/>
              </w:rPr>
              <w:t>.</w:t>
            </w:r>
          </w:p>
        </w:tc>
        <w:tc>
          <w:tcPr>
            <w:tcW w:w="1200" w:type="dxa"/>
            <w:tcBorders>
              <w:top w:val="single" w:sz="5" w:space="0" w:color="000000"/>
              <w:left w:val="single" w:sz="5" w:space="0" w:color="000000"/>
              <w:bottom w:val="double" w:sz="5" w:space="0" w:color="000000"/>
              <w:right w:val="single" w:sz="5" w:space="0" w:color="000000"/>
            </w:tcBorders>
          </w:tcPr>
          <w:p w14:paraId="029328DB" w14:textId="329D8CF8" w:rsidR="00FB3483" w:rsidRPr="00930A31" w:rsidRDefault="00B858EF" w:rsidP="005979B8">
            <w:pPr>
              <w:pStyle w:val="Default"/>
              <w:spacing w:before="40" w:after="40"/>
              <w:rPr>
                <w:rFonts w:ascii="Arial" w:hAnsi="Arial" w:cs="Arial"/>
                <w:color w:val="auto"/>
                <w:sz w:val="18"/>
                <w:szCs w:val="18"/>
              </w:rPr>
            </w:pPr>
            <w:r>
              <w:rPr>
                <w:rFonts w:ascii="Arial" w:hAnsi="Arial" w:cs="Arial"/>
                <w:color w:val="auto"/>
                <w:sz w:val="18"/>
                <w:szCs w:val="18"/>
              </w:rPr>
              <w:t>Page</w:t>
            </w:r>
            <w:r w:rsidR="0016673C">
              <w:rPr>
                <w:rFonts w:ascii="Arial" w:hAnsi="Arial" w:cs="Arial"/>
                <w:color w:val="auto"/>
                <w:sz w:val="18"/>
                <w:szCs w:val="18"/>
              </w:rPr>
              <w:t>s</w:t>
            </w:r>
            <w:r>
              <w:rPr>
                <w:rFonts w:ascii="Arial" w:hAnsi="Arial" w:cs="Arial"/>
                <w:color w:val="auto"/>
                <w:sz w:val="18"/>
                <w:szCs w:val="18"/>
              </w:rPr>
              <w:t xml:space="preserve"> 1</w:t>
            </w:r>
            <w:r w:rsidR="0016673C">
              <w:rPr>
                <w:rFonts w:ascii="Arial" w:hAnsi="Arial" w:cs="Arial"/>
                <w:color w:val="auto"/>
                <w:sz w:val="18"/>
                <w:szCs w:val="18"/>
              </w:rPr>
              <w:t>-</w:t>
            </w:r>
            <w:r w:rsidR="00761052">
              <w:rPr>
                <w:rFonts w:ascii="Arial" w:hAnsi="Arial" w:cs="Arial"/>
                <w:color w:val="auto"/>
                <w:sz w:val="18"/>
                <w:szCs w:val="18"/>
              </w:rPr>
              <w:t>3</w:t>
            </w:r>
          </w:p>
        </w:tc>
      </w:tr>
      <w:tr w:rsidR="00FB3483" w:rsidRPr="004C1685" w14:paraId="51385559"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D179313"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INTRODUCTION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C721FBC" w14:textId="77777777" w:rsidR="00FB3483" w:rsidRPr="00930A31" w:rsidRDefault="00FB3483">
            <w:pPr>
              <w:pStyle w:val="Default"/>
              <w:jc w:val="right"/>
              <w:rPr>
                <w:rFonts w:ascii="Arial" w:hAnsi="Arial" w:cs="Arial"/>
                <w:color w:val="auto"/>
                <w:sz w:val="18"/>
                <w:szCs w:val="18"/>
              </w:rPr>
            </w:pPr>
          </w:p>
        </w:tc>
      </w:tr>
      <w:tr w:rsidR="00FB3483" w:rsidRPr="004C1685" w14:paraId="1613F84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792F204E"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Rationale </w:t>
            </w:r>
          </w:p>
        </w:tc>
        <w:tc>
          <w:tcPr>
            <w:tcW w:w="587" w:type="dxa"/>
            <w:tcBorders>
              <w:top w:val="single" w:sz="5" w:space="0" w:color="000000"/>
              <w:left w:val="single" w:sz="5" w:space="0" w:color="000000"/>
              <w:bottom w:val="single" w:sz="5" w:space="0" w:color="000000"/>
              <w:right w:val="single" w:sz="5" w:space="0" w:color="000000"/>
            </w:tcBorders>
          </w:tcPr>
          <w:p w14:paraId="1FF73C89"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3</w:t>
            </w:r>
          </w:p>
        </w:tc>
        <w:tc>
          <w:tcPr>
            <w:tcW w:w="11745" w:type="dxa"/>
            <w:tcBorders>
              <w:top w:val="single" w:sz="5" w:space="0" w:color="000000"/>
              <w:left w:val="single" w:sz="5" w:space="0" w:color="000000"/>
              <w:bottom w:val="single" w:sz="5" w:space="0" w:color="000000"/>
              <w:right w:val="single" w:sz="5" w:space="0" w:color="000000"/>
            </w:tcBorders>
          </w:tcPr>
          <w:p w14:paraId="6ADA1255" w14:textId="4C8D427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Describe the rationale for the review in the context of existing knowledge.</w:t>
            </w:r>
          </w:p>
        </w:tc>
        <w:tc>
          <w:tcPr>
            <w:tcW w:w="1200" w:type="dxa"/>
            <w:tcBorders>
              <w:top w:val="single" w:sz="5" w:space="0" w:color="000000"/>
              <w:left w:val="single" w:sz="5" w:space="0" w:color="000000"/>
              <w:bottom w:val="single" w:sz="5" w:space="0" w:color="000000"/>
              <w:right w:val="single" w:sz="5" w:space="0" w:color="000000"/>
            </w:tcBorders>
          </w:tcPr>
          <w:p w14:paraId="4AFE3A6B" w14:textId="67B209F7" w:rsidR="00FB3483" w:rsidRPr="00930A31" w:rsidRDefault="00F6373A" w:rsidP="005979B8">
            <w:pPr>
              <w:pStyle w:val="Default"/>
              <w:spacing w:before="40" w:after="40"/>
              <w:rPr>
                <w:rFonts w:ascii="Arial" w:hAnsi="Arial" w:cs="Arial"/>
                <w:color w:val="auto"/>
                <w:sz w:val="18"/>
                <w:szCs w:val="18"/>
              </w:rPr>
            </w:pPr>
            <w:r>
              <w:rPr>
                <w:rFonts w:ascii="Arial" w:hAnsi="Arial" w:cs="Arial"/>
                <w:color w:val="auto"/>
                <w:sz w:val="18"/>
                <w:szCs w:val="18"/>
              </w:rPr>
              <w:t>Page</w:t>
            </w:r>
            <w:r w:rsidR="00100B9F">
              <w:rPr>
                <w:rFonts w:ascii="Arial" w:hAnsi="Arial" w:cs="Arial"/>
                <w:color w:val="auto"/>
                <w:sz w:val="18"/>
                <w:szCs w:val="18"/>
              </w:rPr>
              <w:t>s</w:t>
            </w:r>
            <w:r w:rsidR="0016673C">
              <w:rPr>
                <w:rFonts w:ascii="Arial" w:hAnsi="Arial" w:cs="Arial"/>
                <w:color w:val="auto"/>
                <w:sz w:val="18"/>
                <w:szCs w:val="18"/>
              </w:rPr>
              <w:t xml:space="preserve"> </w:t>
            </w:r>
            <w:r w:rsidR="00100B9F">
              <w:rPr>
                <w:rFonts w:ascii="Arial" w:hAnsi="Arial" w:cs="Arial"/>
                <w:color w:val="auto"/>
                <w:sz w:val="18"/>
                <w:szCs w:val="18"/>
              </w:rPr>
              <w:t>3</w:t>
            </w:r>
            <w:r w:rsidR="00761052">
              <w:rPr>
                <w:rFonts w:ascii="Arial" w:hAnsi="Arial" w:cs="Arial"/>
                <w:color w:val="auto"/>
                <w:sz w:val="18"/>
                <w:szCs w:val="18"/>
              </w:rPr>
              <w:t>-5</w:t>
            </w:r>
          </w:p>
        </w:tc>
      </w:tr>
      <w:tr w:rsidR="00FB3483" w:rsidRPr="004C1685" w14:paraId="126BB502" w14:textId="77777777" w:rsidTr="00930A31">
        <w:trPr>
          <w:trHeight w:val="48"/>
        </w:trPr>
        <w:tc>
          <w:tcPr>
            <w:tcW w:w="1668" w:type="dxa"/>
            <w:tcBorders>
              <w:top w:val="single" w:sz="5" w:space="0" w:color="000000"/>
              <w:left w:val="single" w:sz="5" w:space="0" w:color="000000"/>
              <w:bottom w:val="double" w:sz="2" w:space="0" w:color="FFFFCC"/>
              <w:right w:val="single" w:sz="5" w:space="0" w:color="000000"/>
            </w:tcBorders>
          </w:tcPr>
          <w:p w14:paraId="1729B596"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Objectives </w:t>
            </w:r>
          </w:p>
        </w:tc>
        <w:tc>
          <w:tcPr>
            <w:tcW w:w="587" w:type="dxa"/>
            <w:tcBorders>
              <w:top w:val="single" w:sz="5" w:space="0" w:color="000000"/>
              <w:left w:val="single" w:sz="5" w:space="0" w:color="000000"/>
              <w:bottom w:val="double" w:sz="2" w:space="0" w:color="FFFFCC"/>
              <w:right w:val="single" w:sz="5" w:space="0" w:color="000000"/>
            </w:tcBorders>
          </w:tcPr>
          <w:p w14:paraId="3627E886" w14:textId="77777777"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4</w:t>
            </w:r>
          </w:p>
        </w:tc>
        <w:tc>
          <w:tcPr>
            <w:tcW w:w="11745" w:type="dxa"/>
            <w:tcBorders>
              <w:top w:val="single" w:sz="5" w:space="0" w:color="000000"/>
              <w:left w:val="single" w:sz="5" w:space="0" w:color="000000"/>
              <w:bottom w:val="double" w:sz="5" w:space="0" w:color="000000"/>
              <w:right w:val="single" w:sz="5" w:space="0" w:color="000000"/>
            </w:tcBorders>
          </w:tcPr>
          <w:p w14:paraId="34103CE3" w14:textId="75121864"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Provide an explicit statement of the objective(s) or question(s) the review addresses.</w:t>
            </w:r>
          </w:p>
        </w:tc>
        <w:tc>
          <w:tcPr>
            <w:tcW w:w="1200" w:type="dxa"/>
            <w:tcBorders>
              <w:top w:val="single" w:sz="5" w:space="0" w:color="000000"/>
              <w:left w:val="single" w:sz="5" w:space="0" w:color="000000"/>
              <w:bottom w:val="double" w:sz="5" w:space="0" w:color="000000"/>
              <w:right w:val="single" w:sz="5" w:space="0" w:color="000000"/>
            </w:tcBorders>
          </w:tcPr>
          <w:p w14:paraId="6DFCB2FE" w14:textId="34352D5C" w:rsidR="00FB3483" w:rsidRPr="00930A31" w:rsidRDefault="006265C8"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761052">
              <w:rPr>
                <w:rFonts w:ascii="Arial" w:hAnsi="Arial" w:cs="Arial"/>
                <w:color w:val="auto"/>
                <w:sz w:val="18"/>
                <w:szCs w:val="18"/>
              </w:rPr>
              <w:t>5</w:t>
            </w:r>
          </w:p>
        </w:tc>
      </w:tr>
      <w:tr w:rsidR="00FB3483" w:rsidRPr="004C1685" w14:paraId="324F24F7"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90BD595"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t xml:space="preserve">METHODS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660D9662" w14:textId="77777777" w:rsidR="00FB3483" w:rsidRPr="00930A31" w:rsidRDefault="00FB3483">
            <w:pPr>
              <w:pStyle w:val="Default"/>
              <w:jc w:val="right"/>
              <w:rPr>
                <w:rFonts w:ascii="Arial" w:hAnsi="Arial" w:cs="Arial"/>
                <w:color w:val="auto"/>
                <w:sz w:val="18"/>
                <w:szCs w:val="18"/>
              </w:rPr>
            </w:pPr>
          </w:p>
        </w:tc>
      </w:tr>
      <w:tr w:rsidR="00FB3483" w:rsidRPr="004C1685" w14:paraId="0A3C979C"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33B4F24"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Eligibility criteria </w:t>
            </w:r>
          </w:p>
        </w:tc>
        <w:tc>
          <w:tcPr>
            <w:tcW w:w="587" w:type="dxa"/>
            <w:tcBorders>
              <w:top w:val="single" w:sz="5" w:space="0" w:color="000000"/>
              <w:left w:val="single" w:sz="5" w:space="0" w:color="000000"/>
              <w:bottom w:val="single" w:sz="5" w:space="0" w:color="000000"/>
              <w:right w:val="single" w:sz="5" w:space="0" w:color="000000"/>
            </w:tcBorders>
          </w:tcPr>
          <w:p w14:paraId="3557CC61" w14:textId="5237E212"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5</w:t>
            </w:r>
          </w:p>
        </w:tc>
        <w:tc>
          <w:tcPr>
            <w:tcW w:w="11745" w:type="dxa"/>
            <w:tcBorders>
              <w:top w:val="single" w:sz="5" w:space="0" w:color="000000"/>
              <w:left w:val="single" w:sz="5" w:space="0" w:color="000000"/>
              <w:bottom w:val="single" w:sz="5" w:space="0" w:color="000000"/>
              <w:right w:val="single" w:sz="5" w:space="0" w:color="000000"/>
            </w:tcBorders>
          </w:tcPr>
          <w:p w14:paraId="044876D7" w14:textId="7F0A7709"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inclusion and exclusion criteria for the review and how studies were grouped for the syntheses.</w:t>
            </w:r>
          </w:p>
        </w:tc>
        <w:tc>
          <w:tcPr>
            <w:tcW w:w="1200" w:type="dxa"/>
            <w:tcBorders>
              <w:top w:val="single" w:sz="5" w:space="0" w:color="000000"/>
              <w:left w:val="single" w:sz="5" w:space="0" w:color="000000"/>
              <w:bottom w:val="single" w:sz="5" w:space="0" w:color="000000"/>
              <w:right w:val="single" w:sz="5" w:space="0" w:color="000000"/>
            </w:tcBorders>
          </w:tcPr>
          <w:p w14:paraId="6B03C229" w14:textId="707A95CF" w:rsidR="00FB3483" w:rsidRPr="00930A31" w:rsidRDefault="007D17A5" w:rsidP="005979B8">
            <w:pPr>
              <w:pStyle w:val="Default"/>
              <w:spacing w:before="40" w:after="40"/>
              <w:rPr>
                <w:rFonts w:ascii="Arial" w:hAnsi="Arial" w:cs="Arial"/>
                <w:color w:val="auto"/>
                <w:sz w:val="18"/>
                <w:szCs w:val="18"/>
              </w:rPr>
            </w:pPr>
            <w:r>
              <w:rPr>
                <w:rFonts w:ascii="Arial" w:hAnsi="Arial" w:cs="Arial"/>
                <w:color w:val="auto"/>
                <w:sz w:val="18"/>
                <w:szCs w:val="18"/>
              </w:rPr>
              <w:t>Page</w:t>
            </w:r>
            <w:r w:rsidR="00761052">
              <w:rPr>
                <w:rFonts w:ascii="Arial" w:hAnsi="Arial" w:cs="Arial"/>
                <w:color w:val="auto"/>
                <w:sz w:val="18"/>
                <w:szCs w:val="18"/>
              </w:rPr>
              <w:t>s</w:t>
            </w:r>
            <w:r>
              <w:rPr>
                <w:rFonts w:ascii="Arial" w:hAnsi="Arial" w:cs="Arial"/>
                <w:color w:val="auto"/>
                <w:sz w:val="18"/>
                <w:szCs w:val="18"/>
              </w:rPr>
              <w:t xml:space="preserve"> </w:t>
            </w:r>
            <w:r w:rsidR="00761052">
              <w:rPr>
                <w:rFonts w:ascii="Arial" w:hAnsi="Arial" w:cs="Arial"/>
                <w:color w:val="auto"/>
                <w:sz w:val="18"/>
                <w:szCs w:val="18"/>
              </w:rPr>
              <w:t>6-7</w:t>
            </w:r>
          </w:p>
        </w:tc>
      </w:tr>
      <w:tr w:rsidR="00FB3483" w:rsidRPr="004C1685" w14:paraId="16FE4FE0" w14:textId="77777777" w:rsidTr="00930A31">
        <w:trPr>
          <w:trHeight w:val="191"/>
        </w:trPr>
        <w:tc>
          <w:tcPr>
            <w:tcW w:w="1668" w:type="dxa"/>
            <w:tcBorders>
              <w:top w:val="single" w:sz="5" w:space="0" w:color="000000"/>
              <w:left w:val="single" w:sz="5" w:space="0" w:color="000000"/>
              <w:bottom w:val="single" w:sz="5" w:space="0" w:color="000000"/>
              <w:right w:val="single" w:sz="5" w:space="0" w:color="000000"/>
            </w:tcBorders>
          </w:tcPr>
          <w:p w14:paraId="5190E0C3"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Information sources </w:t>
            </w:r>
          </w:p>
        </w:tc>
        <w:tc>
          <w:tcPr>
            <w:tcW w:w="587" w:type="dxa"/>
            <w:tcBorders>
              <w:top w:val="single" w:sz="5" w:space="0" w:color="000000"/>
              <w:left w:val="single" w:sz="5" w:space="0" w:color="000000"/>
              <w:bottom w:val="single" w:sz="5" w:space="0" w:color="000000"/>
              <w:right w:val="single" w:sz="5" w:space="0" w:color="000000"/>
            </w:tcBorders>
          </w:tcPr>
          <w:p w14:paraId="3E0B6F4F" w14:textId="46034133"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6</w:t>
            </w:r>
          </w:p>
        </w:tc>
        <w:tc>
          <w:tcPr>
            <w:tcW w:w="11745" w:type="dxa"/>
            <w:tcBorders>
              <w:top w:val="single" w:sz="5" w:space="0" w:color="000000"/>
              <w:left w:val="single" w:sz="5" w:space="0" w:color="000000"/>
              <w:bottom w:val="single" w:sz="5" w:space="0" w:color="000000"/>
              <w:right w:val="single" w:sz="5" w:space="0" w:color="000000"/>
            </w:tcBorders>
          </w:tcPr>
          <w:p w14:paraId="57B9F4B4" w14:textId="24260A2B"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all databases, registers, websites, organisations, reference lists and other sources searched or consulted to identify studies. Specify the date when each source was last searched or consulted.</w:t>
            </w:r>
          </w:p>
        </w:tc>
        <w:tc>
          <w:tcPr>
            <w:tcW w:w="1200" w:type="dxa"/>
            <w:tcBorders>
              <w:top w:val="single" w:sz="5" w:space="0" w:color="000000"/>
              <w:left w:val="single" w:sz="5" w:space="0" w:color="000000"/>
              <w:bottom w:val="single" w:sz="5" w:space="0" w:color="000000"/>
              <w:right w:val="single" w:sz="5" w:space="0" w:color="000000"/>
            </w:tcBorders>
          </w:tcPr>
          <w:p w14:paraId="13ED706A" w14:textId="7B970BED" w:rsidR="00FB3483" w:rsidRPr="00930A31" w:rsidRDefault="00AE58E1" w:rsidP="005979B8">
            <w:pPr>
              <w:pStyle w:val="Default"/>
              <w:spacing w:before="40" w:after="40"/>
              <w:rPr>
                <w:rFonts w:ascii="Arial" w:hAnsi="Arial" w:cs="Arial"/>
                <w:color w:val="auto"/>
                <w:sz w:val="18"/>
                <w:szCs w:val="18"/>
              </w:rPr>
            </w:pPr>
            <w:r>
              <w:rPr>
                <w:rFonts w:ascii="Arial" w:hAnsi="Arial" w:cs="Arial"/>
                <w:color w:val="auto"/>
                <w:sz w:val="18"/>
                <w:szCs w:val="18"/>
              </w:rPr>
              <w:t>Page</w:t>
            </w:r>
            <w:r w:rsidR="00761052">
              <w:rPr>
                <w:rFonts w:ascii="Arial" w:hAnsi="Arial" w:cs="Arial"/>
                <w:color w:val="auto"/>
                <w:sz w:val="18"/>
                <w:szCs w:val="18"/>
              </w:rPr>
              <w:t>s 5-6</w:t>
            </w:r>
          </w:p>
        </w:tc>
      </w:tr>
      <w:tr w:rsidR="00FB3483" w:rsidRPr="004C1685" w14:paraId="442A4EF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354B1526" w14:textId="56E89E5C"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Search </w:t>
            </w:r>
            <w:r w:rsidR="00E66E3A" w:rsidRPr="00930A31">
              <w:rPr>
                <w:rFonts w:ascii="Arial" w:hAnsi="Arial" w:cs="Arial"/>
                <w:sz w:val="18"/>
                <w:szCs w:val="18"/>
              </w:rPr>
              <w:t>strategy</w:t>
            </w:r>
          </w:p>
        </w:tc>
        <w:tc>
          <w:tcPr>
            <w:tcW w:w="587" w:type="dxa"/>
            <w:tcBorders>
              <w:top w:val="single" w:sz="5" w:space="0" w:color="000000"/>
              <w:left w:val="single" w:sz="5" w:space="0" w:color="000000"/>
              <w:bottom w:val="single" w:sz="5" w:space="0" w:color="000000"/>
              <w:right w:val="single" w:sz="5" w:space="0" w:color="000000"/>
            </w:tcBorders>
          </w:tcPr>
          <w:p w14:paraId="1C77254E" w14:textId="5847D3CA"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21DED44A" w14:textId="64C8696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Present the full search strategies for all databases, registers and websites, including any filters and limits used.</w:t>
            </w:r>
          </w:p>
        </w:tc>
        <w:tc>
          <w:tcPr>
            <w:tcW w:w="1200" w:type="dxa"/>
            <w:tcBorders>
              <w:top w:val="single" w:sz="5" w:space="0" w:color="000000"/>
              <w:left w:val="single" w:sz="5" w:space="0" w:color="000000"/>
              <w:bottom w:val="single" w:sz="5" w:space="0" w:color="000000"/>
              <w:right w:val="single" w:sz="5" w:space="0" w:color="000000"/>
            </w:tcBorders>
          </w:tcPr>
          <w:p w14:paraId="7C82E223" w14:textId="6CB18120" w:rsidR="00FB3483" w:rsidRPr="00930A31" w:rsidRDefault="00AE58E1" w:rsidP="008A528B">
            <w:pPr>
              <w:pStyle w:val="Default"/>
              <w:spacing w:before="40" w:after="40"/>
              <w:rPr>
                <w:rFonts w:ascii="Arial" w:hAnsi="Arial" w:cs="Arial"/>
                <w:color w:val="auto"/>
                <w:sz w:val="18"/>
                <w:szCs w:val="18"/>
              </w:rPr>
            </w:pPr>
            <w:r>
              <w:rPr>
                <w:rFonts w:ascii="Arial" w:hAnsi="Arial" w:cs="Arial"/>
                <w:color w:val="auto"/>
                <w:sz w:val="18"/>
                <w:szCs w:val="18"/>
              </w:rPr>
              <w:t>Page</w:t>
            </w:r>
            <w:r w:rsidR="00B858EF">
              <w:rPr>
                <w:rFonts w:ascii="Arial" w:hAnsi="Arial" w:cs="Arial"/>
                <w:color w:val="auto"/>
                <w:sz w:val="18"/>
                <w:szCs w:val="18"/>
              </w:rPr>
              <w:t xml:space="preserve">s </w:t>
            </w:r>
            <w:r w:rsidR="00761052">
              <w:rPr>
                <w:rFonts w:ascii="Arial" w:hAnsi="Arial" w:cs="Arial"/>
                <w:color w:val="auto"/>
                <w:sz w:val="18"/>
                <w:szCs w:val="18"/>
              </w:rPr>
              <w:t>5-6</w:t>
            </w:r>
          </w:p>
        </w:tc>
      </w:tr>
      <w:tr w:rsidR="00FB3483" w:rsidRPr="004C1685" w14:paraId="1CB7C6B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623B265" w14:textId="694A5CF5"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Selection </w:t>
            </w:r>
            <w:r w:rsidR="00E66E3A" w:rsidRPr="00930A31">
              <w:rPr>
                <w:rFonts w:ascii="Arial" w:hAnsi="Arial" w:cs="Arial"/>
                <w:sz w:val="18"/>
                <w:szCs w:val="18"/>
              </w:rPr>
              <w:t>process</w:t>
            </w:r>
          </w:p>
        </w:tc>
        <w:tc>
          <w:tcPr>
            <w:tcW w:w="587" w:type="dxa"/>
            <w:tcBorders>
              <w:top w:val="single" w:sz="5" w:space="0" w:color="000000"/>
              <w:left w:val="single" w:sz="5" w:space="0" w:color="000000"/>
              <w:bottom w:val="single" w:sz="5" w:space="0" w:color="000000"/>
              <w:right w:val="single" w:sz="5" w:space="0" w:color="000000"/>
            </w:tcBorders>
          </w:tcPr>
          <w:p w14:paraId="427F98AB" w14:textId="0F49A036"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3410B901" w14:textId="638A42EA"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00962FE3" w14:textId="70B39664" w:rsidR="00FB3483" w:rsidRPr="00930A31" w:rsidRDefault="00AE58E1" w:rsidP="00B858EF">
            <w:pPr>
              <w:pStyle w:val="Default"/>
              <w:spacing w:before="40" w:after="40"/>
              <w:rPr>
                <w:rFonts w:ascii="Arial" w:hAnsi="Arial" w:cs="Arial"/>
                <w:color w:val="auto"/>
                <w:sz w:val="18"/>
                <w:szCs w:val="18"/>
              </w:rPr>
            </w:pPr>
            <w:r>
              <w:rPr>
                <w:rFonts w:ascii="Arial" w:hAnsi="Arial" w:cs="Arial"/>
                <w:color w:val="auto"/>
                <w:sz w:val="18"/>
                <w:szCs w:val="18"/>
              </w:rPr>
              <w:t>Page</w:t>
            </w:r>
            <w:r w:rsidR="00761052">
              <w:rPr>
                <w:rFonts w:ascii="Arial" w:hAnsi="Arial" w:cs="Arial"/>
                <w:color w:val="auto"/>
                <w:sz w:val="18"/>
                <w:szCs w:val="18"/>
              </w:rPr>
              <w:t>s</w:t>
            </w:r>
            <w:r>
              <w:rPr>
                <w:rFonts w:ascii="Arial" w:hAnsi="Arial" w:cs="Arial"/>
                <w:color w:val="auto"/>
                <w:sz w:val="18"/>
                <w:szCs w:val="18"/>
              </w:rPr>
              <w:t xml:space="preserve"> </w:t>
            </w:r>
            <w:r w:rsidR="00761052">
              <w:rPr>
                <w:rFonts w:ascii="Arial" w:hAnsi="Arial" w:cs="Arial"/>
                <w:color w:val="auto"/>
                <w:sz w:val="18"/>
                <w:szCs w:val="18"/>
              </w:rPr>
              <w:t>5-6</w:t>
            </w:r>
          </w:p>
        </w:tc>
      </w:tr>
      <w:tr w:rsidR="00FB3483" w:rsidRPr="004C1685" w14:paraId="28607B6E" w14:textId="77777777" w:rsidTr="00930A31">
        <w:trPr>
          <w:trHeight w:val="152"/>
        </w:trPr>
        <w:tc>
          <w:tcPr>
            <w:tcW w:w="1668" w:type="dxa"/>
            <w:tcBorders>
              <w:top w:val="single" w:sz="5" w:space="0" w:color="000000"/>
              <w:left w:val="single" w:sz="5" w:space="0" w:color="000000"/>
              <w:bottom w:val="single" w:sz="5" w:space="0" w:color="000000"/>
              <w:right w:val="single" w:sz="5" w:space="0" w:color="000000"/>
            </w:tcBorders>
          </w:tcPr>
          <w:p w14:paraId="51505877"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Data collection process </w:t>
            </w:r>
          </w:p>
        </w:tc>
        <w:tc>
          <w:tcPr>
            <w:tcW w:w="587" w:type="dxa"/>
            <w:tcBorders>
              <w:top w:val="single" w:sz="5" w:space="0" w:color="000000"/>
              <w:left w:val="single" w:sz="5" w:space="0" w:color="000000"/>
              <w:bottom w:val="single" w:sz="5" w:space="0" w:color="000000"/>
              <w:right w:val="single" w:sz="5" w:space="0" w:color="000000"/>
            </w:tcBorders>
          </w:tcPr>
          <w:p w14:paraId="125EB2B9" w14:textId="66C5569F" w:rsidR="00FB3483" w:rsidRPr="00930A31" w:rsidRDefault="00E66E3A" w:rsidP="003B79FF">
            <w:pPr>
              <w:pStyle w:val="Default"/>
              <w:spacing w:before="40" w:after="40"/>
              <w:jc w:val="right"/>
              <w:rPr>
                <w:rFonts w:ascii="Arial" w:hAnsi="Arial" w:cs="Arial"/>
                <w:sz w:val="18"/>
                <w:szCs w:val="18"/>
              </w:rPr>
            </w:pPr>
            <w:r w:rsidRPr="00930A31">
              <w:rPr>
                <w:rFonts w:ascii="Arial" w:hAnsi="Arial" w:cs="Arial"/>
                <w:sz w:val="18"/>
                <w:szCs w:val="18"/>
              </w:rPr>
              <w:t>9</w:t>
            </w:r>
          </w:p>
        </w:tc>
        <w:tc>
          <w:tcPr>
            <w:tcW w:w="11745" w:type="dxa"/>
            <w:tcBorders>
              <w:top w:val="single" w:sz="5" w:space="0" w:color="000000"/>
              <w:left w:val="single" w:sz="5" w:space="0" w:color="000000"/>
              <w:bottom w:val="single" w:sz="5" w:space="0" w:color="000000"/>
              <w:right w:val="single" w:sz="5" w:space="0" w:color="000000"/>
            </w:tcBorders>
          </w:tcPr>
          <w:p w14:paraId="55FB2B23" w14:textId="68B28670"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1FB2C5F1" w14:textId="349D7E94" w:rsidR="00FB3483" w:rsidRPr="00930A31" w:rsidRDefault="00AE58E1" w:rsidP="00B858EF">
            <w:pPr>
              <w:pStyle w:val="Default"/>
              <w:spacing w:before="40" w:after="40"/>
              <w:rPr>
                <w:rFonts w:ascii="Arial" w:hAnsi="Arial" w:cs="Arial"/>
                <w:color w:val="auto"/>
                <w:sz w:val="18"/>
                <w:szCs w:val="18"/>
              </w:rPr>
            </w:pPr>
            <w:r>
              <w:rPr>
                <w:rFonts w:ascii="Arial" w:hAnsi="Arial" w:cs="Arial"/>
                <w:color w:val="auto"/>
                <w:sz w:val="18"/>
                <w:szCs w:val="18"/>
              </w:rPr>
              <w:t>Page</w:t>
            </w:r>
            <w:r w:rsidR="00E003C6">
              <w:rPr>
                <w:rFonts w:ascii="Arial" w:hAnsi="Arial" w:cs="Arial"/>
                <w:color w:val="auto"/>
                <w:sz w:val="18"/>
                <w:szCs w:val="18"/>
              </w:rPr>
              <w:t xml:space="preserve"> </w:t>
            </w:r>
            <w:r w:rsidR="00761052">
              <w:rPr>
                <w:rFonts w:ascii="Arial" w:hAnsi="Arial" w:cs="Arial"/>
                <w:color w:val="auto"/>
                <w:sz w:val="18"/>
                <w:szCs w:val="18"/>
              </w:rPr>
              <w:t>7</w:t>
            </w:r>
          </w:p>
        </w:tc>
      </w:tr>
      <w:tr w:rsidR="00930A31" w:rsidRPr="004C1685" w14:paraId="4DC352A3"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86BEC6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Data items </w:t>
            </w:r>
          </w:p>
        </w:tc>
        <w:tc>
          <w:tcPr>
            <w:tcW w:w="587" w:type="dxa"/>
            <w:tcBorders>
              <w:top w:val="single" w:sz="5" w:space="0" w:color="000000"/>
              <w:left w:val="single" w:sz="5" w:space="0" w:color="000000"/>
              <w:bottom w:val="single" w:sz="5" w:space="0" w:color="000000"/>
              <w:right w:val="single" w:sz="5" w:space="0" w:color="000000"/>
            </w:tcBorders>
          </w:tcPr>
          <w:p w14:paraId="7F57E84D" w14:textId="29FE29A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10a</w:t>
            </w:r>
          </w:p>
        </w:tc>
        <w:tc>
          <w:tcPr>
            <w:tcW w:w="11745" w:type="dxa"/>
            <w:tcBorders>
              <w:top w:val="single" w:sz="5" w:space="0" w:color="000000"/>
              <w:left w:val="single" w:sz="5" w:space="0" w:color="000000"/>
              <w:bottom w:val="single" w:sz="5" w:space="0" w:color="000000"/>
              <w:right w:val="single" w:sz="5" w:space="0" w:color="000000"/>
            </w:tcBorders>
          </w:tcPr>
          <w:p w14:paraId="6A77D279" w14:textId="4A068AB0"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1200" w:type="dxa"/>
            <w:tcBorders>
              <w:top w:val="single" w:sz="5" w:space="0" w:color="000000"/>
              <w:left w:val="single" w:sz="5" w:space="0" w:color="000000"/>
              <w:bottom w:val="single" w:sz="5" w:space="0" w:color="000000"/>
              <w:right w:val="single" w:sz="5" w:space="0" w:color="000000"/>
            </w:tcBorders>
          </w:tcPr>
          <w:p w14:paraId="11D25995" w14:textId="2B64CF6D" w:rsidR="00930A31" w:rsidRPr="00930A31" w:rsidRDefault="00087B53" w:rsidP="00087B53">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35FABA56" w14:textId="77777777" w:rsidTr="00930A31">
        <w:trPr>
          <w:trHeight w:val="48"/>
        </w:trPr>
        <w:tc>
          <w:tcPr>
            <w:tcW w:w="1668" w:type="dxa"/>
            <w:vMerge/>
            <w:tcBorders>
              <w:left w:val="single" w:sz="5" w:space="0" w:color="000000"/>
              <w:bottom w:val="single" w:sz="5" w:space="0" w:color="000000"/>
              <w:right w:val="single" w:sz="5" w:space="0" w:color="000000"/>
            </w:tcBorders>
          </w:tcPr>
          <w:p w14:paraId="7E21F8B5"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84F2A64" w14:textId="3C8022D5"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10b</w:t>
            </w:r>
          </w:p>
        </w:tc>
        <w:tc>
          <w:tcPr>
            <w:tcW w:w="11745" w:type="dxa"/>
            <w:tcBorders>
              <w:top w:val="single" w:sz="5" w:space="0" w:color="000000"/>
              <w:left w:val="single" w:sz="5" w:space="0" w:color="000000"/>
              <w:bottom w:val="single" w:sz="5" w:space="0" w:color="000000"/>
              <w:right w:val="single" w:sz="5" w:space="0" w:color="000000"/>
            </w:tcBorders>
          </w:tcPr>
          <w:p w14:paraId="101A3B3D" w14:textId="5D6CA8A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List and define all other variables for which data were sought (e.g. participant and intervention characteristics, funding sources). Describe any assumptions made about any missing or unclear information.</w:t>
            </w:r>
          </w:p>
        </w:tc>
        <w:tc>
          <w:tcPr>
            <w:tcW w:w="1200" w:type="dxa"/>
            <w:tcBorders>
              <w:top w:val="single" w:sz="5" w:space="0" w:color="000000"/>
              <w:left w:val="single" w:sz="5" w:space="0" w:color="000000"/>
              <w:bottom w:val="single" w:sz="5" w:space="0" w:color="000000"/>
              <w:right w:val="single" w:sz="5" w:space="0" w:color="000000"/>
            </w:tcBorders>
          </w:tcPr>
          <w:p w14:paraId="595F3ED8" w14:textId="3F455F9F" w:rsidR="00930A31" w:rsidRPr="00930A31" w:rsidRDefault="00AE58E1" w:rsidP="0023536D">
            <w:pPr>
              <w:pStyle w:val="Default"/>
              <w:spacing w:before="40" w:after="40"/>
              <w:rPr>
                <w:rFonts w:ascii="Arial" w:hAnsi="Arial" w:cs="Arial"/>
                <w:color w:val="auto"/>
                <w:sz w:val="18"/>
                <w:szCs w:val="18"/>
              </w:rPr>
            </w:pPr>
            <w:r>
              <w:rPr>
                <w:rFonts w:ascii="Arial" w:hAnsi="Arial" w:cs="Arial"/>
                <w:color w:val="auto"/>
                <w:sz w:val="18"/>
                <w:szCs w:val="18"/>
              </w:rPr>
              <w:t>Page</w:t>
            </w:r>
            <w:r w:rsidR="0023536D">
              <w:rPr>
                <w:rFonts w:ascii="Arial" w:hAnsi="Arial" w:cs="Arial"/>
                <w:color w:val="auto"/>
                <w:sz w:val="18"/>
                <w:szCs w:val="18"/>
              </w:rPr>
              <w:t>s</w:t>
            </w:r>
            <w:r>
              <w:rPr>
                <w:rFonts w:ascii="Arial" w:hAnsi="Arial" w:cs="Arial"/>
                <w:color w:val="auto"/>
                <w:sz w:val="18"/>
                <w:szCs w:val="18"/>
              </w:rPr>
              <w:t xml:space="preserve"> </w:t>
            </w:r>
            <w:r w:rsidR="00761052">
              <w:rPr>
                <w:rFonts w:ascii="Arial" w:hAnsi="Arial" w:cs="Arial"/>
                <w:color w:val="auto"/>
                <w:sz w:val="18"/>
                <w:szCs w:val="18"/>
              </w:rPr>
              <w:t>7-9</w:t>
            </w:r>
          </w:p>
        </w:tc>
      </w:tr>
      <w:tr w:rsidR="00FB3483" w:rsidRPr="004C1685" w14:paraId="0276A1D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946292E" w14:textId="79CF78F7"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Study r</w:t>
            </w:r>
            <w:r w:rsidR="00FB3483" w:rsidRPr="00930A31">
              <w:rPr>
                <w:rFonts w:ascii="Arial" w:hAnsi="Arial" w:cs="Arial"/>
                <w:sz w:val="18"/>
                <w:szCs w:val="18"/>
              </w:rPr>
              <w:t xml:space="preserve">isk of bias </w:t>
            </w:r>
            <w:r w:rsidRPr="00930A31">
              <w:rPr>
                <w:rFonts w:ascii="Arial" w:hAnsi="Arial" w:cs="Arial"/>
                <w:sz w:val="18"/>
                <w:szCs w:val="18"/>
              </w:rPr>
              <w:t>assessment</w:t>
            </w:r>
          </w:p>
        </w:tc>
        <w:tc>
          <w:tcPr>
            <w:tcW w:w="587" w:type="dxa"/>
            <w:tcBorders>
              <w:top w:val="single" w:sz="5" w:space="0" w:color="000000"/>
              <w:left w:val="single" w:sz="5" w:space="0" w:color="000000"/>
              <w:bottom w:val="single" w:sz="5" w:space="0" w:color="000000"/>
              <w:right w:val="single" w:sz="5" w:space="0" w:color="000000"/>
            </w:tcBorders>
          </w:tcPr>
          <w:p w14:paraId="73A6AE1D" w14:textId="403C924B"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C7277A8" w14:textId="5E2C98CC"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1200" w:type="dxa"/>
            <w:tcBorders>
              <w:top w:val="single" w:sz="5" w:space="0" w:color="000000"/>
              <w:left w:val="single" w:sz="5" w:space="0" w:color="000000"/>
              <w:bottom w:val="single" w:sz="5" w:space="0" w:color="000000"/>
              <w:right w:val="single" w:sz="5" w:space="0" w:color="000000"/>
            </w:tcBorders>
          </w:tcPr>
          <w:p w14:paraId="2E65623E" w14:textId="63723518" w:rsidR="00FB3483" w:rsidRPr="00930A31" w:rsidRDefault="00AE58E1" w:rsidP="0023536D">
            <w:pPr>
              <w:pStyle w:val="Default"/>
              <w:spacing w:before="40" w:after="40"/>
              <w:rPr>
                <w:rFonts w:ascii="Arial" w:hAnsi="Arial" w:cs="Arial"/>
                <w:color w:val="auto"/>
                <w:sz w:val="18"/>
                <w:szCs w:val="18"/>
              </w:rPr>
            </w:pPr>
            <w:r w:rsidRPr="00593173">
              <w:rPr>
                <w:rFonts w:ascii="Arial" w:hAnsi="Arial" w:cs="Arial"/>
                <w:color w:val="auto"/>
                <w:sz w:val="18"/>
                <w:szCs w:val="18"/>
              </w:rPr>
              <w:t xml:space="preserve">Page </w:t>
            </w:r>
            <w:r w:rsidR="00761052">
              <w:rPr>
                <w:rFonts w:ascii="Arial" w:hAnsi="Arial" w:cs="Arial"/>
                <w:color w:val="auto"/>
                <w:sz w:val="18"/>
                <w:szCs w:val="18"/>
              </w:rPr>
              <w:t>9</w:t>
            </w:r>
          </w:p>
        </w:tc>
      </w:tr>
      <w:tr w:rsidR="00FB3483" w:rsidRPr="004C1685" w14:paraId="578BE62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1C2A98BC" w14:textId="2A6A2863"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Effect</w:t>
            </w:r>
            <w:r w:rsidR="00FB3483" w:rsidRPr="00930A31">
              <w:rPr>
                <w:rFonts w:ascii="Arial" w:hAnsi="Arial" w:cs="Arial"/>
                <w:sz w:val="18"/>
                <w:szCs w:val="18"/>
              </w:rPr>
              <w:t xml:space="preserve"> measures </w:t>
            </w:r>
          </w:p>
        </w:tc>
        <w:tc>
          <w:tcPr>
            <w:tcW w:w="587" w:type="dxa"/>
            <w:tcBorders>
              <w:top w:val="single" w:sz="5" w:space="0" w:color="000000"/>
              <w:left w:val="single" w:sz="5" w:space="0" w:color="000000"/>
              <w:bottom w:val="single" w:sz="5" w:space="0" w:color="000000"/>
              <w:right w:val="single" w:sz="5" w:space="0" w:color="000000"/>
            </w:tcBorders>
          </w:tcPr>
          <w:p w14:paraId="2932148E" w14:textId="704F41BF"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E66E3A" w:rsidRPr="00930A31">
              <w:rPr>
                <w:rFonts w:ascii="Arial" w:hAnsi="Arial" w:cs="Arial"/>
                <w:sz w:val="18"/>
                <w:szCs w:val="18"/>
              </w:rPr>
              <w:t>2</w:t>
            </w:r>
          </w:p>
        </w:tc>
        <w:tc>
          <w:tcPr>
            <w:tcW w:w="11745" w:type="dxa"/>
            <w:tcBorders>
              <w:top w:val="single" w:sz="5" w:space="0" w:color="000000"/>
              <w:left w:val="single" w:sz="5" w:space="0" w:color="000000"/>
              <w:bottom w:val="single" w:sz="5" w:space="0" w:color="000000"/>
              <w:right w:val="single" w:sz="5" w:space="0" w:color="000000"/>
            </w:tcBorders>
          </w:tcPr>
          <w:p w14:paraId="014B552B" w14:textId="1294C37E" w:rsidR="00FB3483" w:rsidRPr="00930A31" w:rsidRDefault="00E66E3A" w:rsidP="005979B8">
            <w:pPr>
              <w:pStyle w:val="Default"/>
              <w:spacing w:before="40" w:after="40"/>
              <w:rPr>
                <w:rFonts w:ascii="Arial" w:hAnsi="Arial" w:cs="Arial"/>
                <w:sz w:val="18"/>
                <w:szCs w:val="18"/>
              </w:rPr>
            </w:pPr>
            <w:r w:rsidRPr="00930A31">
              <w:rPr>
                <w:rFonts w:ascii="Arial" w:hAnsi="Arial" w:cs="Arial"/>
                <w:sz w:val="18"/>
                <w:szCs w:val="18"/>
              </w:rPr>
              <w:t>Specify for each outcome the effect measure(s) (e.g. risk ratio, mean difference) used in the synthesis or presentation of results.</w:t>
            </w:r>
          </w:p>
        </w:tc>
        <w:tc>
          <w:tcPr>
            <w:tcW w:w="1200" w:type="dxa"/>
            <w:tcBorders>
              <w:top w:val="single" w:sz="5" w:space="0" w:color="000000"/>
              <w:left w:val="single" w:sz="5" w:space="0" w:color="000000"/>
              <w:bottom w:val="single" w:sz="5" w:space="0" w:color="000000"/>
              <w:right w:val="single" w:sz="5" w:space="0" w:color="000000"/>
            </w:tcBorders>
          </w:tcPr>
          <w:p w14:paraId="420F1455" w14:textId="29D20B5E" w:rsidR="00FB3483" w:rsidRPr="00930A31" w:rsidRDefault="00087B53" w:rsidP="00087B53">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3AC3457E"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D0A6E32" w14:textId="36F4748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Synthesis methods</w:t>
            </w:r>
          </w:p>
        </w:tc>
        <w:tc>
          <w:tcPr>
            <w:tcW w:w="587" w:type="dxa"/>
            <w:tcBorders>
              <w:top w:val="single" w:sz="5" w:space="0" w:color="000000"/>
              <w:left w:val="single" w:sz="5" w:space="0" w:color="000000"/>
              <w:bottom w:val="single" w:sz="5" w:space="0" w:color="000000"/>
              <w:right w:val="single" w:sz="5" w:space="0" w:color="000000"/>
            </w:tcBorders>
          </w:tcPr>
          <w:p w14:paraId="043234D5" w14:textId="696A96D4"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13a</w:t>
            </w:r>
          </w:p>
        </w:tc>
        <w:tc>
          <w:tcPr>
            <w:tcW w:w="11745" w:type="dxa"/>
            <w:tcBorders>
              <w:top w:val="single" w:sz="5" w:space="0" w:color="000000"/>
              <w:left w:val="single" w:sz="5" w:space="0" w:color="000000"/>
              <w:bottom w:val="single" w:sz="5" w:space="0" w:color="000000"/>
              <w:right w:val="single" w:sz="5" w:space="0" w:color="000000"/>
            </w:tcBorders>
          </w:tcPr>
          <w:p w14:paraId="1521797E" w14:textId="652F21E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processes used to decide which studies were eligible for each synthesis (e.g. tabulating the study intervention characteristics and comparing against the planned groups for each synthesis (item #5)).</w:t>
            </w:r>
          </w:p>
        </w:tc>
        <w:tc>
          <w:tcPr>
            <w:tcW w:w="1200" w:type="dxa"/>
            <w:tcBorders>
              <w:top w:val="single" w:sz="5" w:space="0" w:color="000000"/>
              <w:left w:val="single" w:sz="5" w:space="0" w:color="000000"/>
              <w:bottom w:val="single" w:sz="5" w:space="0" w:color="000000"/>
              <w:right w:val="single" w:sz="5" w:space="0" w:color="000000"/>
            </w:tcBorders>
          </w:tcPr>
          <w:p w14:paraId="403E8D65" w14:textId="231D07AA" w:rsidR="00930A31" w:rsidRPr="00930A31" w:rsidRDefault="00087B53" w:rsidP="00087B53">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1778E3B8" w14:textId="77777777" w:rsidTr="00930A31">
        <w:trPr>
          <w:trHeight w:val="48"/>
        </w:trPr>
        <w:tc>
          <w:tcPr>
            <w:tcW w:w="1668" w:type="dxa"/>
            <w:vMerge/>
            <w:tcBorders>
              <w:left w:val="single" w:sz="5" w:space="0" w:color="000000"/>
              <w:right w:val="single" w:sz="5" w:space="0" w:color="000000"/>
            </w:tcBorders>
          </w:tcPr>
          <w:p w14:paraId="23FF443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2E89B6B" w14:textId="185F2A13"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13b</w:t>
            </w:r>
          </w:p>
        </w:tc>
        <w:tc>
          <w:tcPr>
            <w:tcW w:w="11745" w:type="dxa"/>
            <w:tcBorders>
              <w:top w:val="single" w:sz="5" w:space="0" w:color="000000"/>
              <w:left w:val="single" w:sz="5" w:space="0" w:color="000000"/>
              <w:bottom w:val="single" w:sz="5" w:space="0" w:color="000000"/>
              <w:right w:val="single" w:sz="5" w:space="0" w:color="000000"/>
            </w:tcBorders>
          </w:tcPr>
          <w:p w14:paraId="009F1C82" w14:textId="267D10AC"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required to prepare the data for presentation or synthesis, such as handling of missing summary statistics, or data conversions.</w:t>
            </w:r>
          </w:p>
        </w:tc>
        <w:tc>
          <w:tcPr>
            <w:tcW w:w="1200" w:type="dxa"/>
            <w:tcBorders>
              <w:top w:val="single" w:sz="5" w:space="0" w:color="000000"/>
              <w:left w:val="single" w:sz="5" w:space="0" w:color="000000"/>
              <w:bottom w:val="single" w:sz="5" w:space="0" w:color="000000"/>
              <w:right w:val="single" w:sz="5" w:space="0" w:color="000000"/>
            </w:tcBorders>
          </w:tcPr>
          <w:p w14:paraId="73156963" w14:textId="55C5393A" w:rsidR="00930A31" w:rsidRPr="00930A31" w:rsidRDefault="00B40D45" w:rsidP="007C2277">
            <w:pPr>
              <w:pStyle w:val="Default"/>
              <w:spacing w:before="40" w:after="40"/>
              <w:rPr>
                <w:rFonts w:ascii="Arial" w:hAnsi="Arial" w:cs="Arial"/>
                <w:color w:val="auto"/>
                <w:sz w:val="18"/>
                <w:szCs w:val="18"/>
              </w:rPr>
            </w:pPr>
            <w:r>
              <w:rPr>
                <w:rFonts w:ascii="Arial" w:hAnsi="Arial" w:cs="Arial"/>
                <w:color w:val="auto"/>
                <w:sz w:val="18"/>
                <w:szCs w:val="18"/>
              </w:rPr>
              <w:t>Page</w:t>
            </w:r>
            <w:r w:rsidR="00761052">
              <w:rPr>
                <w:rFonts w:ascii="Arial" w:hAnsi="Arial" w:cs="Arial"/>
                <w:color w:val="auto"/>
                <w:sz w:val="18"/>
                <w:szCs w:val="18"/>
              </w:rPr>
              <w:t>s 9-10</w:t>
            </w:r>
          </w:p>
        </w:tc>
      </w:tr>
      <w:tr w:rsidR="00930A31" w:rsidRPr="004C1685" w14:paraId="4FF6FFA4" w14:textId="77777777" w:rsidTr="00930A31">
        <w:trPr>
          <w:trHeight w:val="48"/>
        </w:trPr>
        <w:tc>
          <w:tcPr>
            <w:tcW w:w="1668" w:type="dxa"/>
            <w:vMerge/>
            <w:tcBorders>
              <w:left w:val="single" w:sz="5" w:space="0" w:color="000000"/>
              <w:right w:val="single" w:sz="5" w:space="0" w:color="000000"/>
            </w:tcBorders>
          </w:tcPr>
          <w:p w14:paraId="0AC6B0CC"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3793896" w14:textId="652BD308"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13c</w:t>
            </w:r>
          </w:p>
        </w:tc>
        <w:tc>
          <w:tcPr>
            <w:tcW w:w="11745" w:type="dxa"/>
            <w:tcBorders>
              <w:top w:val="single" w:sz="5" w:space="0" w:color="000000"/>
              <w:left w:val="single" w:sz="5" w:space="0" w:color="000000"/>
              <w:bottom w:val="single" w:sz="5" w:space="0" w:color="000000"/>
              <w:right w:val="single" w:sz="5" w:space="0" w:color="000000"/>
            </w:tcBorders>
          </w:tcPr>
          <w:p w14:paraId="5C7C87FD" w14:textId="654C024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tabulate or visually display results of individual studies and syntheses.</w:t>
            </w:r>
          </w:p>
        </w:tc>
        <w:tc>
          <w:tcPr>
            <w:tcW w:w="1200" w:type="dxa"/>
            <w:tcBorders>
              <w:top w:val="single" w:sz="5" w:space="0" w:color="000000"/>
              <w:left w:val="single" w:sz="5" w:space="0" w:color="000000"/>
              <w:bottom w:val="single" w:sz="5" w:space="0" w:color="000000"/>
              <w:right w:val="single" w:sz="5" w:space="0" w:color="000000"/>
            </w:tcBorders>
          </w:tcPr>
          <w:p w14:paraId="3079E946" w14:textId="200E6C91" w:rsidR="00930A31" w:rsidRPr="00930A31" w:rsidRDefault="00B40D45" w:rsidP="00087B53">
            <w:pPr>
              <w:pStyle w:val="Default"/>
              <w:spacing w:before="40" w:after="40"/>
              <w:rPr>
                <w:rFonts w:ascii="Arial" w:hAnsi="Arial" w:cs="Arial"/>
                <w:color w:val="auto"/>
                <w:sz w:val="18"/>
                <w:szCs w:val="18"/>
              </w:rPr>
            </w:pPr>
            <w:r>
              <w:rPr>
                <w:rFonts w:ascii="Arial" w:hAnsi="Arial" w:cs="Arial"/>
                <w:color w:val="auto"/>
                <w:sz w:val="18"/>
                <w:szCs w:val="18"/>
              </w:rPr>
              <w:t>Page</w:t>
            </w:r>
            <w:r w:rsidR="00761052">
              <w:rPr>
                <w:rFonts w:ascii="Arial" w:hAnsi="Arial" w:cs="Arial"/>
                <w:color w:val="auto"/>
                <w:sz w:val="18"/>
                <w:szCs w:val="18"/>
              </w:rPr>
              <w:t>s 9-10</w:t>
            </w:r>
          </w:p>
        </w:tc>
      </w:tr>
      <w:tr w:rsidR="00930A31" w:rsidRPr="004C1685" w14:paraId="45A10003" w14:textId="77777777" w:rsidTr="00930A31">
        <w:trPr>
          <w:trHeight w:val="48"/>
        </w:trPr>
        <w:tc>
          <w:tcPr>
            <w:tcW w:w="1668" w:type="dxa"/>
            <w:vMerge/>
            <w:tcBorders>
              <w:left w:val="single" w:sz="5" w:space="0" w:color="000000"/>
              <w:right w:val="single" w:sz="5" w:space="0" w:color="000000"/>
            </w:tcBorders>
          </w:tcPr>
          <w:p w14:paraId="78DE9F90"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F9C41A4" w14:textId="244F5360"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13d</w:t>
            </w:r>
          </w:p>
        </w:tc>
        <w:tc>
          <w:tcPr>
            <w:tcW w:w="11745" w:type="dxa"/>
            <w:tcBorders>
              <w:top w:val="single" w:sz="5" w:space="0" w:color="000000"/>
              <w:left w:val="single" w:sz="5" w:space="0" w:color="000000"/>
              <w:bottom w:val="single" w:sz="5" w:space="0" w:color="000000"/>
              <w:right w:val="single" w:sz="5" w:space="0" w:color="000000"/>
            </w:tcBorders>
          </w:tcPr>
          <w:p w14:paraId="788EDA76" w14:textId="30FB4AF5"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synthesize results and provide a rationale for the choice(s). If meta-analysis was performed, describe the model(s), method(s) to identify the presence and extent of statistical heterogeneity, and software package(s) used.</w:t>
            </w:r>
          </w:p>
        </w:tc>
        <w:tc>
          <w:tcPr>
            <w:tcW w:w="1200" w:type="dxa"/>
            <w:tcBorders>
              <w:top w:val="single" w:sz="5" w:space="0" w:color="000000"/>
              <w:left w:val="single" w:sz="5" w:space="0" w:color="000000"/>
              <w:bottom w:val="single" w:sz="5" w:space="0" w:color="000000"/>
              <w:right w:val="single" w:sz="5" w:space="0" w:color="000000"/>
            </w:tcBorders>
          </w:tcPr>
          <w:p w14:paraId="1B5FCF50" w14:textId="7A55F08C" w:rsidR="00930A31" w:rsidRPr="00930A31" w:rsidRDefault="00B40D45" w:rsidP="00087B53">
            <w:pPr>
              <w:pStyle w:val="Default"/>
              <w:spacing w:before="40" w:after="40"/>
              <w:rPr>
                <w:rFonts w:ascii="Arial" w:hAnsi="Arial" w:cs="Arial"/>
                <w:color w:val="auto"/>
                <w:sz w:val="18"/>
                <w:szCs w:val="18"/>
              </w:rPr>
            </w:pPr>
            <w:r>
              <w:rPr>
                <w:rFonts w:ascii="Arial" w:hAnsi="Arial" w:cs="Arial"/>
                <w:color w:val="auto"/>
                <w:sz w:val="18"/>
                <w:szCs w:val="18"/>
              </w:rPr>
              <w:t>Page</w:t>
            </w:r>
            <w:r w:rsidR="00761052">
              <w:rPr>
                <w:rFonts w:ascii="Arial" w:hAnsi="Arial" w:cs="Arial"/>
                <w:color w:val="auto"/>
                <w:sz w:val="18"/>
                <w:szCs w:val="18"/>
              </w:rPr>
              <w:t>s 9-10</w:t>
            </w:r>
          </w:p>
        </w:tc>
      </w:tr>
      <w:tr w:rsidR="00930A31" w:rsidRPr="004C1685" w14:paraId="678F791C" w14:textId="77777777" w:rsidTr="00930A31">
        <w:trPr>
          <w:trHeight w:val="48"/>
        </w:trPr>
        <w:tc>
          <w:tcPr>
            <w:tcW w:w="1668" w:type="dxa"/>
            <w:vMerge/>
            <w:tcBorders>
              <w:left w:val="single" w:sz="5" w:space="0" w:color="000000"/>
              <w:right w:val="single" w:sz="5" w:space="0" w:color="000000"/>
            </w:tcBorders>
          </w:tcPr>
          <w:p w14:paraId="61CA026E"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1DCC181F" w14:textId="66AA857E"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13e</w:t>
            </w:r>
          </w:p>
        </w:tc>
        <w:tc>
          <w:tcPr>
            <w:tcW w:w="11745" w:type="dxa"/>
            <w:tcBorders>
              <w:top w:val="single" w:sz="5" w:space="0" w:color="000000"/>
              <w:left w:val="single" w:sz="5" w:space="0" w:color="000000"/>
              <w:bottom w:val="single" w:sz="5" w:space="0" w:color="000000"/>
              <w:right w:val="single" w:sz="5" w:space="0" w:color="000000"/>
            </w:tcBorders>
          </w:tcPr>
          <w:p w14:paraId="39C60ECA" w14:textId="06AEF1E8"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methods used to explore possible causes of heterogeneity among study results (e.g. subgroup analysis, meta-regression).</w:t>
            </w:r>
          </w:p>
        </w:tc>
        <w:tc>
          <w:tcPr>
            <w:tcW w:w="1200" w:type="dxa"/>
            <w:tcBorders>
              <w:top w:val="single" w:sz="5" w:space="0" w:color="000000"/>
              <w:left w:val="single" w:sz="5" w:space="0" w:color="000000"/>
              <w:bottom w:val="single" w:sz="5" w:space="0" w:color="000000"/>
              <w:right w:val="single" w:sz="5" w:space="0" w:color="000000"/>
            </w:tcBorders>
          </w:tcPr>
          <w:p w14:paraId="7E3237B1" w14:textId="5DB923A6" w:rsidR="00930A31" w:rsidRPr="00930A31" w:rsidRDefault="00B40D45"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0EF9DC20" w14:textId="77777777" w:rsidTr="00930A31">
        <w:trPr>
          <w:trHeight w:val="50"/>
        </w:trPr>
        <w:tc>
          <w:tcPr>
            <w:tcW w:w="1668" w:type="dxa"/>
            <w:vMerge/>
            <w:tcBorders>
              <w:left w:val="single" w:sz="5" w:space="0" w:color="000000"/>
              <w:bottom w:val="single" w:sz="5" w:space="0" w:color="000000"/>
              <w:right w:val="single" w:sz="5" w:space="0" w:color="000000"/>
            </w:tcBorders>
          </w:tcPr>
          <w:p w14:paraId="40E60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3AD1957" w14:textId="3A32147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13f</w:t>
            </w:r>
          </w:p>
        </w:tc>
        <w:tc>
          <w:tcPr>
            <w:tcW w:w="11745" w:type="dxa"/>
            <w:tcBorders>
              <w:top w:val="single" w:sz="5" w:space="0" w:color="000000"/>
              <w:left w:val="single" w:sz="5" w:space="0" w:color="000000"/>
              <w:bottom w:val="single" w:sz="5" w:space="0" w:color="000000"/>
              <w:right w:val="single" w:sz="5" w:space="0" w:color="000000"/>
            </w:tcBorders>
          </w:tcPr>
          <w:p w14:paraId="32B204F5" w14:textId="3F39BF4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any sensitivity analyses conducted to assess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7275097C" w14:textId="22997C29" w:rsidR="00930A31" w:rsidRPr="00930A31" w:rsidRDefault="00B40D45"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6E5FE2" w:rsidRPr="004C1685" w14:paraId="2C372E04"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606E8AEA" w14:textId="635A36C3"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Reporting bias assessment</w:t>
            </w:r>
          </w:p>
        </w:tc>
        <w:tc>
          <w:tcPr>
            <w:tcW w:w="587" w:type="dxa"/>
            <w:tcBorders>
              <w:top w:val="single" w:sz="5" w:space="0" w:color="000000"/>
              <w:left w:val="single" w:sz="5" w:space="0" w:color="000000"/>
              <w:bottom w:val="single" w:sz="5" w:space="0" w:color="000000"/>
              <w:right w:val="single" w:sz="5" w:space="0" w:color="000000"/>
            </w:tcBorders>
          </w:tcPr>
          <w:p w14:paraId="0BD41C6F" w14:textId="2BBB306D"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14</w:t>
            </w:r>
          </w:p>
        </w:tc>
        <w:tc>
          <w:tcPr>
            <w:tcW w:w="11745" w:type="dxa"/>
            <w:tcBorders>
              <w:top w:val="single" w:sz="5" w:space="0" w:color="000000"/>
              <w:left w:val="single" w:sz="5" w:space="0" w:color="000000"/>
              <w:bottom w:val="single" w:sz="5" w:space="0" w:color="000000"/>
              <w:right w:val="single" w:sz="5" w:space="0" w:color="000000"/>
            </w:tcBorders>
          </w:tcPr>
          <w:p w14:paraId="6353979A" w14:textId="24884350"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risk of bias due to missing results in a synthesis (arising from reporting biases).</w:t>
            </w:r>
          </w:p>
        </w:tc>
        <w:tc>
          <w:tcPr>
            <w:tcW w:w="1200" w:type="dxa"/>
            <w:tcBorders>
              <w:top w:val="single" w:sz="5" w:space="0" w:color="000000"/>
              <w:left w:val="single" w:sz="5" w:space="0" w:color="000000"/>
              <w:bottom w:val="single" w:sz="5" w:space="0" w:color="000000"/>
              <w:right w:val="single" w:sz="5" w:space="0" w:color="000000"/>
            </w:tcBorders>
          </w:tcPr>
          <w:p w14:paraId="18EBE183" w14:textId="4DFA376D" w:rsidR="006E5FE2" w:rsidRPr="00930A31" w:rsidRDefault="00F56403" w:rsidP="005979B8">
            <w:pPr>
              <w:pStyle w:val="Default"/>
              <w:spacing w:before="40" w:after="40"/>
              <w:rPr>
                <w:rFonts w:ascii="Arial" w:hAnsi="Arial" w:cs="Arial"/>
                <w:color w:val="auto"/>
                <w:sz w:val="18"/>
                <w:szCs w:val="18"/>
              </w:rPr>
            </w:pPr>
            <w:r>
              <w:rPr>
                <w:rFonts w:ascii="Arial" w:hAnsi="Arial" w:cs="Arial"/>
                <w:color w:val="auto"/>
                <w:sz w:val="18"/>
                <w:szCs w:val="18"/>
              </w:rPr>
              <w:t>Page 9</w:t>
            </w:r>
          </w:p>
        </w:tc>
      </w:tr>
      <w:tr w:rsidR="006E5FE2" w:rsidRPr="004C1685" w14:paraId="56CA3C3F"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329A6D8" w14:textId="39626184"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Certainty assessment</w:t>
            </w:r>
          </w:p>
        </w:tc>
        <w:tc>
          <w:tcPr>
            <w:tcW w:w="587" w:type="dxa"/>
            <w:tcBorders>
              <w:top w:val="single" w:sz="5" w:space="0" w:color="000000"/>
              <w:left w:val="single" w:sz="5" w:space="0" w:color="000000"/>
              <w:bottom w:val="single" w:sz="5" w:space="0" w:color="000000"/>
              <w:right w:val="single" w:sz="5" w:space="0" w:color="000000"/>
            </w:tcBorders>
          </w:tcPr>
          <w:p w14:paraId="7FF29597" w14:textId="224021AC" w:rsidR="006E5FE2" w:rsidRPr="00930A31" w:rsidRDefault="006E5FE2" w:rsidP="003B79FF">
            <w:pPr>
              <w:pStyle w:val="Default"/>
              <w:spacing w:before="40" w:after="40"/>
              <w:jc w:val="right"/>
              <w:rPr>
                <w:rFonts w:ascii="Arial" w:hAnsi="Arial" w:cs="Arial"/>
                <w:sz w:val="18"/>
                <w:szCs w:val="18"/>
              </w:rPr>
            </w:pPr>
            <w:r w:rsidRPr="00930A31">
              <w:rPr>
                <w:rFonts w:ascii="Arial" w:hAnsi="Arial" w:cs="Arial"/>
                <w:sz w:val="18"/>
                <w:szCs w:val="18"/>
              </w:rPr>
              <w:t>15</w:t>
            </w:r>
          </w:p>
        </w:tc>
        <w:tc>
          <w:tcPr>
            <w:tcW w:w="11745" w:type="dxa"/>
            <w:tcBorders>
              <w:top w:val="single" w:sz="5" w:space="0" w:color="000000"/>
              <w:left w:val="single" w:sz="5" w:space="0" w:color="000000"/>
              <w:bottom w:val="single" w:sz="5" w:space="0" w:color="000000"/>
              <w:right w:val="single" w:sz="5" w:space="0" w:color="000000"/>
            </w:tcBorders>
          </w:tcPr>
          <w:p w14:paraId="1861BBFE" w14:textId="7922E625" w:rsidR="006E5FE2" w:rsidRPr="00930A31" w:rsidRDefault="006E5FE2" w:rsidP="005979B8">
            <w:pPr>
              <w:pStyle w:val="Default"/>
              <w:spacing w:before="40" w:after="40"/>
              <w:rPr>
                <w:rFonts w:ascii="Arial" w:hAnsi="Arial" w:cs="Arial"/>
                <w:sz w:val="18"/>
                <w:szCs w:val="18"/>
              </w:rPr>
            </w:pPr>
            <w:r w:rsidRPr="00930A31">
              <w:rPr>
                <w:rFonts w:ascii="Arial" w:hAnsi="Arial" w:cs="Arial"/>
                <w:sz w:val="18"/>
                <w:szCs w:val="18"/>
              </w:rPr>
              <w:t>Describe any methods used to assess certainty (or confidence) in the body of evidence for an outcome.</w:t>
            </w:r>
          </w:p>
        </w:tc>
        <w:tc>
          <w:tcPr>
            <w:tcW w:w="1200" w:type="dxa"/>
            <w:tcBorders>
              <w:top w:val="single" w:sz="5" w:space="0" w:color="000000"/>
              <w:left w:val="single" w:sz="5" w:space="0" w:color="000000"/>
              <w:bottom w:val="single" w:sz="5" w:space="0" w:color="000000"/>
              <w:right w:val="single" w:sz="5" w:space="0" w:color="000000"/>
            </w:tcBorders>
          </w:tcPr>
          <w:p w14:paraId="7875B5BE" w14:textId="455D6C65" w:rsidR="006E5FE2" w:rsidRPr="00930A31" w:rsidRDefault="00F56403" w:rsidP="005979B8">
            <w:pPr>
              <w:pStyle w:val="Default"/>
              <w:spacing w:before="40" w:after="40"/>
              <w:rPr>
                <w:rFonts w:ascii="Arial" w:hAnsi="Arial" w:cs="Arial"/>
                <w:color w:val="auto"/>
                <w:sz w:val="18"/>
                <w:szCs w:val="18"/>
              </w:rPr>
            </w:pPr>
            <w:r>
              <w:rPr>
                <w:rFonts w:ascii="Arial" w:hAnsi="Arial" w:cs="Arial"/>
                <w:color w:val="auto"/>
                <w:sz w:val="18"/>
                <w:szCs w:val="18"/>
              </w:rPr>
              <w:t>Page 9</w:t>
            </w:r>
          </w:p>
        </w:tc>
      </w:tr>
      <w:tr w:rsidR="00FB3483" w:rsidRPr="004C1685" w14:paraId="1ABEFF8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657D220" w14:textId="77777777" w:rsidR="00FB3483" w:rsidRPr="00930A31" w:rsidRDefault="00FB3483" w:rsidP="00947707">
            <w:pPr>
              <w:pStyle w:val="Default"/>
              <w:rPr>
                <w:rFonts w:ascii="Arial" w:hAnsi="Arial" w:cs="Arial"/>
                <w:sz w:val="18"/>
                <w:szCs w:val="18"/>
              </w:rPr>
            </w:pPr>
            <w:r w:rsidRPr="00930A31">
              <w:rPr>
                <w:rFonts w:ascii="Arial" w:hAnsi="Arial" w:cs="Arial"/>
                <w:b/>
                <w:bCs/>
                <w:sz w:val="18"/>
                <w:szCs w:val="18"/>
              </w:rPr>
              <w:lastRenderedPageBreak/>
              <w:t xml:space="preserve">RESULTS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4224D9A9" w14:textId="77777777" w:rsidR="00FB3483" w:rsidRPr="00930A31" w:rsidRDefault="00FB3483">
            <w:pPr>
              <w:pStyle w:val="Default"/>
              <w:jc w:val="center"/>
              <w:rPr>
                <w:rFonts w:ascii="Arial" w:hAnsi="Arial" w:cs="Arial"/>
                <w:color w:val="auto"/>
                <w:sz w:val="18"/>
                <w:szCs w:val="18"/>
              </w:rPr>
            </w:pPr>
          </w:p>
        </w:tc>
      </w:tr>
      <w:tr w:rsidR="00930A31" w:rsidRPr="004C1685" w14:paraId="783BADEB"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2C5E0E20" w14:textId="77777777"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 xml:space="preserve">Study selection </w:t>
            </w:r>
          </w:p>
        </w:tc>
        <w:tc>
          <w:tcPr>
            <w:tcW w:w="587" w:type="dxa"/>
            <w:tcBorders>
              <w:top w:val="single" w:sz="5" w:space="0" w:color="000000"/>
              <w:left w:val="single" w:sz="5" w:space="0" w:color="000000"/>
              <w:bottom w:val="single" w:sz="5" w:space="0" w:color="000000"/>
              <w:right w:val="single" w:sz="5" w:space="0" w:color="000000"/>
            </w:tcBorders>
          </w:tcPr>
          <w:p w14:paraId="2F50B5EC" w14:textId="1907182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16a</w:t>
            </w:r>
          </w:p>
        </w:tc>
        <w:tc>
          <w:tcPr>
            <w:tcW w:w="11745" w:type="dxa"/>
            <w:tcBorders>
              <w:top w:val="single" w:sz="5" w:space="0" w:color="000000"/>
              <w:left w:val="single" w:sz="5" w:space="0" w:color="000000"/>
              <w:bottom w:val="single" w:sz="5" w:space="0" w:color="000000"/>
              <w:right w:val="single" w:sz="5" w:space="0" w:color="000000"/>
            </w:tcBorders>
          </w:tcPr>
          <w:p w14:paraId="465FDF79" w14:textId="56BBD9C6"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Describe the results of the search and selection process, from the number of records identified in the search to the number of studies included in the review, ideally using a flow diagram</w:t>
            </w:r>
            <w:r w:rsidR="00AE4BBD">
              <w:rPr>
                <w:rFonts w:ascii="Arial" w:hAnsi="Arial" w:cs="Arial"/>
                <w:sz w:val="18"/>
                <w:szCs w:val="18"/>
              </w:rPr>
              <w:t>.</w:t>
            </w:r>
          </w:p>
        </w:tc>
        <w:tc>
          <w:tcPr>
            <w:tcW w:w="1200" w:type="dxa"/>
            <w:tcBorders>
              <w:top w:val="single" w:sz="5" w:space="0" w:color="000000"/>
              <w:left w:val="single" w:sz="5" w:space="0" w:color="000000"/>
              <w:bottom w:val="single" w:sz="5" w:space="0" w:color="000000"/>
              <w:right w:val="single" w:sz="5" w:space="0" w:color="000000"/>
            </w:tcBorders>
          </w:tcPr>
          <w:p w14:paraId="670CFC65" w14:textId="2C14445F" w:rsidR="00930A31" w:rsidRPr="00930A31" w:rsidRDefault="00AE58E1" w:rsidP="00593173">
            <w:pPr>
              <w:pStyle w:val="Default"/>
              <w:spacing w:before="40" w:after="40"/>
              <w:rPr>
                <w:rFonts w:ascii="Arial" w:hAnsi="Arial" w:cs="Arial"/>
                <w:color w:val="auto"/>
                <w:sz w:val="18"/>
                <w:szCs w:val="18"/>
              </w:rPr>
            </w:pPr>
            <w:r>
              <w:rPr>
                <w:rFonts w:ascii="Arial" w:hAnsi="Arial" w:cs="Arial"/>
                <w:color w:val="auto"/>
                <w:sz w:val="18"/>
                <w:szCs w:val="18"/>
              </w:rPr>
              <w:t>Page</w:t>
            </w:r>
            <w:r w:rsidR="00AF09F3">
              <w:rPr>
                <w:rFonts w:ascii="Arial" w:hAnsi="Arial" w:cs="Arial"/>
                <w:color w:val="auto"/>
                <w:sz w:val="18"/>
                <w:szCs w:val="18"/>
              </w:rPr>
              <w:t xml:space="preserve"> </w:t>
            </w:r>
            <w:r w:rsidR="00761052">
              <w:rPr>
                <w:rFonts w:ascii="Arial" w:hAnsi="Arial" w:cs="Arial"/>
                <w:color w:val="auto"/>
                <w:sz w:val="18"/>
                <w:szCs w:val="18"/>
              </w:rPr>
              <w:t>10</w:t>
            </w:r>
          </w:p>
        </w:tc>
      </w:tr>
      <w:tr w:rsidR="00930A31" w:rsidRPr="004C1685" w14:paraId="1BA22A88" w14:textId="77777777" w:rsidTr="00930A31">
        <w:trPr>
          <w:trHeight w:val="48"/>
        </w:trPr>
        <w:tc>
          <w:tcPr>
            <w:tcW w:w="1668" w:type="dxa"/>
            <w:vMerge/>
            <w:tcBorders>
              <w:left w:val="single" w:sz="5" w:space="0" w:color="000000"/>
              <w:bottom w:val="single" w:sz="5" w:space="0" w:color="000000"/>
              <w:right w:val="single" w:sz="5" w:space="0" w:color="000000"/>
            </w:tcBorders>
          </w:tcPr>
          <w:p w14:paraId="73401FBA"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7E0E0DCA" w14:textId="0DDE67BD"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16b</w:t>
            </w:r>
          </w:p>
        </w:tc>
        <w:tc>
          <w:tcPr>
            <w:tcW w:w="11745" w:type="dxa"/>
            <w:tcBorders>
              <w:top w:val="single" w:sz="5" w:space="0" w:color="000000"/>
              <w:left w:val="single" w:sz="5" w:space="0" w:color="000000"/>
              <w:bottom w:val="single" w:sz="5" w:space="0" w:color="000000"/>
              <w:right w:val="single" w:sz="5" w:space="0" w:color="000000"/>
            </w:tcBorders>
          </w:tcPr>
          <w:p w14:paraId="7C33FBE2" w14:textId="79A1D60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Cite studies that might appear to meet the inclusion criteria, but which were excluded, and explain why they were excluded.</w:t>
            </w:r>
          </w:p>
        </w:tc>
        <w:tc>
          <w:tcPr>
            <w:tcW w:w="1200" w:type="dxa"/>
            <w:tcBorders>
              <w:top w:val="single" w:sz="5" w:space="0" w:color="000000"/>
              <w:left w:val="single" w:sz="5" w:space="0" w:color="000000"/>
              <w:bottom w:val="single" w:sz="5" w:space="0" w:color="000000"/>
              <w:right w:val="single" w:sz="5" w:space="0" w:color="000000"/>
            </w:tcBorders>
          </w:tcPr>
          <w:p w14:paraId="715316E4" w14:textId="39E79237" w:rsidR="00930A31" w:rsidRPr="00930A31" w:rsidRDefault="00593173"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FB3483" w:rsidRPr="00B96178" w14:paraId="5BCDF56D" w14:textId="77777777" w:rsidTr="00930A31">
        <w:trPr>
          <w:trHeight w:val="103"/>
        </w:trPr>
        <w:tc>
          <w:tcPr>
            <w:tcW w:w="1668" w:type="dxa"/>
            <w:tcBorders>
              <w:top w:val="single" w:sz="5" w:space="0" w:color="000000"/>
              <w:left w:val="single" w:sz="5" w:space="0" w:color="000000"/>
              <w:bottom w:val="single" w:sz="5" w:space="0" w:color="000000"/>
              <w:right w:val="single" w:sz="5" w:space="0" w:color="000000"/>
            </w:tcBorders>
          </w:tcPr>
          <w:p w14:paraId="248BFA8C"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Study characteristics </w:t>
            </w:r>
          </w:p>
        </w:tc>
        <w:tc>
          <w:tcPr>
            <w:tcW w:w="587" w:type="dxa"/>
            <w:tcBorders>
              <w:top w:val="single" w:sz="5" w:space="0" w:color="000000"/>
              <w:left w:val="single" w:sz="5" w:space="0" w:color="000000"/>
              <w:bottom w:val="single" w:sz="5" w:space="0" w:color="000000"/>
              <w:right w:val="single" w:sz="5" w:space="0" w:color="000000"/>
            </w:tcBorders>
          </w:tcPr>
          <w:p w14:paraId="29178F2C" w14:textId="4A27652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7</w:t>
            </w:r>
          </w:p>
        </w:tc>
        <w:tc>
          <w:tcPr>
            <w:tcW w:w="11745" w:type="dxa"/>
            <w:tcBorders>
              <w:top w:val="single" w:sz="5" w:space="0" w:color="000000"/>
              <w:left w:val="single" w:sz="5" w:space="0" w:color="000000"/>
              <w:bottom w:val="single" w:sz="5" w:space="0" w:color="000000"/>
              <w:right w:val="single" w:sz="5" w:space="0" w:color="000000"/>
            </w:tcBorders>
          </w:tcPr>
          <w:p w14:paraId="07DC5B50" w14:textId="077C21D3"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Cite each included study and present its characteristics.</w:t>
            </w:r>
          </w:p>
        </w:tc>
        <w:tc>
          <w:tcPr>
            <w:tcW w:w="1200" w:type="dxa"/>
            <w:tcBorders>
              <w:top w:val="single" w:sz="5" w:space="0" w:color="000000"/>
              <w:left w:val="single" w:sz="5" w:space="0" w:color="000000"/>
              <w:bottom w:val="single" w:sz="5" w:space="0" w:color="000000"/>
              <w:right w:val="single" w:sz="5" w:space="0" w:color="000000"/>
            </w:tcBorders>
          </w:tcPr>
          <w:p w14:paraId="2BA7B4C0" w14:textId="445EB261" w:rsidR="00FB3483" w:rsidRPr="00B96178" w:rsidRDefault="00B858EF" w:rsidP="00593173">
            <w:pPr>
              <w:pStyle w:val="Default"/>
              <w:spacing w:before="40" w:after="40"/>
              <w:rPr>
                <w:rFonts w:ascii="Arial" w:hAnsi="Arial" w:cs="Arial"/>
                <w:color w:val="auto"/>
                <w:sz w:val="18"/>
                <w:szCs w:val="18"/>
              </w:rPr>
            </w:pPr>
            <w:r w:rsidRPr="00B96178">
              <w:rPr>
                <w:rFonts w:ascii="Arial" w:hAnsi="Arial" w:cs="Arial"/>
                <w:color w:val="auto"/>
                <w:sz w:val="18"/>
                <w:szCs w:val="18"/>
              </w:rPr>
              <w:t>Pa</w:t>
            </w:r>
            <w:r w:rsidR="00CE6F22" w:rsidRPr="00B96178">
              <w:rPr>
                <w:rFonts w:ascii="Arial" w:hAnsi="Arial" w:cs="Arial"/>
                <w:color w:val="auto"/>
                <w:sz w:val="18"/>
                <w:szCs w:val="18"/>
              </w:rPr>
              <w:t xml:space="preserve">ge </w:t>
            </w:r>
            <w:r w:rsidR="00BF0D6E">
              <w:rPr>
                <w:rFonts w:ascii="Arial" w:hAnsi="Arial" w:cs="Arial"/>
                <w:color w:val="auto"/>
                <w:sz w:val="18"/>
                <w:szCs w:val="18"/>
              </w:rPr>
              <w:t>10</w:t>
            </w:r>
            <w:r w:rsidR="00D974DB" w:rsidRPr="00B96178">
              <w:rPr>
                <w:rFonts w:ascii="Arial" w:hAnsi="Arial" w:cs="Arial"/>
                <w:color w:val="auto"/>
                <w:sz w:val="18"/>
                <w:szCs w:val="18"/>
              </w:rPr>
              <w:t xml:space="preserve">; </w:t>
            </w:r>
            <w:r w:rsidR="00593173" w:rsidRPr="00B96178">
              <w:rPr>
                <w:rFonts w:ascii="Arial" w:hAnsi="Arial" w:cs="Arial"/>
                <w:color w:val="auto"/>
                <w:sz w:val="18"/>
                <w:szCs w:val="18"/>
              </w:rPr>
              <w:t xml:space="preserve">Appendix </w:t>
            </w:r>
            <w:r w:rsidR="00B96178">
              <w:rPr>
                <w:rFonts w:ascii="Arial" w:hAnsi="Arial" w:cs="Arial"/>
                <w:color w:val="auto"/>
                <w:sz w:val="18"/>
                <w:szCs w:val="18"/>
                <w:lang w:val="fr-CA"/>
              </w:rPr>
              <w:t>C</w:t>
            </w:r>
            <w:r w:rsidR="00B96178" w:rsidRPr="002667BD">
              <w:rPr>
                <w:rFonts w:ascii="Arial" w:hAnsi="Arial" w:cs="Arial"/>
                <w:color w:val="auto"/>
                <w:sz w:val="18"/>
                <w:szCs w:val="18"/>
                <w:lang w:val="fr-CA"/>
              </w:rPr>
              <w:t xml:space="preserve">; Appendix </w:t>
            </w:r>
            <w:r w:rsidR="007A326E">
              <w:rPr>
                <w:rFonts w:ascii="Arial" w:hAnsi="Arial" w:cs="Arial"/>
                <w:color w:val="auto"/>
                <w:sz w:val="18"/>
                <w:szCs w:val="18"/>
                <w:lang w:val="fr-CA"/>
              </w:rPr>
              <w:t>E</w:t>
            </w:r>
            <w:r w:rsidR="00B96178">
              <w:rPr>
                <w:rFonts w:ascii="Arial" w:hAnsi="Arial" w:cs="Arial"/>
                <w:color w:val="auto"/>
                <w:sz w:val="18"/>
                <w:szCs w:val="18"/>
                <w:lang w:val="fr-CA"/>
              </w:rPr>
              <w:t xml:space="preserve">: </w:t>
            </w:r>
            <w:proofErr w:type="spellStart"/>
            <w:r w:rsidR="00B96178">
              <w:rPr>
                <w:rFonts w:ascii="Arial" w:hAnsi="Arial" w:cs="Arial"/>
                <w:color w:val="auto"/>
                <w:sz w:val="18"/>
                <w:szCs w:val="18"/>
                <w:lang w:val="fr-CA"/>
              </w:rPr>
              <w:t>Supplementary</w:t>
            </w:r>
            <w:proofErr w:type="spellEnd"/>
            <w:r w:rsidR="00B96178">
              <w:rPr>
                <w:rFonts w:ascii="Arial" w:hAnsi="Arial" w:cs="Arial"/>
                <w:color w:val="auto"/>
                <w:sz w:val="18"/>
                <w:szCs w:val="18"/>
                <w:lang w:val="fr-CA"/>
              </w:rPr>
              <w:t xml:space="preserve"> Table 1</w:t>
            </w:r>
          </w:p>
        </w:tc>
      </w:tr>
      <w:tr w:rsidR="00FB3483" w:rsidRPr="004C1685" w14:paraId="79DAC67A"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074D41F9" w14:textId="546444ED"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Risk of bias </w:t>
            </w:r>
            <w:r w:rsidR="00B51910" w:rsidRPr="00930A31">
              <w:rPr>
                <w:rFonts w:ascii="Arial" w:hAnsi="Arial" w:cs="Arial"/>
                <w:sz w:val="18"/>
                <w:szCs w:val="18"/>
              </w:rPr>
              <w:t>in</w:t>
            </w:r>
            <w:r w:rsidRPr="00930A31">
              <w:rPr>
                <w:rFonts w:ascii="Arial" w:hAnsi="Arial" w:cs="Arial"/>
                <w:sz w:val="18"/>
                <w:szCs w:val="18"/>
              </w:rPr>
              <w:t xml:space="preserve"> studies </w:t>
            </w:r>
          </w:p>
        </w:tc>
        <w:tc>
          <w:tcPr>
            <w:tcW w:w="587" w:type="dxa"/>
            <w:tcBorders>
              <w:top w:val="single" w:sz="5" w:space="0" w:color="000000"/>
              <w:left w:val="single" w:sz="5" w:space="0" w:color="000000"/>
              <w:bottom w:val="single" w:sz="5" w:space="0" w:color="000000"/>
              <w:right w:val="single" w:sz="5" w:space="0" w:color="000000"/>
            </w:tcBorders>
          </w:tcPr>
          <w:p w14:paraId="39E8AC19" w14:textId="2E30595A"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1</w:t>
            </w:r>
            <w:r w:rsidR="00B51910" w:rsidRPr="00930A31">
              <w:rPr>
                <w:rFonts w:ascii="Arial" w:hAnsi="Arial" w:cs="Arial"/>
                <w:sz w:val="18"/>
                <w:szCs w:val="18"/>
              </w:rPr>
              <w:t>8</w:t>
            </w:r>
          </w:p>
        </w:tc>
        <w:tc>
          <w:tcPr>
            <w:tcW w:w="11745" w:type="dxa"/>
            <w:tcBorders>
              <w:top w:val="single" w:sz="5" w:space="0" w:color="000000"/>
              <w:left w:val="single" w:sz="5" w:space="0" w:color="000000"/>
              <w:bottom w:val="single" w:sz="5" w:space="0" w:color="000000"/>
              <w:right w:val="single" w:sz="5" w:space="0" w:color="000000"/>
            </w:tcBorders>
          </w:tcPr>
          <w:p w14:paraId="2E1F0F3A" w14:textId="4804131C"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for each included study.</w:t>
            </w:r>
          </w:p>
        </w:tc>
        <w:tc>
          <w:tcPr>
            <w:tcW w:w="1200" w:type="dxa"/>
            <w:tcBorders>
              <w:top w:val="single" w:sz="5" w:space="0" w:color="000000"/>
              <w:left w:val="single" w:sz="5" w:space="0" w:color="000000"/>
              <w:bottom w:val="single" w:sz="5" w:space="0" w:color="000000"/>
              <w:right w:val="single" w:sz="5" w:space="0" w:color="000000"/>
            </w:tcBorders>
          </w:tcPr>
          <w:p w14:paraId="7897FD3B" w14:textId="7FEE164A" w:rsidR="00FB3483" w:rsidRPr="00930A31" w:rsidRDefault="007A326E" w:rsidP="005979B8">
            <w:pPr>
              <w:pStyle w:val="Default"/>
              <w:spacing w:before="40" w:after="40"/>
              <w:rPr>
                <w:rFonts w:ascii="Arial" w:hAnsi="Arial" w:cs="Arial"/>
                <w:color w:val="auto"/>
                <w:sz w:val="18"/>
                <w:szCs w:val="18"/>
              </w:rPr>
            </w:pPr>
            <w:r>
              <w:rPr>
                <w:rFonts w:ascii="Arial" w:hAnsi="Arial" w:cs="Arial"/>
                <w:color w:val="auto"/>
                <w:sz w:val="18"/>
                <w:szCs w:val="18"/>
              </w:rPr>
              <w:t>Page 10; Appendix D</w:t>
            </w:r>
          </w:p>
        </w:tc>
      </w:tr>
      <w:tr w:rsidR="00FB3483" w:rsidRPr="004C1685" w14:paraId="3D378A4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8FD34DF" w14:textId="77777777" w:rsidR="00FB3483" w:rsidRPr="00930A31" w:rsidRDefault="00FB3483" w:rsidP="005979B8">
            <w:pPr>
              <w:pStyle w:val="Default"/>
              <w:spacing w:before="40" w:after="40"/>
              <w:rPr>
                <w:rFonts w:ascii="Arial" w:hAnsi="Arial" w:cs="Arial"/>
                <w:sz w:val="18"/>
                <w:szCs w:val="18"/>
              </w:rPr>
            </w:pPr>
            <w:r w:rsidRPr="00930A31">
              <w:rPr>
                <w:rFonts w:ascii="Arial" w:hAnsi="Arial" w:cs="Arial"/>
                <w:sz w:val="18"/>
                <w:szCs w:val="18"/>
              </w:rPr>
              <w:t xml:space="preserve">Results of individual studies </w:t>
            </w:r>
          </w:p>
        </w:tc>
        <w:tc>
          <w:tcPr>
            <w:tcW w:w="587" w:type="dxa"/>
            <w:tcBorders>
              <w:top w:val="single" w:sz="5" w:space="0" w:color="000000"/>
              <w:left w:val="single" w:sz="5" w:space="0" w:color="000000"/>
              <w:bottom w:val="single" w:sz="5" w:space="0" w:color="000000"/>
              <w:right w:val="single" w:sz="5" w:space="0" w:color="000000"/>
            </w:tcBorders>
          </w:tcPr>
          <w:p w14:paraId="04E24747" w14:textId="12802857" w:rsidR="00FB3483" w:rsidRPr="00930A31" w:rsidRDefault="00B51910" w:rsidP="003B79FF">
            <w:pPr>
              <w:pStyle w:val="Default"/>
              <w:spacing w:before="40" w:after="40"/>
              <w:jc w:val="right"/>
              <w:rPr>
                <w:rFonts w:ascii="Arial" w:hAnsi="Arial" w:cs="Arial"/>
                <w:sz w:val="18"/>
                <w:szCs w:val="18"/>
              </w:rPr>
            </w:pPr>
            <w:r w:rsidRPr="00930A31">
              <w:rPr>
                <w:rFonts w:ascii="Arial" w:hAnsi="Arial" w:cs="Arial"/>
                <w:sz w:val="18"/>
                <w:szCs w:val="18"/>
              </w:rPr>
              <w:t>19</w:t>
            </w:r>
          </w:p>
        </w:tc>
        <w:tc>
          <w:tcPr>
            <w:tcW w:w="11745" w:type="dxa"/>
            <w:tcBorders>
              <w:top w:val="single" w:sz="5" w:space="0" w:color="000000"/>
              <w:left w:val="single" w:sz="5" w:space="0" w:color="000000"/>
              <w:bottom w:val="single" w:sz="5" w:space="0" w:color="000000"/>
              <w:right w:val="single" w:sz="5" w:space="0" w:color="000000"/>
            </w:tcBorders>
          </w:tcPr>
          <w:p w14:paraId="77D5105C" w14:textId="05AB9C40"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For all outcomes, present, for each study: (a) summary statistics for each group (where appropriate) and (b) an effect estimate and its precision (e.g. confidence/credible interval), ideally using structured tables or plots.</w:t>
            </w:r>
          </w:p>
        </w:tc>
        <w:tc>
          <w:tcPr>
            <w:tcW w:w="1200" w:type="dxa"/>
            <w:tcBorders>
              <w:top w:val="single" w:sz="5" w:space="0" w:color="000000"/>
              <w:left w:val="single" w:sz="5" w:space="0" w:color="000000"/>
              <w:bottom w:val="single" w:sz="5" w:space="0" w:color="000000"/>
              <w:right w:val="single" w:sz="5" w:space="0" w:color="000000"/>
            </w:tcBorders>
          </w:tcPr>
          <w:p w14:paraId="43E181A6" w14:textId="4F2926EA" w:rsidR="00FB3483" w:rsidRPr="00930A31" w:rsidRDefault="00B858EF"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58431A59"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16BFCE5C" w14:textId="5CEB4FB4"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Results of syntheses</w:t>
            </w:r>
          </w:p>
        </w:tc>
        <w:tc>
          <w:tcPr>
            <w:tcW w:w="587" w:type="dxa"/>
            <w:tcBorders>
              <w:top w:val="single" w:sz="5" w:space="0" w:color="000000"/>
              <w:left w:val="single" w:sz="5" w:space="0" w:color="000000"/>
              <w:bottom w:val="single" w:sz="5" w:space="0" w:color="000000"/>
              <w:right w:val="single" w:sz="5" w:space="0" w:color="000000"/>
            </w:tcBorders>
          </w:tcPr>
          <w:p w14:paraId="575C64BB" w14:textId="2CC289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20a</w:t>
            </w:r>
          </w:p>
        </w:tc>
        <w:tc>
          <w:tcPr>
            <w:tcW w:w="11745" w:type="dxa"/>
            <w:tcBorders>
              <w:top w:val="single" w:sz="5" w:space="0" w:color="000000"/>
              <w:left w:val="single" w:sz="5" w:space="0" w:color="000000"/>
              <w:bottom w:val="single" w:sz="5" w:space="0" w:color="000000"/>
              <w:right w:val="single" w:sz="5" w:space="0" w:color="000000"/>
            </w:tcBorders>
          </w:tcPr>
          <w:p w14:paraId="0E913473" w14:textId="161B441E"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For each synthesis, briefly summarise the characteristics and risk of bias among contributing studies.</w:t>
            </w:r>
          </w:p>
        </w:tc>
        <w:tc>
          <w:tcPr>
            <w:tcW w:w="1200" w:type="dxa"/>
            <w:tcBorders>
              <w:top w:val="single" w:sz="5" w:space="0" w:color="000000"/>
              <w:left w:val="single" w:sz="5" w:space="0" w:color="000000"/>
              <w:bottom w:val="single" w:sz="5" w:space="0" w:color="000000"/>
              <w:right w:val="single" w:sz="5" w:space="0" w:color="000000"/>
            </w:tcBorders>
          </w:tcPr>
          <w:p w14:paraId="7395E36F" w14:textId="29257635" w:rsidR="00930A31" w:rsidRPr="00930A31" w:rsidRDefault="00CE6F22" w:rsidP="005979B8">
            <w:pPr>
              <w:pStyle w:val="Default"/>
              <w:spacing w:before="40" w:after="40"/>
              <w:rPr>
                <w:rFonts w:ascii="Arial" w:hAnsi="Arial" w:cs="Arial"/>
                <w:color w:val="auto"/>
                <w:sz w:val="18"/>
                <w:szCs w:val="18"/>
              </w:rPr>
            </w:pPr>
            <w:r>
              <w:rPr>
                <w:rFonts w:ascii="Arial" w:hAnsi="Arial" w:cs="Arial"/>
                <w:color w:val="auto"/>
                <w:sz w:val="18"/>
                <w:szCs w:val="18"/>
              </w:rPr>
              <w:t>Pa</w:t>
            </w:r>
            <w:r w:rsidR="00AF09F3">
              <w:rPr>
                <w:rFonts w:ascii="Arial" w:hAnsi="Arial" w:cs="Arial"/>
                <w:color w:val="auto"/>
                <w:sz w:val="18"/>
                <w:szCs w:val="18"/>
              </w:rPr>
              <w:t xml:space="preserve">ges </w:t>
            </w:r>
            <w:r w:rsidR="00BF0D6E">
              <w:rPr>
                <w:rFonts w:ascii="Arial" w:hAnsi="Arial" w:cs="Arial"/>
                <w:color w:val="auto"/>
                <w:sz w:val="18"/>
                <w:szCs w:val="18"/>
              </w:rPr>
              <w:t>10-13</w:t>
            </w:r>
          </w:p>
        </w:tc>
      </w:tr>
      <w:tr w:rsidR="00930A31" w:rsidRPr="004C1685" w14:paraId="29B5C9A7" w14:textId="77777777" w:rsidTr="00930A31">
        <w:trPr>
          <w:trHeight w:val="203"/>
        </w:trPr>
        <w:tc>
          <w:tcPr>
            <w:tcW w:w="1668" w:type="dxa"/>
            <w:vMerge/>
            <w:tcBorders>
              <w:left w:val="single" w:sz="5" w:space="0" w:color="000000"/>
              <w:right w:val="single" w:sz="5" w:space="0" w:color="000000"/>
            </w:tcBorders>
          </w:tcPr>
          <w:p w14:paraId="4760E726"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6B907E6F" w14:textId="57C10011"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20b</w:t>
            </w:r>
          </w:p>
        </w:tc>
        <w:tc>
          <w:tcPr>
            <w:tcW w:w="11745" w:type="dxa"/>
            <w:tcBorders>
              <w:top w:val="single" w:sz="5" w:space="0" w:color="000000"/>
              <w:left w:val="single" w:sz="5" w:space="0" w:color="000000"/>
              <w:bottom w:val="single" w:sz="5" w:space="0" w:color="000000"/>
              <w:right w:val="single" w:sz="5" w:space="0" w:color="000000"/>
            </w:tcBorders>
          </w:tcPr>
          <w:p w14:paraId="214F5C2A" w14:textId="2D2E093F"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1200" w:type="dxa"/>
            <w:tcBorders>
              <w:top w:val="single" w:sz="5" w:space="0" w:color="000000"/>
              <w:left w:val="single" w:sz="5" w:space="0" w:color="000000"/>
              <w:bottom w:val="single" w:sz="5" w:space="0" w:color="000000"/>
              <w:right w:val="single" w:sz="5" w:space="0" w:color="000000"/>
            </w:tcBorders>
          </w:tcPr>
          <w:p w14:paraId="7C8F8A33" w14:textId="462C6301" w:rsidR="00930A31" w:rsidRPr="00930A31" w:rsidRDefault="00593173" w:rsidP="005979B8">
            <w:pPr>
              <w:pStyle w:val="Default"/>
              <w:spacing w:before="40" w:after="40"/>
              <w:rPr>
                <w:rFonts w:ascii="Arial" w:hAnsi="Arial" w:cs="Arial"/>
                <w:color w:val="auto"/>
                <w:sz w:val="18"/>
                <w:szCs w:val="18"/>
              </w:rPr>
            </w:pPr>
            <w:r>
              <w:rPr>
                <w:rFonts w:ascii="Arial" w:hAnsi="Arial" w:cs="Arial"/>
                <w:color w:val="auto"/>
                <w:sz w:val="18"/>
                <w:szCs w:val="18"/>
              </w:rPr>
              <w:t xml:space="preserve">Pages </w:t>
            </w:r>
            <w:r w:rsidR="00BF0D6E">
              <w:rPr>
                <w:rFonts w:ascii="Arial" w:hAnsi="Arial" w:cs="Arial"/>
                <w:color w:val="auto"/>
                <w:sz w:val="18"/>
                <w:szCs w:val="18"/>
              </w:rPr>
              <w:t>10-13</w:t>
            </w:r>
            <w:r>
              <w:rPr>
                <w:rFonts w:ascii="Arial" w:hAnsi="Arial" w:cs="Arial"/>
                <w:color w:val="auto"/>
                <w:sz w:val="18"/>
                <w:szCs w:val="18"/>
              </w:rPr>
              <w:t>; Tables 1-</w:t>
            </w:r>
            <w:r w:rsidR="00BF0D6E">
              <w:rPr>
                <w:rFonts w:ascii="Arial" w:hAnsi="Arial" w:cs="Arial"/>
                <w:color w:val="auto"/>
                <w:sz w:val="18"/>
                <w:szCs w:val="18"/>
              </w:rPr>
              <w:t>5</w:t>
            </w:r>
          </w:p>
        </w:tc>
      </w:tr>
      <w:tr w:rsidR="00930A31" w:rsidRPr="004C1685" w14:paraId="4D409E67" w14:textId="77777777" w:rsidTr="00930A31">
        <w:trPr>
          <w:trHeight w:val="48"/>
        </w:trPr>
        <w:tc>
          <w:tcPr>
            <w:tcW w:w="1668" w:type="dxa"/>
            <w:vMerge/>
            <w:tcBorders>
              <w:left w:val="single" w:sz="5" w:space="0" w:color="000000"/>
              <w:right w:val="single" w:sz="5" w:space="0" w:color="000000"/>
            </w:tcBorders>
          </w:tcPr>
          <w:p w14:paraId="1B863B3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79AA4A5" w14:textId="2DA78A39"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20c</w:t>
            </w:r>
          </w:p>
        </w:tc>
        <w:tc>
          <w:tcPr>
            <w:tcW w:w="11745" w:type="dxa"/>
            <w:tcBorders>
              <w:top w:val="single" w:sz="5" w:space="0" w:color="000000"/>
              <w:left w:val="single" w:sz="5" w:space="0" w:color="000000"/>
              <w:bottom w:val="single" w:sz="5" w:space="0" w:color="000000"/>
              <w:right w:val="single" w:sz="5" w:space="0" w:color="000000"/>
            </w:tcBorders>
          </w:tcPr>
          <w:p w14:paraId="52AB047D" w14:textId="1605117D"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investigations of possible causes of heterogeneity among study results.</w:t>
            </w:r>
          </w:p>
        </w:tc>
        <w:tc>
          <w:tcPr>
            <w:tcW w:w="1200" w:type="dxa"/>
            <w:tcBorders>
              <w:top w:val="single" w:sz="5" w:space="0" w:color="000000"/>
              <w:left w:val="single" w:sz="5" w:space="0" w:color="000000"/>
              <w:bottom w:val="single" w:sz="5" w:space="0" w:color="000000"/>
              <w:right w:val="single" w:sz="5" w:space="0" w:color="000000"/>
            </w:tcBorders>
          </w:tcPr>
          <w:p w14:paraId="05D8123F" w14:textId="174BD097" w:rsidR="00930A31" w:rsidRPr="00930A31" w:rsidRDefault="00B858EF"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930A31" w:rsidRPr="004C1685" w14:paraId="71188ED2" w14:textId="77777777" w:rsidTr="00930A31">
        <w:trPr>
          <w:trHeight w:val="48"/>
        </w:trPr>
        <w:tc>
          <w:tcPr>
            <w:tcW w:w="1668" w:type="dxa"/>
            <w:vMerge/>
            <w:tcBorders>
              <w:left w:val="single" w:sz="5" w:space="0" w:color="000000"/>
              <w:bottom w:val="single" w:sz="5" w:space="0" w:color="000000"/>
              <w:right w:val="single" w:sz="5" w:space="0" w:color="000000"/>
            </w:tcBorders>
          </w:tcPr>
          <w:p w14:paraId="456A0208" w14:textId="77777777" w:rsidR="00930A31" w:rsidRPr="00930A31" w:rsidRDefault="00930A31" w:rsidP="005979B8">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0EDCBE6E" w14:textId="3F83C952" w:rsidR="00930A31" w:rsidRPr="00930A31" w:rsidRDefault="00930A31" w:rsidP="003B79FF">
            <w:pPr>
              <w:pStyle w:val="Default"/>
              <w:spacing w:before="40" w:after="40"/>
              <w:jc w:val="right"/>
              <w:rPr>
                <w:rFonts w:ascii="Arial" w:hAnsi="Arial" w:cs="Arial"/>
                <w:sz w:val="18"/>
                <w:szCs w:val="18"/>
              </w:rPr>
            </w:pPr>
            <w:r w:rsidRPr="00930A31">
              <w:rPr>
                <w:rFonts w:ascii="Arial" w:hAnsi="Arial" w:cs="Arial"/>
                <w:sz w:val="18"/>
                <w:szCs w:val="18"/>
              </w:rPr>
              <w:t>20d</w:t>
            </w:r>
          </w:p>
        </w:tc>
        <w:tc>
          <w:tcPr>
            <w:tcW w:w="11745" w:type="dxa"/>
            <w:tcBorders>
              <w:top w:val="single" w:sz="5" w:space="0" w:color="000000"/>
              <w:left w:val="single" w:sz="5" w:space="0" w:color="000000"/>
              <w:bottom w:val="single" w:sz="5" w:space="0" w:color="000000"/>
              <w:right w:val="single" w:sz="5" w:space="0" w:color="000000"/>
            </w:tcBorders>
          </w:tcPr>
          <w:p w14:paraId="45824D6A" w14:textId="257810DB" w:rsidR="00930A31" w:rsidRPr="00930A31" w:rsidRDefault="00930A31" w:rsidP="005979B8">
            <w:pPr>
              <w:pStyle w:val="Default"/>
              <w:spacing w:before="40" w:after="40"/>
              <w:rPr>
                <w:rFonts w:ascii="Arial" w:hAnsi="Arial" w:cs="Arial"/>
                <w:sz w:val="18"/>
                <w:szCs w:val="18"/>
              </w:rPr>
            </w:pPr>
            <w:r w:rsidRPr="00930A31">
              <w:rPr>
                <w:rFonts w:ascii="Arial" w:hAnsi="Arial" w:cs="Arial"/>
                <w:sz w:val="18"/>
                <w:szCs w:val="18"/>
              </w:rPr>
              <w:t>Present results of all sensitivity analyses conducted to assess the robustness of the synthesized results.</w:t>
            </w:r>
          </w:p>
        </w:tc>
        <w:tc>
          <w:tcPr>
            <w:tcW w:w="1200" w:type="dxa"/>
            <w:tcBorders>
              <w:top w:val="single" w:sz="5" w:space="0" w:color="000000"/>
              <w:left w:val="single" w:sz="5" w:space="0" w:color="000000"/>
              <w:bottom w:val="single" w:sz="5" w:space="0" w:color="000000"/>
              <w:right w:val="single" w:sz="5" w:space="0" w:color="000000"/>
            </w:tcBorders>
          </w:tcPr>
          <w:p w14:paraId="32E0B1FA" w14:textId="528DEDEC" w:rsidR="00930A31" w:rsidRPr="00930A31" w:rsidRDefault="00B858EF"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FB3483" w:rsidRPr="004C1685" w14:paraId="24A249B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156C072" w14:textId="08CC6306"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Reporting biases</w:t>
            </w:r>
          </w:p>
        </w:tc>
        <w:tc>
          <w:tcPr>
            <w:tcW w:w="587" w:type="dxa"/>
            <w:tcBorders>
              <w:top w:val="single" w:sz="5" w:space="0" w:color="000000"/>
              <w:left w:val="single" w:sz="5" w:space="0" w:color="000000"/>
              <w:bottom w:val="single" w:sz="5" w:space="0" w:color="000000"/>
              <w:right w:val="single" w:sz="5" w:space="0" w:color="000000"/>
            </w:tcBorders>
          </w:tcPr>
          <w:p w14:paraId="18218F69" w14:textId="1C9A0302" w:rsidR="00FB3483" w:rsidRPr="00930A31" w:rsidRDefault="00FB3483" w:rsidP="003B79FF">
            <w:pPr>
              <w:pStyle w:val="Default"/>
              <w:spacing w:before="40" w:after="40"/>
              <w:jc w:val="right"/>
              <w:rPr>
                <w:rFonts w:ascii="Arial" w:hAnsi="Arial" w:cs="Arial"/>
                <w:sz w:val="18"/>
                <w:szCs w:val="18"/>
              </w:rPr>
            </w:pPr>
            <w:r w:rsidRPr="00930A31">
              <w:rPr>
                <w:rFonts w:ascii="Arial" w:hAnsi="Arial" w:cs="Arial"/>
                <w:sz w:val="18"/>
                <w:szCs w:val="18"/>
              </w:rPr>
              <w:t>2</w:t>
            </w:r>
            <w:r w:rsidR="00B51910" w:rsidRPr="00930A31">
              <w:rPr>
                <w:rFonts w:ascii="Arial" w:hAnsi="Arial" w:cs="Arial"/>
                <w:sz w:val="18"/>
                <w:szCs w:val="18"/>
              </w:rPr>
              <w:t>1</w:t>
            </w:r>
          </w:p>
        </w:tc>
        <w:tc>
          <w:tcPr>
            <w:tcW w:w="11745" w:type="dxa"/>
            <w:tcBorders>
              <w:top w:val="single" w:sz="5" w:space="0" w:color="000000"/>
              <w:left w:val="single" w:sz="5" w:space="0" w:color="000000"/>
              <w:bottom w:val="single" w:sz="5" w:space="0" w:color="000000"/>
              <w:right w:val="single" w:sz="5" w:space="0" w:color="000000"/>
            </w:tcBorders>
          </w:tcPr>
          <w:p w14:paraId="5A87793F" w14:textId="33C34697" w:rsidR="00FB3483" w:rsidRPr="00930A31" w:rsidRDefault="00B51910" w:rsidP="005979B8">
            <w:pPr>
              <w:pStyle w:val="Default"/>
              <w:spacing w:before="40" w:after="40"/>
              <w:rPr>
                <w:rFonts w:ascii="Arial" w:hAnsi="Arial" w:cs="Arial"/>
                <w:sz w:val="18"/>
                <w:szCs w:val="18"/>
              </w:rPr>
            </w:pPr>
            <w:r w:rsidRPr="00930A31">
              <w:rPr>
                <w:rFonts w:ascii="Arial" w:hAnsi="Arial" w:cs="Arial"/>
                <w:sz w:val="18"/>
                <w:szCs w:val="18"/>
              </w:rPr>
              <w:t>Present assessments of risk of bias due to missing results (arising from reporting biases) for each synthesis assessed.</w:t>
            </w:r>
          </w:p>
        </w:tc>
        <w:tc>
          <w:tcPr>
            <w:tcW w:w="1200" w:type="dxa"/>
            <w:tcBorders>
              <w:top w:val="single" w:sz="5" w:space="0" w:color="000000"/>
              <w:left w:val="single" w:sz="5" w:space="0" w:color="000000"/>
              <w:bottom w:val="single" w:sz="5" w:space="0" w:color="000000"/>
              <w:right w:val="single" w:sz="5" w:space="0" w:color="000000"/>
            </w:tcBorders>
          </w:tcPr>
          <w:p w14:paraId="1A435861" w14:textId="6BCE068E" w:rsidR="00FB3483" w:rsidRPr="00930A31" w:rsidRDefault="007946FC" w:rsidP="005979B8">
            <w:pPr>
              <w:pStyle w:val="Default"/>
              <w:spacing w:before="40" w:after="40"/>
              <w:rPr>
                <w:rFonts w:ascii="Arial" w:hAnsi="Arial" w:cs="Arial"/>
                <w:color w:val="auto"/>
                <w:sz w:val="18"/>
                <w:szCs w:val="18"/>
              </w:rPr>
            </w:pPr>
            <w:r>
              <w:rPr>
                <w:rFonts w:ascii="Arial" w:hAnsi="Arial" w:cs="Arial"/>
                <w:color w:val="auto"/>
                <w:sz w:val="18"/>
                <w:szCs w:val="18"/>
              </w:rPr>
              <w:t>n/a</w:t>
            </w:r>
          </w:p>
        </w:tc>
      </w:tr>
      <w:tr w:rsidR="00077B44" w:rsidRPr="004C1685" w14:paraId="0FF31967"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4E8D53DB" w14:textId="7D33808C"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 xml:space="preserve">Certainty of evidence </w:t>
            </w:r>
          </w:p>
        </w:tc>
        <w:tc>
          <w:tcPr>
            <w:tcW w:w="587" w:type="dxa"/>
            <w:tcBorders>
              <w:top w:val="single" w:sz="5" w:space="0" w:color="000000"/>
              <w:left w:val="single" w:sz="5" w:space="0" w:color="000000"/>
              <w:bottom w:val="single" w:sz="5" w:space="0" w:color="000000"/>
              <w:right w:val="single" w:sz="5" w:space="0" w:color="000000"/>
            </w:tcBorders>
          </w:tcPr>
          <w:p w14:paraId="1ED6CD28" w14:textId="3BD7828E"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22</w:t>
            </w:r>
          </w:p>
        </w:tc>
        <w:tc>
          <w:tcPr>
            <w:tcW w:w="11745" w:type="dxa"/>
            <w:tcBorders>
              <w:top w:val="single" w:sz="5" w:space="0" w:color="000000"/>
              <w:left w:val="single" w:sz="5" w:space="0" w:color="000000"/>
              <w:bottom w:val="single" w:sz="5" w:space="0" w:color="000000"/>
              <w:right w:val="single" w:sz="5" w:space="0" w:color="000000"/>
            </w:tcBorders>
          </w:tcPr>
          <w:p w14:paraId="31892DC8" w14:textId="55B859A0"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Present assessments of certainty (or confidence) in the body of evidence for each outcome assessed.</w:t>
            </w:r>
          </w:p>
        </w:tc>
        <w:tc>
          <w:tcPr>
            <w:tcW w:w="1200" w:type="dxa"/>
            <w:tcBorders>
              <w:top w:val="single" w:sz="5" w:space="0" w:color="000000"/>
              <w:left w:val="single" w:sz="5" w:space="0" w:color="000000"/>
              <w:bottom w:val="single" w:sz="5" w:space="0" w:color="000000"/>
              <w:right w:val="single" w:sz="5" w:space="0" w:color="000000"/>
            </w:tcBorders>
          </w:tcPr>
          <w:p w14:paraId="76AE189C" w14:textId="59DE7796" w:rsidR="00077B44" w:rsidRPr="00930A31" w:rsidRDefault="007946FC" w:rsidP="00077B44">
            <w:pPr>
              <w:pStyle w:val="Default"/>
              <w:spacing w:before="40" w:after="40"/>
              <w:rPr>
                <w:rFonts w:ascii="Arial" w:hAnsi="Arial" w:cs="Arial"/>
                <w:color w:val="auto"/>
                <w:sz w:val="18"/>
                <w:szCs w:val="18"/>
              </w:rPr>
            </w:pPr>
            <w:r>
              <w:rPr>
                <w:rFonts w:ascii="Arial" w:hAnsi="Arial" w:cs="Arial"/>
                <w:color w:val="auto"/>
                <w:sz w:val="18"/>
                <w:szCs w:val="18"/>
              </w:rPr>
              <w:t>n/a</w:t>
            </w:r>
          </w:p>
        </w:tc>
      </w:tr>
      <w:tr w:rsidR="00077B44" w:rsidRPr="004C1685" w14:paraId="6CE3625C"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85952A3" w14:textId="77777777"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 xml:space="preserve">DISCUSSION </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25C40AE9"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44C0D626"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6A415BD4" w14:textId="64024B0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 xml:space="preserve">Discussion </w:t>
            </w:r>
          </w:p>
        </w:tc>
        <w:tc>
          <w:tcPr>
            <w:tcW w:w="587" w:type="dxa"/>
            <w:tcBorders>
              <w:top w:val="single" w:sz="5" w:space="0" w:color="000000"/>
              <w:left w:val="single" w:sz="5" w:space="0" w:color="000000"/>
              <w:bottom w:val="single" w:sz="5" w:space="0" w:color="000000"/>
              <w:right w:val="single" w:sz="5" w:space="0" w:color="000000"/>
            </w:tcBorders>
          </w:tcPr>
          <w:p w14:paraId="686CD052" w14:textId="6C149016"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23a</w:t>
            </w:r>
          </w:p>
        </w:tc>
        <w:tc>
          <w:tcPr>
            <w:tcW w:w="11745" w:type="dxa"/>
            <w:tcBorders>
              <w:top w:val="single" w:sz="5" w:space="0" w:color="000000"/>
              <w:left w:val="single" w:sz="5" w:space="0" w:color="000000"/>
              <w:bottom w:val="single" w:sz="5" w:space="0" w:color="000000"/>
              <w:right w:val="single" w:sz="5" w:space="0" w:color="000000"/>
            </w:tcBorders>
          </w:tcPr>
          <w:p w14:paraId="3180C0BE" w14:textId="4F3205C1"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a general interpretation of the results in the context of other evidence.</w:t>
            </w:r>
          </w:p>
        </w:tc>
        <w:tc>
          <w:tcPr>
            <w:tcW w:w="1200" w:type="dxa"/>
            <w:tcBorders>
              <w:top w:val="single" w:sz="5" w:space="0" w:color="000000"/>
              <w:left w:val="single" w:sz="5" w:space="0" w:color="000000"/>
              <w:bottom w:val="single" w:sz="5" w:space="0" w:color="000000"/>
              <w:right w:val="single" w:sz="5" w:space="0" w:color="000000"/>
            </w:tcBorders>
          </w:tcPr>
          <w:p w14:paraId="336F0287" w14:textId="7E80FBFF" w:rsidR="00930A31" w:rsidRPr="00930A31" w:rsidRDefault="00593173"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Pages </w:t>
            </w:r>
            <w:r w:rsidR="00BF0D6E">
              <w:rPr>
                <w:rFonts w:ascii="Arial" w:hAnsi="Arial" w:cs="Arial"/>
                <w:color w:val="auto"/>
                <w:sz w:val="18"/>
                <w:szCs w:val="18"/>
              </w:rPr>
              <w:t>14-16</w:t>
            </w:r>
          </w:p>
        </w:tc>
      </w:tr>
      <w:tr w:rsidR="00930A31" w:rsidRPr="004C1685" w14:paraId="0A24CE29" w14:textId="77777777" w:rsidTr="00930A31">
        <w:trPr>
          <w:trHeight w:val="48"/>
        </w:trPr>
        <w:tc>
          <w:tcPr>
            <w:tcW w:w="1668" w:type="dxa"/>
            <w:vMerge/>
            <w:tcBorders>
              <w:left w:val="single" w:sz="5" w:space="0" w:color="000000"/>
              <w:right w:val="single" w:sz="5" w:space="0" w:color="000000"/>
            </w:tcBorders>
          </w:tcPr>
          <w:p w14:paraId="34E4593B" w14:textId="6FA37964"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373FF5B7" w14:textId="611267E8"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23b</w:t>
            </w:r>
          </w:p>
        </w:tc>
        <w:tc>
          <w:tcPr>
            <w:tcW w:w="11745" w:type="dxa"/>
            <w:tcBorders>
              <w:top w:val="single" w:sz="5" w:space="0" w:color="000000"/>
              <w:left w:val="single" w:sz="5" w:space="0" w:color="000000"/>
              <w:bottom w:val="single" w:sz="5" w:space="0" w:color="000000"/>
              <w:right w:val="single" w:sz="5" w:space="0" w:color="000000"/>
            </w:tcBorders>
          </w:tcPr>
          <w:p w14:paraId="2BC239AF" w14:textId="0A4D3987"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evidence included in the review.</w:t>
            </w:r>
          </w:p>
        </w:tc>
        <w:tc>
          <w:tcPr>
            <w:tcW w:w="1200" w:type="dxa"/>
            <w:tcBorders>
              <w:top w:val="single" w:sz="5" w:space="0" w:color="000000"/>
              <w:left w:val="single" w:sz="5" w:space="0" w:color="000000"/>
              <w:bottom w:val="single" w:sz="5" w:space="0" w:color="000000"/>
              <w:right w:val="single" w:sz="5" w:space="0" w:color="000000"/>
            </w:tcBorders>
          </w:tcPr>
          <w:p w14:paraId="552BBDFF" w14:textId="35504FA9" w:rsidR="00930A31" w:rsidRPr="00930A31" w:rsidRDefault="00593173"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BF0D6E">
              <w:rPr>
                <w:rFonts w:ascii="Arial" w:hAnsi="Arial" w:cs="Arial"/>
                <w:color w:val="auto"/>
                <w:sz w:val="18"/>
                <w:szCs w:val="18"/>
              </w:rPr>
              <w:t>17</w:t>
            </w:r>
          </w:p>
        </w:tc>
      </w:tr>
      <w:tr w:rsidR="00930A31" w:rsidRPr="004C1685" w14:paraId="1CBB3F4F" w14:textId="77777777" w:rsidTr="00930A31">
        <w:trPr>
          <w:trHeight w:val="48"/>
        </w:trPr>
        <w:tc>
          <w:tcPr>
            <w:tcW w:w="1668" w:type="dxa"/>
            <w:vMerge/>
            <w:tcBorders>
              <w:left w:val="single" w:sz="5" w:space="0" w:color="000000"/>
              <w:right w:val="single" w:sz="5" w:space="0" w:color="000000"/>
            </w:tcBorders>
          </w:tcPr>
          <w:p w14:paraId="3276A062"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4" w:space="0" w:color="auto"/>
              <w:right w:val="single" w:sz="5" w:space="0" w:color="000000"/>
            </w:tcBorders>
          </w:tcPr>
          <w:p w14:paraId="0BF3966A" w14:textId="50F35F9B"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23c</w:t>
            </w:r>
          </w:p>
        </w:tc>
        <w:tc>
          <w:tcPr>
            <w:tcW w:w="11745" w:type="dxa"/>
            <w:tcBorders>
              <w:top w:val="single" w:sz="5" w:space="0" w:color="000000"/>
              <w:left w:val="single" w:sz="5" w:space="0" w:color="000000"/>
              <w:bottom w:val="single" w:sz="5" w:space="0" w:color="000000"/>
              <w:right w:val="single" w:sz="5" w:space="0" w:color="000000"/>
            </w:tcBorders>
          </w:tcPr>
          <w:p w14:paraId="1ADE0693" w14:textId="23A79880"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any limitations of the review processes used.</w:t>
            </w:r>
          </w:p>
        </w:tc>
        <w:tc>
          <w:tcPr>
            <w:tcW w:w="1200" w:type="dxa"/>
            <w:tcBorders>
              <w:top w:val="single" w:sz="5" w:space="0" w:color="000000"/>
              <w:left w:val="single" w:sz="5" w:space="0" w:color="000000"/>
              <w:bottom w:val="single" w:sz="5" w:space="0" w:color="000000"/>
              <w:right w:val="single" w:sz="5" w:space="0" w:color="000000"/>
            </w:tcBorders>
          </w:tcPr>
          <w:p w14:paraId="52AEF35E" w14:textId="650CE121" w:rsidR="00930A31" w:rsidRPr="00930A31" w:rsidRDefault="00593173"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 </w:t>
            </w:r>
            <w:r w:rsidR="00BF0D6E">
              <w:rPr>
                <w:rFonts w:ascii="Arial" w:hAnsi="Arial" w:cs="Arial"/>
                <w:color w:val="auto"/>
                <w:sz w:val="18"/>
                <w:szCs w:val="18"/>
              </w:rPr>
              <w:t>17</w:t>
            </w:r>
          </w:p>
        </w:tc>
      </w:tr>
      <w:tr w:rsidR="00930A31" w:rsidRPr="004C1685" w14:paraId="52BD6520" w14:textId="77777777" w:rsidTr="00930A31">
        <w:trPr>
          <w:trHeight w:val="48"/>
        </w:trPr>
        <w:tc>
          <w:tcPr>
            <w:tcW w:w="1668" w:type="dxa"/>
            <w:vMerge/>
            <w:tcBorders>
              <w:left w:val="single" w:sz="5" w:space="0" w:color="000000"/>
              <w:bottom w:val="single" w:sz="4" w:space="0" w:color="auto"/>
              <w:right w:val="single" w:sz="5" w:space="0" w:color="000000"/>
            </w:tcBorders>
          </w:tcPr>
          <w:p w14:paraId="4105AB4C" w14:textId="6D74E577" w:rsidR="00930A31" w:rsidRPr="00930A31" w:rsidRDefault="00930A31" w:rsidP="00077B44">
            <w:pPr>
              <w:pStyle w:val="Default"/>
              <w:spacing w:before="40" w:after="40"/>
              <w:rPr>
                <w:rFonts w:ascii="Arial" w:hAnsi="Arial" w:cs="Arial"/>
                <w:sz w:val="18"/>
                <w:szCs w:val="18"/>
              </w:rPr>
            </w:pPr>
          </w:p>
        </w:tc>
        <w:tc>
          <w:tcPr>
            <w:tcW w:w="587" w:type="dxa"/>
            <w:tcBorders>
              <w:top w:val="single" w:sz="4" w:space="0" w:color="auto"/>
              <w:left w:val="single" w:sz="5" w:space="0" w:color="000000"/>
              <w:bottom w:val="single" w:sz="4" w:space="0" w:color="auto"/>
              <w:right w:val="single" w:sz="4" w:space="0" w:color="auto"/>
            </w:tcBorders>
          </w:tcPr>
          <w:p w14:paraId="1189697D" w14:textId="0E388312"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23d</w:t>
            </w:r>
          </w:p>
        </w:tc>
        <w:tc>
          <w:tcPr>
            <w:tcW w:w="11745" w:type="dxa"/>
            <w:tcBorders>
              <w:top w:val="single" w:sz="5" w:space="0" w:color="000000"/>
              <w:left w:val="single" w:sz="4" w:space="0" w:color="auto"/>
              <w:bottom w:val="double" w:sz="5" w:space="0" w:color="000000"/>
              <w:right w:val="single" w:sz="5" w:space="0" w:color="000000"/>
            </w:tcBorders>
          </w:tcPr>
          <w:p w14:paraId="5FA0A2F2" w14:textId="3F4AFFA5"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Discuss implications of the results for practice, policy, and future research.</w:t>
            </w:r>
          </w:p>
        </w:tc>
        <w:tc>
          <w:tcPr>
            <w:tcW w:w="1200" w:type="dxa"/>
            <w:tcBorders>
              <w:top w:val="single" w:sz="5" w:space="0" w:color="000000"/>
              <w:left w:val="single" w:sz="5" w:space="0" w:color="000000"/>
              <w:bottom w:val="double" w:sz="5" w:space="0" w:color="000000"/>
              <w:right w:val="single" w:sz="5" w:space="0" w:color="000000"/>
            </w:tcBorders>
          </w:tcPr>
          <w:p w14:paraId="30980325" w14:textId="671497E0" w:rsidR="00930A31" w:rsidRPr="00930A31" w:rsidRDefault="00CE6F22" w:rsidP="00077B44">
            <w:pPr>
              <w:pStyle w:val="Default"/>
              <w:spacing w:before="40" w:after="40"/>
              <w:rPr>
                <w:rFonts w:ascii="Arial" w:hAnsi="Arial" w:cs="Arial"/>
                <w:color w:val="auto"/>
                <w:sz w:val="18"/>
                <w:szCs w:val="18"/>
              </w:rPr>
            </w:pPr>
            <w:r>
              <w:rPr>
                <w:rFonts w:ascii="Arial" w:hAnsi="Arial" w:cs="Arial"/>
                <w:color w:val="auto"/>
                <w:sz w:val="18"/>
                <w:szCs w:val="18"/>
              </w:rPr>
              <w:t xml:space="preserve">Pages </w:t>
            </w:r>
            <w:r w:rsidR="00BF0D6E">
              <w:rPr>
                <w:rFonts w:ascii="Arial" w:hAnsi="Arial" w:cs="Arial"/>
                <w:color w:val="auto"/>
                <w:sz w:val="18"/>
                <w:szCs w:val="18"/>
              </w:rPr>
              <w:t>1</w:t>
            </w:r>
            <w:r w:rsidR="00593173">
              <w:rPr>
                <w:rFonts w:ascii="Arial" w:hAnsi="Arial" w:cs="Arial"/>
                <w:color w:val="auto"/>
                <w:sz w:val="18"/>
                <w:szCs w:val="18"/>
              </w:rPr>
              <w:t>7-</w:t>
            </w:r>
            <w:r w:rsidR="00BF0D6E">
              <w:rPr>
                <w:rFonts w:ascii="Arial" w:hAnsi="Arial" w:cs="Arial"/>
                <w:color w:val="auto"/>
                <w:sz w:val="18"/>
                <w:szCs w:val="18"/>
              </w:rPr>
              <w:t>1</w:t>
            </w:r>
            <w:r w:rsidR="00593173">
              <w:rPr>
                <w:rFonts w:ascii="Arial" w:hAnsi="Arial" w:cs="Arial"/>
                <w:color w:val="auto"/>
                <w:sz w:val="18"/>
                <w:szCs w:val="18"/>
              </w:rPr>
              <w:t>8</w:t>
            </w:r>
          </w:p>
        </w:tc>
      </w:tr>
      <w:tr w:rsidR="00077B44" w:rsidRPr="004C1685" w14:paraId="51341A5A" w14:textId="77777777" w:rsidTr="00930A31">
        <w:trPr>
          <w:trHeight w:val="24"/>
        </w:trPr>
        <w:tc>
          <w:tcPr>
            <w:tcW w:w="1400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6DD6FCA" w14:textId="732DB515" w:rsidR="00077B44" w:rsidRPr="00930A31" w:rsidRDefault="00077B44" w:rsidP="00077B44">
            <w:pPr>
              <w:pStyle w:val="Default"/>
              <w:rPr>
                <w:rFonts w:ascii="Arial" w:hAnsi="Arial" w:cs="Arial"/>
                <w:sz w:val="18"/>
                <w:szCs w:val="18"/>
              </w:rPr>
            </w:pPr>
            <w:r w:rsidRPr="00930A31">
              <w:rPr>
                <w:rFonts w:ascii="Arial" w:hAnsi="Arial" w:cs="Arial"/>
                <w:b/>
                <w:bCs/>
                <w:sz w:val="18"/>
                <w:szCs w:val="18"/>
              </w:rPr>
              <w:t>OTHER INFORMATION</w:t>
            </w:r>
          </w:p>
        </w:tc>
        <w:tc>
          <w:tcPr>
            <w:tcW w:w="1200" w:type="dxa"/>
            <w:tcBorders>
              <w:top w:val="double" w:sz="5" w:space="0" w:color="000000"/>
              <w:left w:val="single" w:sz="5" w:space="0" w:color="000000"/>
              <w:bottom w:val="single" w:sz="5" w:space="0" w:color="000000"/>
              <w:right w:val="single" w:sz="5" w:space="0" w:color="000000"/>
            </w:tcBorders>
            <w:shd w:val="clear" w:color="auto" w:fill="FFFFCC"/>
          </w:tcPr>
          <w:p w14:paraId="38167931" w14:textId="77777777" w:rsidR="00077B44" w:rsidRPr="00930A31" w:rsidRDefault="00077B44" w:rsidP="00077B44">
            <w:pPr>
              <w:pStyle w:val="Default"/>
              <w:jc w:val="center"/>
              <w:rPr>
                <w:rFonts w:ascii="Arial" w:hAnsi="Arial" w:cs="Arial"/>
                <w:color w:val="auto"/>
                <w:sz w:val="18"/>
                <w:szCs w:val="18"/>
              </w:rPr>
            </w:pPr>
          </w:p>
        </w:tc>
      </w:tr>
      <w:tr w:rsidR="00930A31" w:rsidRPr="004C1685" w14:paraId="5CF94E2D" w14:textId="77777777" w:rsidTr="00930A31">
        <w:trPr>
          <w:trHeight w:val="48"/>
        </w:trPr>
        <w:tc>
          <w:tcPr>
            <w:tcW w:w="1668" w:type="dxa"/>
            <w:vMerge w:val="restart"/>
            <w:tcBorders>
              <w:top w:val="single" w:sz="5" w:space="0" w:color="000000"/>
              <w:left w:val="single" w:sz="5" w:space="0" w:color="000000"/>
              <w:right w:val="single" w:sz="5" w:space="0" w:color="000000"/>
            </w:tcBorders>
          </w:tcPr>
          <w:p w14:paraId="56E3C875" w14:textId="0768A8C8"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Registration and protocol</w:t>
            </w:r>
          </w:p>
        </w:tc>
        <w:tc>
          <w:tcPr>
            <w:tcW w:w="587" w:type="dxa"/>
            <w:tcBorders>
              <w:top w:val="single" w:sz="5" w:space="0" w:color="000000"/>
              <w:left w:val="single" w:sz="5" w:space="0" w:color="000000"/>
              <w:bottom w:val="single" w:sz="5" w:space="0" w:color="000000"/>
              <w:right w:val="single" w:sz="5" w:space="0" w:color="000000"/>
            </w:tcBorders>
          </w:tcPr>
          <w:p w14:paraId="7B8E2191" w14:textId="46E4991C"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24a</w:t>
            </w:r>
          </w:p>
        </w:tc>
        <w:tc>
          <w:tcPr>
            <w:tcW w:w="11745" w:type="dxa"/>
            <w:tcBorders>
              <w:top w:val="single" w:sz="5" w:space="0" w:color="000000"/>
              <w:left w:val="single" w:sz="5" w:space="0" w:color="000000"/>
              <w:bottom w:val="single" w:sz="5" w:space="0" w:color="000000"/>
              <w:right w:val="single" w:sz="5" w:space="0" w:color="000000"/>
            </w:tcBorders>
          </w:tcPr>
          <w:p w14:paraId="16AABB8D" w14:textId="7763B939"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Provide registration information for the review, including register name and registration number, or state that the review was not registered.</w:t>
            </w:r>
          </w:p>
        </w:tc>
        <w:tc>
          <w:tcPr>
            <w:tcW w:w="1200" w:type="dxa"/>
            <w:tcBorders>
              <w:top w:val="single" w:sz="5" w:space="0" w:color="000000"/>
              <w:left w:val="single" w:sz="5" w:space="0" w:color="000000"/>
              <w:bottom w:val="single" w:sz="5" w:space="0" w:color="000000"/>
              <w:right w:val="single" w:sz="5" w:space="0" w:color="000000"/>
            </w:tcBorders>
          </w:tcPr>
          <w:p w14:paraId="2EE9DE13" w14:textId="3A25ADEB" w:rsidR="00930A31" w:rsidRPr="00930A31" w:rsidRDefault="009471A6" w:rsidP="00077B44">
            <w:pPr>
              <w:pStyle w:val="Default"/>
              <w:spacing w:before="40" w:after="40"/>
              <w:rPr>
                <w:rFonts w:ascii="Arial" w:hAnsi="Arial" w:cs="Arial"/>
                <w:color w:val="auto"/>
                <w:sz w:val="18"/>
                <w:szCs w:val="18"/>
              </w:rPr>
            </w:pPr>
            <w:r>
              <w:rPr>
                <w:rFonts w:ascii="Arial" w:hAnsi="Arial" w:cs="Arial"/>
                <w:color w:val="auto"/>
                <w:sz w:val="18"/>
                <w:szCs w:val="18"/>
              </w:rPr>
              <w:t>Page 5</w:t>
            </w:r>
          </w:p>
        </w:tc>
      </w:tr>
      <w:tr w:rsidR="00930A31" w:rsidRPr="004C1685" w14:paraId="4C3E51C1" w14:textId="77777777" w:rsidTr="00930A31">
        <w:trPr>
          <w:trHeight w:val="57"/>
        </w:trPr>
        <w:tc>
          <w:tcPr>
            <w:tcW w:w="1668" w:type="dxa"/>
            <w:vMerge/>
            <w:tcBorders>
              <w:left w:val="single" w:sz="5" w:space="0" w:color="000000"/>
              <w:right w:val="single" w:sz="5" w:space="0" w:color="000000"/>
            </w:tcBorders>
          </w:tcPr>
          <w:p w14:paraId="038F19BF"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23DB58A7" w14:textId="4B5E40EA"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24b</w:t>
            </w:r>
          </w:p>
        </w:tc>
        <w:tc>
          <w:tcPr>
            <w:tcW w:w="11745" w:type="dxa"/>
            <w:tcBorders>
              <w:top w:val="single" w:sz="5" w:space="0" w:color="000000"/>
              <w:left w:val="single" w:sz="5" w:space="0" w:color="000000"/>
              <w:bottom w:val="single" w:sz="5" w:space="0" w:color="000000"/>
              <w:right w:val="single" w:sz="5" w:space="0" w:color="000000"/>
            </w:tcBorders>
          </w:tcPr>
          <w:p w14:paraId="30E4D536" w14:textId="268DF153"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Indicate where the review protocol can be accessed, or state that a protocol was not prepared.</w:t>
            </w:r>
          </w:p>
        </w:tc>
        <w:tc>
          <w:tcPr>
            <w:tcW w:w="1200" w:type="dxa"/>
            <w:tcBorders>
              <w:top w:val="single" w:sz="5" w:space="0" w:color="000000"/>
              <w:left w:val="single" w:sz="5" w:space="0" w:color="000000"/>
              <w:bottom w:val="single" w:sz="5" w:space="0" w:color="000000"/>
              <w:right w:val="single" w:sz="5" w:space="0" w:color="000000"/>
            </w:tcBorders>
          </w:tcPr>
          <w:p w14:paraId="55D44A96" w14:textId="528DDEAC" w:rsidR="00930A31" w:rsidRPr="00930A31" w:rsidRDefault="009471A6" w:rsidP="00077B44">
            <w:pPr>
              <w:pStyle w:val="Default"/>
              <w:spacing w:before="40" w:after="40"/>
              <w:rPr>
                <w:rFonts w:ascii="Arial" w:hAnsi="Arial" w:cs="Arial"/>
                <w:color w:val="auto"/>
                <w:sz w:val="18"/>
                <w:szCs w:val="18"/>
              </w:rPr>
            </w:pPr>
            <w:r>
              <w:rPr>
                <w:rFonts w:ascii="Arial" w:hAnsi="Arial" w:cs="Arial"/>
                <w:color w:val="auto"/>
                <w:sz w:val="18"/>
                <w:szCs w:val="18"/>
              </w:rPr>
              <w:t>Page 5</w:t>
            </w:r>
          </w:p>
        </w:tc>
      </w:tr>
      <w:tr w:rsidR="00930A31" w:rsidRPr="004C1685" w14:paraId="131EC413" w14:textId="77777777" w:rsidTr="00930A31">
        <w:trPr>
          <w:trHeight w:val="48"/>
        </w:trPr>
        <w:tc>
          <w:tcPr>
            <w:tcW w:w="1668" w:type="dxa"/>
            <w:vMerge/>
            <w:tcBorders>
              <w:left w:val="single" w:sz="5" w:space="0" w:color="000000"/>
              <w:bottom w:val="single" w:sz="5" w:space="0" w:color="000000"/>
              <w:right w:val="single" w:sz="5" w:space="0" w:color="000000"/>
            </w:tcBorders>
          </w:tcPr>
          <w:p w14:paraId="3F05BA64" w14:textId="77777777" w:rsidR="00930A31" w:rsidRPr="00930A31" w:rsidRDefault="00930A31" w:rsidP="00077B44">
            <w:pPr>
              <w:pStyle w:val="Default"/>
              <w:spacing w:before="40" w:after="40"/>
              <w:rPr>
                <w:rFonts w:ascii="Arial" w:hAnsi="Arial" w:cs="Arial"/>
                <w:sz w:val="18"/>
                <w:szCs w:val="18"/>
              </w:rPr>
            </w:pPr>
          </w:p>
        </w:tc>
        <w:tc>
          <w:tcPr>
            <w:tcW w:w="587" w:type="dxa"/>
            <w:tcBorders>
              <w:top w:val="single" w:sz="5" w:space="0" w:color="000000"/>
              <w:left w:val="single" w:sz="5" w:space="0" w:color="000000"/>
              <w:bottom w:val="single" w:sz="5" w:space="0" w:color="000000"/>
              <w:right w:val="single" w:sz="5" w:space="0" w:color="000000"/>
            </w:tcBorders>
          </w:tcPr>
          <w:p w14:paraId="59CC5356" w14:textId="4CC8AA70" w:rsidR="00930A31" w:rsidRPr="00930A31" w:rsidRDefault="00930A31" w:rsidP="00077B44">
            <w:pPr>
              <w:pStyle w:val="Default"/>
              <w:spacing w:before="40" w:after="40"/>
              <w:jc w:val="right"/>
              <w:rPr>
                <w:rFonts w:ascii="Arial" w:hAnsi="Arial" w:cs="Arial"/>
                <w:sz w:val="18"/>
                <w:szCs w:val="18"/>
              </w:rPr>
            </w:pPr>
            <w:r w:rsidRPr="00930A31">
              <w:rPr>
                <w:rFonts w:ascii="Arial" w:hAnsi="Arial" w:cs="Arial"/>
                <w:sz w:val="18"/>
                <w:szCs w:val="18"/>
              </w:rPr>
              <w:t>24c</w:t>
            </w:r>
          </w:p>
        </w:tc>
        <w:tc>
          <w:tcPr>
            <w:tcW w:w="11745" w:type="dxa"/>
            <w:tcBorders>
              <w:top w:val="single" w:sz="5" w:space="0" w:color="000000"/>
              <w:left w:val="single" w:sz="5" w:space="0" w:color="000000"/>
              <w:bottom w:val="single" w:sz="5" w:space="0" w:color="000000"/>
              <w:right w:val="single" w:sz="5" w:space="0" w:color="000000"/>
            </w:tcBorders>
          </w:tcPr>
          <w:p w14:paraId="0EA5EF40" w14:textId="2C89FA6C" w:rsidR="00930A31" w:rsidRPr="00930A31" w:rsidRDefault="00930A31" w:rsidP="00077B44">
            <w:pPr>
              <w:pStyle w:val="Default"/>
              <w:spacing w:before="40" w:after="40"/>
              <w:rPr>
                <w:rFonts w:ascii="Arial" w:hAnsi="Arial" w:cs="Arial"/>
                <w:sz w:val="18"/>
                <w:szCs w:val="18"/>
              </w:rPr>
            </w:pPr>
            <w:r w:rsidRPr="00930A31">
              <w:rPr>
                <w:rFonts w:ascii="Arial" w:hAnsi="Arial" w:cs="Arial"/>
                <w:sz w:val="18"/>
                <w:szCs w:val="18"/>
              </w:rPr>
              <w:t>Describe and explain any amendments to information provided at registration or in the protocol.</w:t>
            </w:r>
          </w:p>
        </w:tc>
        <w:tc>
          <w:tcPr>
            <w:tcW w:w="1200" w:type="dxa"/>
            <w:tcBorders>
              <w:top w:val="single" w:sz="5" w:space="0" w:color="000000"/>
              <w:left w:val="single" w:sz="5" w:space="0" w:color="000000"/>
              <w:bottom w:val="single" w:sz="5" w:space="0" w:color="000000"/>
              <w:right w:val="single" w:sz="5" w:space="0" w:color="000000"/>
            </w:tcBorders>
          </w:tcPr>
          <w:p w14:paraId="0ED81809" w14:textId="2456994F" w:rsidR="00930A31" w:rsidRPr="00930A31" w:rsidRDefault="0016041D" w:rsidP="00077B44">
            <w:pPr>
              <w:pStyle w:val="Default"/>
              <w:spacing w:before="40" w:after="40"/>
              <w:rPr>
                <w:rFonts w:ascii="Arial" w:hAnsi="Arial" w:cs="Arial"/>
                <w:color w:val="auto"/>
                <w:sz w:val="18"/>
                <w:szCs w:val="18"/>
              </w:rPr>
            </w:pPr>
            <w:r>
              <w:rPr>
                <w:rFonts w:ascii="Arial" w:hAnsi="Arial" w:cs="Arial"/>
                <w:color w:val="auto"/>
                <w:sz w:val="18"/>
                <w:szCs w:val="18"/>
              </w:rPr>
              <w:t>n/a</w:t>
            </w:r>
          </w:p>
        </w:tc>
      </w:tr>
      <w:tr w:rsidR="00077B44" w:rsidRPr="004C1685" w14:paraId="10B09DA9"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568E03AB" w14:textId="5D18092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Support</w:t>
            </w:r>
          </w:p>
        </w:tc>
        <w:tc>
          <w:tcPr>
            <w:tcW w:w="587" w:type="dxa"/>
            <w:tcBorders>
              <w:top w:val="single" w:sz="5" w:space="0" w:color="000000"/>
              <w:left w:val="single" w:sz="5" w:space="0" w:color="000000"/>
              <w:bottom w:val="single" w:sz="5" w:space="0" w:color="000000"/>
              <w:right w:val="single" w:sz="5" w:space="0" w:color="000000"/>
            </w:tcBorders>
          </w:tcPr>
          <w:p w14:paraId="212FAD83" w14:textId="404A0D21"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25</w:t>
            </w:r>
          </w:p>
        </w:tc>
        <w:tc>
          <w:tcPr>
            <w:tcW w:w="11745" w:type="dxa"/>
            <w:tcBorders>
              <w:top w:val="single" w:sz="5" w:space="0" w:color="000000"/>
              <w:left w:val="single" w:sz="5" w:space="0" w:color="000000"/>
              <w:bottom w:val="single" w:sz="5" w:space="0" w:color="000000"/>
              <w:right w:val="single" w:sz="5" w:space="0" w:color="000000"/>
            </w:tcBorders>
          </w:tcPr>
          <w:p w14:paraId="3D202DC4" w14:textId="0BEB8631"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Describe sources of financial or non-financial support for the review, and the role of the funders or sponsors in the review.</w:t>
            </w:r>
          </w:p>
        </w:tc>
        <w:tc>
          <w:tcPr>
            <w:tcW w:w="1200" w:type="dxa"/>
            <w:tcBorders>
              <w:top w:val="single" w:sz="5" w:space="0" w:color="000000"/>
              <w:left w:val="single" w:sz="5" w:space="0" w:color="000000"/>
              <w:bottom w:val="single" w:sz="5" w:space="0" w:color="000000"/>
              <w:right w:val="single" w:sz="5" w:space="0" w:color="000000"/>
            </w:tcBorders>
          </w:tcPr>
          <w:p w14:paraId="1688945E" w14:textId="026BE4F8" w:rsidR="00077B44" w:rsidRPr="001E22B7" w:rsidRDefault="00CE6F22" w:rsidP="00077B44">
            <w:pPr>
              <w:pStyle w:val="Default"/>
              <w:spacing w:before="40" w:after="40"/>
              <w:rPr>
                <w:rFonts w:ascii="Arial" w:hAnsi="Arial" w:cs="Arial"/>
                <w:color w:val="auto"/>
                <w:sz w:val="18"/>
                <w:szCs w:val="18"/>
              </w:rPr>
            </w:pPr>
            <w:r w:rsidRPr="001E22B7">
              <w:rPr>
                <w:rFonts w:ascii="Arial" w:hAnsi="Arial" w:cs="Arial"/>
                <w:color w:val="auto"/>
                <w:sz w:val="18"/>
                <w:szCs w:val="18"/>
              </w:rPr>
              <w:t xml:space="preserve">Page </w:t>
            </w:r>
            <w:r w:rsidR="00BF0D6E">
              <w:rPr>
                <w:rFonts w:ascii="Arial" w:hAnsi="Arial" w:cs="Arial"/>
                <w:color w:val="auto"/>
                <w:sz w:val="18"/>
                <w:szCs w:val="18"/>
              </w:rPr>
              <w:t>1</w:t>
            </w:r>
            <w:r w:rsidR="00A87832" w:rsidRPr="001E22B7">
              <w:rPr>
                <w:rFonts w:ascii="Arial" w:hAnsi="Arial" w:cs="Arial"/>
                <w:color w:val="auto"/>
                <w:sz w:val="18"/>
                <w:szCs w:val="18"/>
              </w:rPr>
              <w:t>9</w:t>
            </w:r>
          </w:p>
        </w:tc>
      </w:tr>
      <w:tr w:rsidR="00077B44" w:rsidRPr="004C1685" w14:paraId="30333012" w14:textId="77777777" w:rsidTr="00930A31">
        <w:trPr>
          <w:trHeight w:val="48"/>
        </w:trPr>
        <w:tc>
          <w:tcPr>
            <w:tcW w:w="1668" w:type="dxa"/>
            <w:tcBorders>
              <w:top w:val="single" w:sz="5" w:space="0" w:color="000000"/>
              <w:left w:val="single" w:sz="5" w:space="0" w:color="000000"/>
              <w:bottom w:val="single" w:sz="5" w:space="0" w:color="000000"/>
              <w:right w:val="single" w:sz="5" w:space="0" w:color="000000"/>
            </w:tcBorders>
          </w:tcPr>
          <w:p w14:paraId="27DA1532" w14:textId="5EB50F96"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Competing interests</w:t>
            </w:r>
          </w:p>
        </w:tc>
        <w:tc>
          <w:tcPr>
            <w:tcW w:w="587" w:type="dxa"/>
            <w:tcBorders>
              <w:top w:val="single" w:sz="5" w:space="0" w:color="000000"/>
              <w:left w:val="single" w:sz="5" w:space="0" w:color="000000"/>
              <w:bottom w:val="single" w:sz="5" w:space="0" w:color="000000"/>
              <w:right w:val="single" w:sz="5" w:space="0" w:color="000000"/>
            </w:tcBorders>
          </w:tcPr>
          <w:p w14:paraId="746BF2DB" w14:textId="237CA33A"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26</w:t>
            </w:r>
          </w:p>
        </w:tc>
        <w:tc>
          <w:tcPr>
            <w:tcW w:w="11745" w:type="dxa"/>
            <w:tcBorders>
              <w:top w:val="single" w:sz="5" w:space="0" w:color="000000"/>
              <w:left w:val="single" w:sz="5" w:space="0" w:color="000000"/>
              <w:bottom w:val="single" w:sz="5" w:space="0" w:color="000000"/>
              <w:right w:val="single" w:sz="5" w:space="0" w:color="000000"/>
            </w:tcBorders>
          </w:tcPr>
          <w:p w14:paraId="6C50B7A3" w14:textId="268C9C0D"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Declare any competing interests of review authors.</w:t>
            </w:r>
          </w:p>
        </w:tc>
        <w:tc>
          <w:tcPr>
            <w:tcW w:w="1200" w:type="dxa"/>
            <w:tcBorders>
              <w:top w:val="single" w:sz="5" w:space="0" w:color="000000"/>
              <w:left w:val="single" w:sz="5" w:space="0" w:color="000000"/>
              <w:bottom w:val="single" w:sz="5" w:space="0" w:color="000000"/>
              <w:right w:val="single" w:sz="5" w:space="0" w:color="000000"/>
            </w:tcBorders>
          </w:tcPr>
          <w:p w14:paraId="6FA1E09F" w14:textId="27A43F35" w:rsidR="00077B44" w:rsidRPr="001E22B7" w:rsidRDefault="00CE6F22" w:rsidP="00077B44">
            <w:pPr>
              <w:pStyle w:val="Default"/>
              <w:spacing w:before="40" w:after="40"/>
              <w:rPr>
                <w:rFonts w:ascii="Arial" w:hAnsi="Arial" w:cs="Arial"/>
                <w:color w:val="auto"/>
                <w:sz w:val="18"/>
                <w:szCs w:val="18"/>
              </w:rPr>
            </w:pPr>
            <w:r w:rsidRPr="001E22B7">
              <w:rPr>
                <w:rFonts w:ascii="Arial" w:hAnsi="Arial" w:cs="Arial"/>
                <w:color w:val="auto"/>
                <w:sz w:val="18"/>
                <w:szCs w:val="18"/>
              </w:rPr>
              <w:t xml:space="preserve">Page </w:t>
            </w:r>
            <w:r w:rsidR="00BF0D6E">
              <w:rPr>
                <w:rFonts w:ascii="Arial" w:hAnsi="Arial" w:cs="Arial"/>
                <w:color w:val="auto"/>
                <w:sz w:val="18"/>
                <w:szCs w:val="18"/>
              </w:rPr>
              <w:t>18</w:t>
            </w:r>
          </w:p>
        </w:tc>
      </w:tr>
      <w:tr w:rsidR="00077B44" w:rsidRPr="004C1685" w14:paraId="7E1A8D23" w14:textId="77777777" w:rsidTr="00930A31">
        <w:trPr>
          <w:trHeight w:val="219"/>
        </w:trPr>
        <w:tc>
          <w:tcPr>
            <w:tcW w:w="1668" w:type="dxa"/>
            <w:tcBorders>
              <w:top w:val="single" w:sz="5" w:space="0" w:color="000000"/>
              <w:left w:val="single" w:sz="5" w:space="0" w:color="000000"/>
              <w:bottom w:val="double" w:sz="5" w:space="0" w:color="000000"/>
              <w:right w:val="single" w:sz="5" w:space="0" w:color="000000"/>
            </w:tcBorders>
          </w:tcPr>
          <w:p w14:paraId="71A9B4E7" w14:textId="784F40E8"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Availability of data, code and other materials</w:t>
            </w:r>
          </w:p>
        </w:tc>
        <w:tc>
          <w:tcPr>
            <w:tcW w:w="587" w:type="dxa"/>
            <w:tcBorders>
              <w:top w:val="single" w:sz="5" w:space="0" w:color="000000"/>
              <w:left w:val="single" w:sz="5" w:space="0" w:color="000000"/>
              <w:bottom w:val="double" w:sz="5" w:space="0" w:color="000000"/>
              <w:right w:val="single" w:sz="5" w:space="0" w:color="000000"/>
            </w:tcBorders>
          </w:tcPr>
          <w:p w14:paraId="168E063F" w14:textId="1CC9DD58" w:rsidR="00077B44" w:rsidRPr="00930A31" w:rsidRDefault="00077B44" w:rsidP="00077B44">
            <w:pPr>
              <w:pStyle w:val="Default"/>
              <w:spacing w:before="40" w:after="40"/>
              <w:jc w:val="right"/>
              <w:rPr>
                <w:rFonts w:ascii="Arial" w:hAnsi="Arial" w:cs="Arial"/>
                <w:sz w:val="18"/>
                <w:szCs w:val="18"/>
              </w:rPr>
            </w:pPr>
            <w:r w:rsidRPr="00930A31">
              <w:rPr>
                <w:rFonts w:ascii="Arial" w:hAnsi="Arial" w:cs="Arial"/>
                <w:sz w:val="18"/>
                <w:szCs w:val="18"/>
              </w:rPr>
              <w:t>27</w:t>
            </w:r>
          </w:p>
        </w:tc>
        <w:tc>
          <w:tcPr>
            <w:tcW w:w="11745" w:type="dxa"/>
            <w:tcBorders>
              <w:top w:val="single" w:sz="5" w:space="0" w:color="000000"/>
              <w:left w:val="single" w:sz="5" w:space="0" w:color="000000"/>
              <w:bottom w:val="double" w:sz="5" w:space="0" w:color="000000"/>
              <w:right w:val="single" w:sz="5" w:space="0" w:color="000000"/>
            </w:tcBorders>
          </w:tcPr>
          <w:p w14:paraId="619249F8" w14:textId="18DC3489" w:rsidR="00077B44" w:rsidRPr="00930A31" w:rsidRDefault="00077B44" w:rsidP="00077B44">
            <w:pPr>
              <w:pStyle w:val="Default"/>
              <w:spacing w:before="40" w:after="40"/>
              <w:rPr>
                <w:rFonts w:ascii="Arial" w:hAnsi="Arial" w:cs="Arial"/>
                <w:sz w:val="18"/>
                <w:szCs w:val="18"/>
              </w:rPr>
            </w:pPr>
            <w:r w:rsidRPr="00930A31">
              <w:rPr>
                <w:rFonts w:ascii="Arial" w:hAnsi="Arial" w:cs="Arial"/>
                <w:sz w:val="18"/>
                <w:szCs w:val="18"/>
              </w:rPr>
              <w:t>Report which of the following are publicly available and where they can be found: template data collection forms; data extracted from included studies; data used for all analyses; analytic code; any other materials used in the review.</w:t>
            </w:r>
          </w:p>
        </w:tc>
        <w:tc>
          <w:tcPr>
            <w:tcW w:w="1200" w:type="dxa"/>
            <w:tcBorders>
              <w:top w:val="single" w:sz="5" w:space="0" w:color="000000"/>
              <w:left w:val="single" w:sz="5" w:space="0" w:color="000000"/>
              <w:bottom w:val="double" w:sz="5" w:space="0" w:color="000000"/>
              <w:right w:val="single" w:sz="5" w:space="0" w:color="000000"/>
            </w:tcBorders>
          </w:tcPr>
          <w:p w14:paraId="442C99F1" w14:textId="63199C1C" w:rsidR="00077B44" w:rsidRPr="001E22B7" w:rsidRDefault="00CE6F22" w:rsidP="00077B44">
            <w:pPr>
              <w:pStyle w:val="Default"/>
              <w:spacing w:before="40" w:after="40"/>
              <w:rPr>
                <w:rFonts w:ascii="Arial" w:hAnsi="Arial" w:cs="Arial"/>
                <w:color w:val="auto"/>
                <w:sz w:val="18"/>
                <w:szCs w:val="18"/>
              </w:rPr>
            </w:pPr>
            <w:r w:rsidRPr="001E22B7">
              <w:rPr>
                <w:rFonts w:ascii="Arial" w:hAnsi="Arial" w:cs="Arial"/>
                <w:color w:val="auto"/>
                <w:sz w:val="18"/>
                <w:szCs w:val="18"/>
              </w:rPr>
              <w:t xml:space="preserve">Page </w:t>
            </w:r>
            <w:r w:rsidR="009851C2">
              <w:rPr>
                <w:rFonts w:ascii="Arial" w:hAnsi="Arial" w:cs="Arial"/>
                <w:color w:val="auto"/>
                <w:sz w:val="18"/>
                <w:szCs w:val="18"/>
              </w:rPr>
              <w:t>18</w:t>
            </w:r>
          </w:p>
        </w:tc>
      </w:tr>
    </w:tbl>
    <w:p w14:paraId="6338F4EE" w14:textId="77777777" w:rsidR="00FB3483" w:rsidRPr="004C1685" w:rsidRDefault="00FB3483">
      <w:pPr>
        <w:pStyle w:val="Default"/>
        <w:rPr>
          <w:rFonts w:ascii="Arial" w:hAnsi="Arial" w:cs="Arial"/>
          <w:color w:val="auto"/>
        </w:rPr>
      </w:pPr>
    </w:p>
    <w:p w14:paraId="1B192D79" w14:textId="37BD02CF" w:rsidR="00FB3483" w:rsidRPr="00363B8D" w:rsidRDefault="00FB3483" w:rsidP="0077253C">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w:t>
      </w:r>
      <w:r w:rsidR="00461576" w:rsidRPr="00461576">
        <w:rPr>
          <w:rFonts w:ascii="Arial" w:hAnsi="Arial" w:cs="Arial"/>
          <w:color w:val="auto"/>
          <w:sz w:val="16"/>
          <w:szCs w:val="16"/>
        </w:rPr>
        <w:t xml:space="preserve">Page MJ, McKenzie JE, Bossuyt PM, </w:t>
      </w:r>
      <w:proofErr w:type="spellStart"/>
      <w:r w:rsidR="00461576" w:rsidRPr="00461576">
        <w:rPr>
          <w:rFonts w:ascii="Arial" w:hAnsi="Arial" w:cs="Arial"/>
          <w:color w:val="auto"/>
          <w:sz w:val="16"/>
          <w:szCs w:val="16"/>
        </w:rPr>
        <w:t>Boutron</w:t>
      </w:r>
      <w:proofErr w:type="spellEnd"/>
      <w:r w:rsidR="00461576" w:rsidRPr="00461576">
        <w:rPr>
          <w:rFonts w:ascii="Arial" w:hAnsi="Arial" w:cs="Arial"/>
          <w:color w:val="auto"/>
          <w:sz w:val="16"/>
          <w:szCs w:val="16"/>
        </w:rPr>
        <w:t xml:space="preserve"> I, Hoffmann TC, Mulrow CD, et al. The PRISMA 2020 statement: an updated guideline for reporting systematic reviews.</w:t>
      </w:r>
      <w:r w:rsidR="0077253C">
        <w:rPr>
          <w:rFonts w:ascii="Arial" w:hAnsi="Arial" w:cs="Arial"/>
          <w:color w:val="auto"/>
          <w:sz w:val="16"/>
          <w:szCs w:val="16"/>
        </w:rPr>
        <w:t xml:space="preserve"> BMJ 2021;</w:t>
      </w:r>
      <w:proofErr w:type="gramStart"/>
      <w:r w:rsidR="0077253C">
        <w:rPr>
          <w:rFonts w:ascii="Arial" w:hAnsi="Arial" w:cs="Arial"/>
          <w:color w:val="auto"/>
          <w:sz w:val="16"/>
          <w:szCs w:val="16"/>
        </w:rPr>
        <w:t>372:n</w:t>
      </w:r>
      <w:proofErr w:type="gramEnd"/>
      <w:r w:rsidR="0077253C">
        <w:rPr>
          <w:rFonts w:ascii="Arial" w:hAnsi="Arial" w:cs="Arial"/>
          <w:color w:val="auto"/>
          <w:sz w:val="16"/>
          <w:szCs w:val="16"/>
        </w:rPr>
        <w:t>71</w:t>
      </w:r>
      <w:r w:rsidR="00461576" w:rsidRPr="00461576">
        <w:rPr>
          <w:rFonts w:ascii="Arial" w:hAnsi="Arial" w:cs="Arial"/>
          <w:color w:val="auto"/>
          <w:sz w:val="16"/>
          <w:szCs w:val="16"/>
        </w:rPr>
        <w:t>.</w:t>
      </w:r>
      <w:r w:rsidR="0077253C">
        <w:rPr>
          <w:rFonts w:ascii="Arial" w:hAnsi="Arial" w:cs="Arial"/>
          <w:color w:val="auto"/>
          <w:sz w:val="16"/>
          <w:szCs w:val="16"/>
        </w:rPr>
        <w:t xml:space="preserve"> </w:t>
      </w:r>
      <w:proofErr w:type="spellStart"/>
      <w:r w:rsidR="0077253C">
        <w:rPr>
          <w:rFonts w:ascii="Arial" w:hAnsi="Arial" w:cs="Arial"/>
          <w:color w:val="auto"/>
          <w:sz w:val="16"/>
          <w:szCs w:val="16"/>
        </w:rPr>
        <w:t>doi</w:t>
      </w:r>
      <w:proofErr w:type="spellEnd"/>
      <w:r w:rsidR="0077253C">
        <w:rPr>
          <w:rFonts w:ascii="Arial" w:hAnsi="Arial" w:cs="Arial"/>
          <w:color w:val="auto"/>
          <w:sz w:val="16"/>
          <w:szCs w:val="16"/>
        </w:rPr>
        <w:t xml:space="preserve">: </w:t>
      </w:r>
      <w:r w:rsidR="0077253C" w:rsidRPr="0077253C">
        <w:rPr>
          <w:rFonts w:ascii="Arial" w:hAnsi="Arial" w:cs="Arial"/>
          <w:color w:val="auto"/>
          <w:sz w:val="16"/>
          <w:szCs w:val="16"/>
        </w:rPr>
        <w:t>10.1136/</w:t>
      </w:r>
      <w:proofErr w:type="gramStart"/>
      <w:r w:rsidR="0077253C" w:rsidRPr="0077253C">
        <w:rPr>
          <w:rFonts w:ascii="Arial" w:hAnsi="Arial" w:cs="Arial"/>
          <w:color w:val="auto"/>
          <w:sz w:val="16"/>
          <w:szCs w:val="16"/>
        </w:rPr>
        <w:t>bmj.n</w:t>
      </w:r>
      <w:proofErr w:type="gramEnd"/>
      <w:r w:rsidR="0077253C" w:rsidRPr="0077253C">
        <w:rPr>
          <w:rFonts w:ascii="Arial" w:hAnsi="Arial" w:cs="Arial"/>
          <w:color w:val="auto"/>
          <w:sz w:val="16"/>
          <w:szCs w:val="16"/>
        </w:rPr>
        <w:t>71</w:t>
      </w:r>
    </w:p>
    <w:p w14:paraId="4A2E53DE" w14:textId="36C88B46" w:rsidR="00AF09F3" w:rsidRPr="009E3B92" w:rsidRDefault="00FB3483" w:rsidP="009E3B92">
      <w:pPr>
        <w:pStyle w:val="CM1"/>
        <w:spacing w:after="130"/>
        <w:jc w:val="center"/>
        <w:rPr>
          <w:rFonts w:ascii="Arial" w:hAnsi="Arial" w:cs="Arial"/>
          <w:color w:val="000000"/>
          <w:sz w:val="16"/>
          <w:szCs w:val="16"/>
          <w:lang w:val="da-DK"/>
        </w:rPr>
      </w:pPr>
      <w:r w:rsidRPr="00246C93">
        <w:rPr>
          <w:rFonts w:ascii="Arial" w:hAnsi="Arial" w:cs="Arial"/>
          <w:color w:val="333399"/>
          <w:sz w:val="18"/>
          <w:szCs w:val="18"/>
        </w:rPr>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hyperlink r:id="rId9" w:history="1">
        <w:r w:rsidR="00C22710" w:rsidRPr="00C22710">
          <w:rPr>
            <w:rStyle w:val="Hyperlink"/>
            <w:rFonts w:ascii="Arial" w:hAnsi="Arial" w:cs="Arial"/>
            <w:sz w:val="18"/>
            <w:szCs w:val="18"/>
            <w:lang w:val="da-DK"/>
          </w:rPr>
          <w:t>http://www.prisma-statement.org/</w:t>
        </w:r>
      </w:hyperlink>
      <w:r w:rsidRPr="00C22710">
        <w:rPr>
          <w:rFonts w:ascii="Arial" w:hAnsi="Arial" w:cs="Arial"/>
          <w:color w:val="000000"/>
          <w:sz w:val="16"/>
          <w:szCs w:val="16"/>
          <w:lang w:val="da-DK"/>
        </w:rPr>
        <w:t xml:space="preserve"> </w:t>
      </w:r>
    </w:p>
    <w:p w14:paraId="19117370" w14:textId="77777777" w:rsidR="009E3B92" w:rsidRDefault="009E3B92" w:rsidP="00720273">
      <w:pPr>
        <w:jc w:val="center"/>
        <w:rPr>
          <w:rFonts w:asciiTheme="minorHAnsi" w:hAnsiTheme="minorHAnsi" w:cstheme="minorHAnsi"/>
          <w:b/>
          <w:bCs/>
        </w:rPr>
        <w:sectPr w:rsidR="009E3B92" w:rsidSect="001D3394">
          <w:headerReference w:type="first" r:id="rId10"/>
          <w:pgSz w:w="15840" w:h="12240" w:orient="landscape"/>
          <w:pgMar w:top="432" w:right="432" w:bottom="432" w:left="432" w:header="720" w:footer="720" w:gutter="0"/>
          <w:cols w:space="720"/>
          <w:noEndnote/>
          <w:titlePg/>
          <w:docGrid w:linePitch="326"/>
        </w:sectPr>
      </w:pPr>
    </w:p>
    <w:p w14:paraId="2AA2A037" w14:textId="6886BF6D" w:rsidR="00E05848" w:rsidRDefault="0016673C" w:rsidP="00720273">
      <w:pPr>
        <w:jc w:val="center"/>
        <w:rPr>
          <w:rFonts w:asciiTheme="minorHAnsi" w:hAnsiTheme="minorHAnsi" w:cstheme="minorHAnsi"/>
          <w:b/>
          <w:bCs/>
        </w:rPr>
      </w:pPr>
      <w:r w:rsidRPr="00720273">
        <w:rPr>
          <w:rFonts w:asciiTheme="minorHAnsi" w:hAnsiTheme="minorHAnsi" w:cstheme="minorHAnsi"/>
          <w:b/>
          <w:bCs/>
        </w:rPr>
        <w:lastRenderedPageBreak/>
        <w:t>Appendix B</w:t>
      </w:r>
      <w:r w:rsidR="00720273" w:rsidRPr="00720273">
        <w:rPr>
          <w:rFonts w:asciiTheme="minorHAnsi" w:hAnsiTheme="minorHAnsi" w:cstheme="minorHAnsi"/>
          <w:b/>
          <w:bCs/>
        </w:rPr>
        <w:t xml:space="preserve"> </w:t>
      </w:r>
      <w:r w:rsidR="00E05848">
        <w:rPr>
          <w:rFonts w:asciiTheme="minorHAnsi" w:hAnsiTheme="minorHAnsi" w:cstheme="minorHAnsi"/>
          <w:b/>
          <w:bCs/>
        </w:rPr>
        <w:t>–</w:t>
      </w:r>
      <w:r w:rsidR="00720273" w:rsidRPr="00720273">
        <w:rPr>
          <w:rFonts w:asciiTheme="minorHAnsi" w:hAnsiTheme="minorHAnsi" w:cstheme="minorHAnsi"/>
          <w:b/>
          <w:bCs/>
        </w:rPr>
        <w:t xml:space="preserve"> </w:t>
      </w:r>
      <w:r w:rsidR="00E05848">
        <w:rPr>
          <w:rFonts w:asciiTheme="minorHAnsi" w:hAnsiTheme="minorHAnsi" w:cstheme="minorHAnsi"/>
          <w:b/>
          <w:bCs/>
        </w:rPr>
        <w:t>PRISMA flow diagram reproduced with permission from Hudek et al., 2024</w:t>
      </w:r>
    </w:p>
    <w:p w14:paraId="2ACF40EE" w14:textId="75CB71F9" w:rsidR="00E05848" w:rsidRDefault="00E05848" w:rsidP="00720273">
      <w:pPr>
        <w:jc w:val="center"/>
        <w:rPr>
          <w:rFonts w:asciiTheme="minorHAnsi" w:hAnsiTheme="minorHAnsi" w:cstheme="minorHAnsi"/>
          <w:b/>
          <w:bCs/>
        </w:rPr>
      </w:pPr>
      <w:r>
        <w:rPr>
          <w:rFonts w:asciiTheme="minorHAnsi" w:hAnsiTheme="minorHAnsi" w:cstheme="minorHAnsi"/>
          <w:b/>
          <w:bCs/>
          <w:noProof/>
          <w:lang w:val="en-US" w:eastAsia="en-US"/>
        </w:rPr>
        <w:drawing>
          <wp:inline distT="0" distB="0" distL="0" distR="0" wp14:anchorId="18E05DBD" wp14:editId="1D709C0B">
            <wp:extent cx="7223760" cy="8482330"/>
            <wp:effectExtent l="0" t="0" r="2540" b="1270"/>
            <wp:docPr id="1952598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98278" name="Picture 1952598278"/>
                    <pic:cNvPicPr/>
                  </pic:nvPicPr>
                  <pic:blipFill>
                    <a:blip r:embed="rId11"/>
                    <a:stretch>
                      <a:fillRect/>
                    </a:stretch>
                  </pic:blipFill>
                  <pic:spPr>
                    <a:xfrm>
                      <a:off x="0" y="0"/>
                      <a:ext cx="7223760" cy="8482330"/>
                    </a:xfrm>
                    <a:prstGeom prst="rect">
                      <a:avLst/>
                    </a:prstGeom>
                  </pic:spPr>
                </pic:pic>
              </a:graphicData>
            </a:graphic>
          </wp:inline>
        </w:drawing>
      </w:r>
    </w:p>
    <w:p w14:paraId="3F7D1B69" w14:textId="77777777" w:rsidR="00E05848" w:rsidRDefault="00E05848" w:rsidP="00720273">
      <w:pPr>
        <w:jc w:val="center"/>
        <w:rPr>
          <w:rFonts w:asciiTheme="minorHAnsi" w:hAnsiTheme="minorHAnsi" w:cstheme="minorHAnsi"/>
          <w:b/>
          <w:bCs/>
        </w:rPr>
      </w:pPr>
    </w:p>
    <w:p w14:paraId="6209C329" w14:textId="1CDCCDC1" w:rsidR="0016673C" w:rsidRDefault="00E05848" w:rsidP="00720273">
      <w:pPr>
        <w:jc w:val="center"/>
        <w:rPr>
          <w:rFonts w:asciiTheme="minorHAnsi" w:hAnsiTheme="minorHAnsi" w:cstheme="minorHAnsi"/>
          <w:b/>
          <w:bCs/>
        </w:rPr>
      </w:pPr>
      <w:r>
        <w:rPr>
          <w:rFonts w:asciiTheme="minorHAnsi" w:hAnsiTheme="minorHAnsi" w:cstheme="minorHAnsi"/>
          <w:b/>
          <w:bCs/>
        </w:rPr>
        <w:lastRenderedPageBreak/>
        <w:t xml:space="preserve">Appendix C - </w:t>
      </w:r>
      <w:r w:rsidR="0016673C" w:rsidRPr="00720273">
        <w:rPr>
          <w:rFonts w:asciiTheme="minorHAnsi" w:hAnsiTheme="minorHAnsi" w:cstheme="minorHAnsi"/>
          <w:b/>
          <w:bCs/>
        </w:rPr>
        <w:t>List of publications included in the review</w:t>
      </w:r>
    </w:p>
    <w:p w14:paraId="0F305961" w14:textId="77777777" w:rsidR="00720273" w:rsidRPr="00720273" w:rsidRDefault="00720273" w:rsidP="00720273">
      <w:pPr>
        <w:jc w:val="center"/>
        <w:rPr>
          <w:rFonts w:asciiTheme="minorHAnsi" w:hAnsiTheme="minorHAnsi" w:cstheme="minorHAnsi"/>
          <w:b/>
          <w:bCs/>
        </w:rPr>
      </w:pPr>
    </w:p>
    <w:p w14:paraId="2F669A31" w14:textId="77777777" w:rsidR="00172DA6" w:rsidRDefault="00172DA6" w:rsidP="00172DA6">
      <w:pPr>
        <w:pStyle w:val="EndNoteBibliography"/>
        <w:spacing w:line="480" w:lineRule="auto"/>
        <w:ind w:left="720" w:hanging="720"/>
      </w:pPr>
      <w:r>
        <w:t>Abd-Elsayed AA, Sessler DI, Mendoza-Cuartas M, Dalton JE, Said T, Meinert J, Upton G, Franklin C, Kurz A (2012) A randomized controlled study to assess patients’ understanding of and consenting for clinical trials using two different consent form presentations. Minerva Anestesiol 78:564–573</w:t>
      </w:r>
    </w:p>
    <w:p w14:paraId="0E361602" w14:textId="77777777" w:rsidR="00172DA6" w:rsidRDefault="00172DA6" w:rsidP="00172DA6">
      <w:pPr>
        <w:pStyle w:val="EndNoteBibliography"/>
        <w:spacing w:line="480" w:lineRule="auto"/>
        <w:ind w:left="720" w:hanging="720"/>
      </w:pPr>
      <w:r>
        <w:t>Abhyankar P, Bekker HL, Summers BA, Velikova G (2011) Why values elicitation techniques enable people to make informed decisions about cancer trial participation. Health Expectations 14:20–32</w:t>
      </w:r>
    </w:p>
    <w:p w14:paraId="4BF6F3C9" w14:textId="77777777" w:rsidR="00172DA6" w:rsidRDefault="00172DA6" w:rsidP="00172DA6">
      <w:pPr>
        <w:pStyle w:val="EndNoteBibliography"/>
        <w:spacing w:line="480" w:lineRule="auto"/>
        <w:ind w:left="720" w:hanging="720"/>
      </w:pPr>
      <w:r>
        <w:t>Annett RD, Brody JL, Scherer DG, Turner CW, Dalen J, Raissy H (2017) A randomized study of a method for optimizing adolescent assent to biomedical research. AJOB Empir Bioeth 8:189–197</w:t>
      </w:r>
    </w:p>
    <w:p w14:paraId="5BF3548A" w14:textId="77777777" w:rsidR="00172DA6" w:rsidRDefault="00172DA6" w:rsidP="00172DA6">
      <w:pPr>
        <w:pStyle w:val="EndNoteBibliography"/>
        <w:spacing w:line="480" w:lineRule="auto"/>
        <w:ind w:left="720" w:hanging="720"/>
      </w:pPr>
      <w:r>
        <w:t>Arundel C, Jefferson L, Bailey M, Cockayne S, Hicks K, Loughrey L, Rodgers S, Torgerson DJ (2017) A randomized, embedded trial of pre-notification of trial participation did not increase recruitment rates to a falls prevention trial. J Eval Clin Pract 23:73–78</w:t>
      </w:r>
    </w:p>
    <w:p w14:paraId="20FF08E7" w14:textId="77777777" w:rsidR="00172DA6" w:rsidRDefault="00172DA6" w:rsidP="00172DA6">
      <w:pPr>
        <w:pStyle w:val="EndNoteBibliography"/>
        <w:spacing w:line="480" w:lineRule="auto"/>
        <w:ind w:left="720" w:hanging="720"/>
      </w:pPr>
      <w:r>
        <w:t>Avenell A, Grant A m., Mcgee M, Mcpherson G, Campbell M k., Mcgee M a. (2004) The effects of an open design on trial participant recruitment, compliance and retention – a randomized controlled trial comparison with a blinded, placebo-controlled design. Clinical Trials 1:490–498</w:t>
      </w:r>
    </w:p>
    <w:p w14:paraId="7305466E" w14:textId="77777777" w:rsidR="00172DA6" w:rsidRDefault="00172DA6" w:rsidP="00172DA6">
      <w:pPr>
        <w:pStyle w:val="EndNoteBibliography"/>
        <w:spacing w:line="480" w:lineRule="auto"/>
        <w:ind w:left="720" w:hanging="720"/>
      </w:pPr>
      <w:r>
        <w:t>Bentley JP, Thacker PG (2004) The influence of risk and monetary payment on the research participation decision making process. J Med Ethics 30:293–298</w:t>
      </w:r>
    </w:p>
    <w:p w14:paraId="2C6BD2DD" w14:textId="77777777" w:rsidR="00172DA6" w:rsidRDefault="00172DA6" w:rsidP="00172DA6">
      <w:pPr>
        <w:pStyle w:val="EndNoteBibliography"/>
        <w:spacing w:line="480" w:lineRule="auto"/>
        <w:ind w:left="720" w:hanging="720"/>
      </w:pPr>
      <w:r>
        <w:t>Bergenmar M, Johansson H, Wilking N, Hatschek T, Brandberg Y (2014) Audio-recorded information to patients considering participation in cancer clinical trials - A randomized study. Acta Oncol (Madr) 53:1197–1204</w:t>
      </w:r>
    </w:p>
    <w:p w14:paraId="3F852726" w14:textId="77777777" w:rsidR="00172DA6" w:rsidRPr="00127E4F" w:rsidRDefault="00172DA6" w:rsidP="00172DA6">
      <w:pPr>
        <w:pStyle w:val="EndNoteBibliography"/>
        <w:spacing w:line="480" w:lineRule="auto"/>
        <w:ind w:left="720" w:hanging="720"/>
      </w:pPr>
      <w:r>
        <w:t xml:space="preserve">Bickmore TW, Utami D, </w:t>
      </w:r>
      <w:r w:rsidRPr="00127E4F">
        <w:t>Matsuyama R, Paasche-Orlow MK (2016) Improving access to online health information with conversational agents: A randomized controlled experiment. J Med Internet Res 18:1–12</w:t>
      </w:r>
    </w:p>
    <w:p w14:paraId="723BC5DA" w14:textId="77777777" w:rsidR="00172DA6" w:rsidRPr="00127E4F" w:rsidRDefault="00172DA6" w:rsidP="00172DA6">
      <w:pPr>
        <w:pStyle w:val="EndNoteBibliography"/>
        <w:spacing w:line="480" w:lineRule="auto"/>
        <w:ind w:left="720" w:hanging="720"/>
      </w:pPr>
      <w:r w:rsidRPr="00127E4F">
        <w:t>Bishop FL, Greville-Harris M, Bostock J, Din A, Graham CA, Lewith G, Liossi C, O’Riordan T, White P, Yardley L (2019) Informing adults with back pain about placebo effects: Randomized controlled evaluation of a new website with potential to improve informed consent in clinical research. J Med Internet Res 21:1–15</w:t>
      </w:r>
    </w:p>
    <w:p w14:paraId="7A222F5B" w14:textId="77777777" w:rsidR="00172DA6" w:rsidRPr="00127E4F" w:rsidRDefault="00172DA6" w:rsidP="00172DA6">
      <w:pPr>
        <w:pStyle w:val="EndNoteBibliography"/>
        <w:spacing w:line="480" w:lineRule="auto"/>
        <w:ind w:left="720" w:hanging="720"/>
      </w:pPr>
      <w:r w:rsidRPr="00127E4F">
        <w:lastRenderedPageBreak/>
        <w:t>Bobb MR, Van Heukelom PG, Faine BA, Ahmed A, Messerly JT, Bell G, Harland KK, Simon C, Mohr NM (2016) Telemedicine Provides Noninferior Research Informed Consent for Remote Study Enrollment: A Randomized Controlled Trial. Academic Emergency Medicine 23:759–765</w:t>
      </w:r>
    </w:p>
    <w:p w14:paraId="0C7FBD4F" w14:textId="77777777" w:rsidR="00172DA6" w:rsidRPr="00127E4F" w:rsidRDefault="00172DA6" w:rsidP="00172DA6">
      <w:pPr>
        <w:pStyle w:val="EndNoteBibliography"/>
        <w:spacing w:line="480" w:lineRule="auto"/>
        <w:ind w:left="720" w:hanging="720"/>
      </w:pPr>
      <w:r w:rsidRPr="00127E4F">
        <w:t>Bracken K, Keech A, Hague W, et al (2019) Telephone call reminders did not increase screening uptake more than SMS reminders: a recruitment study within a trial. J Clin Epidemiol 112:45–52</w:t>
      </w:r>
    </w:p>
    <w:p w14:paraId="1B8E2DEF" w14:textId="77777777" w:rsidR="00172DA6" w:rsidRPr="00127E4F" w:rsidRDefault="00172DA6" w:rsidP="00172DA6">
      <w:pPr>
        <w:pStyle w:val="EndNoteBibliography"/>
        <w:spacing w:line="480" w:lineRule="auto"/>
        <w:ind w:left="720" w:hanging="720"/>
      </w:pPr>
      <w:r w:rsidRPr="00127E4F">
        <w:t>Brierley G, Richardson R, Torgerson DJ (2012) Using short information leaflets as recruitment tools did not improve recruitment: A randomized controlled trial. J Clin Epidemiol 65:147–154</w:t>
      </w:r>
    </w:p>
    <w:p w14:paraId="3884E013" w14:textId="77777777" w:rsidR="00172DA6" w:rsidRPr="00127E4F" w:rsidRDefault="00172DA6" w:rsidP="00172DA6">
      <w:pPr>
        <w:pStyle w:val="EndNoteBibliography"/>
        <w:spacing w:line="480" w:lineRule="auto"/>
        <w:ind w:left="720" w:hanging="720"/>
      </w:pPr>
      <w:r w:rsidRPr="00127E4F">
        <w:t>Brown SD, Partee PN, Feng J, Quesenberry CP, Hedderson MM, Ehrlich SF, Kiernan M, Ferrara A (2015) Outreach to diversify clinical trial participation: A randomized recruitment study. Clinical Trials 12:205–211</w:t>
      </w:r>
    </w:p>
    <w:p w14:paraId="5C94FFDC" w14:textId="77777777" w:rsidR="00172DA6" w:rsidRPr="00127E4F" w:rsidRDefault="00172DA6" w:rsidP="00172DA6">
      <w:pPr>
        <w:pStyle w:val="EndNoteBibliography"/>
        <w:spacing w:line="480" w:lineRule="auto"/>
        <w:ind w:left="720" w:hanging="720"/>
      </w:pPr>
      <w:r w:rsidRPr="00127E4F">
        <w:t>Brubaker L, Jelovsek JE, Lukacz ES, Balgobin S, Ballard A, Weidner AC, Gantz MG, Whitworth R, Mazloomdoost D (2019) Recruitment and retention: A randomized controlled trial of video-enhanced versus standard consent processes within the E-OPTIMAL study. Clinical Trials 16:481–489</w:t>
      </w:r>
    </w:p>
    <w:p w14:paraId="5B287549" w14:textId="77777777" w:rsidR="00172DA6" w:rsidRPr="00127E4F" w:rsidRDefault="00172DA6" w:rsidP="00172DA6">
      <w:pPr>
        <w:pStyle w:val="EndNoteBibliography"/>
        <w:spacing w:line="480" w:lineRule="auto"/>
        <w:ind w:left="720" w:hanging="720"/>
      </w:pPr>
      <w:r w:rsidRPr="00127E4F">
        <w:t xml:space="preserve">Casey SL (2017) The impact of help-self and help-others appeals upon participation in clinical research trials (Accession No. 10264575) [Doctoral dissertation, Old Dominion University, Norfolk]. ProQuest Dissertations Publishing. </w:t>
      </w:r>
    </w:p>
    <w:p w14:paraId="3A284D9B" w14:textId="77777777" w:rsidR="00172DA6" w:rsidRPr="00127E4F" w:rsidRDefault="00172DA6" w:rsidP="00172DA6">
      <w:pPr>
        <w:pStyle w:val="EndNoteBibliography"/>
        <w:spacing w:line="480" w:lineRule="auto"/>
        <w:ind w:left="720" w:hanging="720"/>
      </w:pPr>
      <w:r w:rsidRPr="00127E4F">
        <w:t>Chen F, Rahimi K, Haynes R, Naessens K, Taylor-Clarke M, Murray C, Armitage J (2011) Investigating strategies to improve attendance at screening visits in a randomized trial. Trials 12:6215</w:t>
      </w:r>
    </w:p>
    <w:p w14:paraId="37361637" w14:textId="77777777" w:rsidR="00172DA6" w:rsidRPr="00127E4F" w:rsidRDefault="00172DA6" w:rsidP="00172DA6">
      <w:pPr>
        <w:pStyle w:val="EndNoteBibliography"/>
        <w:spacing w:line="480" w:lineRule="auto"/>
        <w:ind w:left="720" w:hanging="720"/>
      </w:pPr>
      <w:r w:rsidRPr="00127E4F">
        <w:t>Chow EJ, Baldwin LM, Hagen AM, et al (2020) Communicating health information and improving coordination with primary care (CHIIP): Rationale and design of a randomized cardiovascular health promotion trial for adult survivors of childhood cancer. Contemp Clin Trials. https://doi.org/10.1016/j.cct.2019.105915</w:t>
      </w:r>
    </w:p>
    <w:p w14:paraId="30FF0CD4" w14:textId="77777777" w:rsidR="00172DA6" w:rsidRPr="00127E4F" w:rsidRDefault="00172DA6" w:rsidP="00172DA6">
      <w:pPr>
        <w:pStyle w:val="EndNoteBibliography"/>
        <w:spacing w:line="480" w:lineRule="auto"/>
        <w:ind w:left="720" w:hanging="720"/>
      </w:pPr>
      <w:r w:rsidRPr="00127E4F">
        <w:t>Christopher PP, Appelbaum PS, Truong D, Albert K, Maranda L, Lidz C (2017) Reducing therapeutic misconception: A randomized intervention trial in hypothetical clinical trials. PLoS One 12:1–11</w:t>
      </w:r>
    </w:p>
    <w:p w14:paraId="439BFA7B" w14:textId="77777777" w:rsidR="00172DA6" w:rsidRPr="00127E4F" w:rsidRDefault="00172DA6" w:rsidP="00172DA6">
      <w:pPr>
        <w:pStyle w:val="EndNoteBibliography"/>
        <w:spacing w:line="480" w:lineRule="auto"/>
        <w:ind w:left="720" w:hanging="720"/>
      </w:pPr>
      <w:r w:rsidRPr="00127E4F">
        <w:t>Cockayne S, Fairhurst C, Adamson J, et al (2017) An optimised patient information sheet did not significantly increase recruitment or retention in a falls prevention study: An embedded randomised recruitment trial. Trials 18:1–10</w:t>
      </w:r>
    </w:p>
    <w:p w14:paraId="51E515E0" w14:textId="77777777" w:rsidR="00172DA6" w:rsidRPr="00127E4F" w:rsidRDefault="00172DA6" w:rsidP="00172DA6">
      <w:pPr>
        <w:pStyle w:val="EndNoteBibliography"/>
        <w:spacing w:line="480" w:lineRule="auto"/>
        <w:ind w:left="720" w:hanging="720"/>
      </w:pPr>
      <w:r w:rsidRPr="00127E4F">
        <w:lastRenderedPageBreak/>
        <w:t>Cooper KG, Grant AM, Garratt AM (1997) The impact of using a partially randomised patient preference design when evaluating alternative managements for heavy menstrual bleeding. BJOG 104:1367–1373</w:t>
      </w:r>
    </w:p>
    <w:p w14:paraId="5C85205E" w14:textId="77777777" w:rsidR="00172DA6" w:rsidRPr="00127E4F" w:rsidRDefault="00172DA6" w:rsidP="00172DA6">
      <w:pPr>
        <w:pStyle w:val="EndNoteBibliography"/>
        <w:spacing w:line="480" w:lineRule="auto"/>
        <w:ind w:left="720" w:hanging="720"/>
      </w:pPr>
      <w:r w:rsidRPr="00127E4F">
        <w:t>Cottler LB, Striley CW, Elliott AL, Zulich AE, Kwiatkowski E, Nelson D (2017) Pragmatic trial of a Study Navigator Model (NAU) vs. Ambassador Model (N+) to increase enrollment to health research among community members who use illicit drugs. Drug Alcohol Depend 175:146–150</w:t>
      </w:r>
    </w:p>
    <w:p w14:paraId="7A37A8DC" w14:textId="77777777" w:rsidR="00172DA6" w:rsidRPr="00127E4F" w:rsidRDefault="00172DA6" w:rsidP="00172DA6">
      <w:pPr>
        <w:pStyle w:val="EndNoteBibliography"/>
        <w:spacing w:line="480" w:lineRule="auto"/>
        <w:ind w:left="720" w:hanging="720"/>
      </w:pPr>
      <w:r w:rsidRPr="00127E4F">
        <w:t>Courtright KR, Halpern SD, Joffe S, Ellenberg SS, Karlawish J, Madden V, Gabler NB, Szymanski S, Yadav KN, Dember LM (2017) Willingness to participate in pragmatic dialysis trials: The importance of physician decisional autonomy and consent approach. Trials 18:1–10</w:t>
      </w:r>
    </w:p>
    <w:p w14:paraId="445603A5" w14:textId="77777777" w:rsidR="00172DA6" w:rsidRPr="00127E4F" w:rsidRDefault="00172DA6" w:rsidP="00172DA6">
      <w:pPr>
        <w:pStyle w:val="EndNoteBibliography"/>
        <w:spacing w:line="480" w:lineRule="auto"/>
        <w:ind w:left="720" w:hanging="720"/>
      </w:pPr>
      <w:r w:rsidRPr="00127E4F">
        <w:t>Coyne CA, Xu R, Raich P, et al (2003) Randomized, controlled trial of an easy-to-read informed consent statement for clinical trial participation: A study of the Eastern Cooperative Oncology Group. J Clin Oncol 21:836–842</w:t>
      </w:r>
    </w:p>
    <w:p w14:paraId="32D6B738" w14:textId="77777777" w:rsidR="00172DA6" w:rsidRPr="00127E4F" w:rsidRDefault="00172DA6" w:rsidP="00172DA6">
      <w:pPr>
        <w:pStyle w:val="EndNoteBibliography"/>
        <w:spacing w:line="480" w:lineRule="auto"/>
        <w:ind w:left="720" w:hanging="720"/>
      </w:pPr>
      <w:r w:rsidRPr="00127E4F">
        <w:t>Crane MM, LaRose JG, Espeland MA, Wing RR, Tate DF (2016) Recruitment of young adults for weight gain prevention: Randomized comparison of direct mail strategies. Trials 17:1–9</w:t>
      </w:r>
    </w:p>
    <w:p w14:paraId="723FB6DB" w14:textId="77777777" w:rsidR="00172DA6" w:rsidRPr="00127E4F" w:rsidRDefault="00172DA6" w:rsidP="00172DA6">
      <w:pPr>
        <w:pStyle w:val="EndNoteBibliography"/>
        <w:spacing w:line="480" w:lineRule="auto"/>
        <w:ind w:left="720" w:hanging="720"/>
      </w:pPr>
      <w:r w:rsidRPr="00127E4F">
        <w:t>Dear RF, Barratt AL, Askie LM, Butow PN, Mcgeechan K, Crossing S, Currow DC, Tattersall MHN (2012) Impact of a cancer clinical trials web site on discussions about trial participation: A cluster randomized trial. Annals of Oncology 23:1912–1918</w:t>
      </w:r>
    </w:p>
    <w:p w14:paraId="1156F5C2" w14:textId="77777777" w:rsidR="00172DA6" w:rsidRPr="00127E4F" w:rsidRDefault="00172DA6" w:rsidP="00172DA6">
      <w:pPr>
        <w:pStyle w:val="EndNoteBibliography"/>
        <w:spacing w:line="480" w:lineRule="auto"/>
        <w:ind w:left="720" w:hanging="720"/>
      </w:pPr>
      <w:r w:rsidRPr="00127E4F">
        <w:t>DiGuiseppi C, Goss C, Xu S, Magid D, Graham A (2006) Telephone screening for hazardous drinking among injured patients seen in acute care clinics: Feasibility study. Alcohol and Alcoholism 41:438–445</w:t>
      </w:r>
    </w:p>
    <w:p w14:paraId="501ED33D" w14:textId="77777777" w:rsidR="00172DA6" w:rsidRPr="00127E4F" w:rsidRDefault="00172DA6" w:rsidP="00172DA6">
      <w:pPr>
        <w:pStyle w:val="EndNoteBibliography"/>
        <w:spacing w:line="480" w:lineRule="auto"/>
        <w:ind w:left="720" w:hanging="720"/>
      </w:pPr>
      <w:r w:rsidRPr="00127E4F">
        <w:t>Du W (2009) An educational video to increase clinical trials enrollment among breast cancer patients. Breast Cancer Res Treat 117:339–347</w:t>
      </w:r>
    </w:p>
    <w:p w14:paraId="499ABB1A" w14:textId="77777777" w:rsidR="00172DA6" w:rsidRPr="00127E4F" w:rsidRDefault="00172DA6" w:rsidP="00172DA6">
      <w:pPr>
        <w:pStyle w:val="EndNoteBibliography"/>
        <w:spacing w:line="480" w:lineRule="auto"/>
        <w:ind w:left="720" w:hanging="720"/>
      </w:pPr>
      <w:r w:rsidRPr="00127E4F">
        <w:t>Du W, Mood D, Gadgeel S, Simon MS (2008) An educational video to increase clinical trials enrollment among lung cancer patients. Journal of Thoracic Oncology 3:23–29</w:t>
      </w:r>
    </w:p>
    <w:p w14:paraId="5008BC85" w14:textId="77777777" w:rsidR="00172DA6" w:rsidRPr="00127E4F" w:rsidRDefault="00172DA6" w:rsidP="00172DA6">
      <w:pPr>
        <w:pStyle w:val="EndNoteBibliography"/>
        <w:spacing w:line="480" w:lineRule="auto"/>
        <w:ind w:left="720" w:hanging="720"/>
      </w:pPr>
      <w:r w:rsidRPr="00127E4F">
        <w:t>Ellis PM, Butow PN, Tattersall MHN (2002) Informing breast cancer patients about clinical trials: A randomized clinical trial of an educational booklet. Annals of Oncology 13:1414–1423</w:t>
      </w:r>
    </w:p>
    <w:p w14:paraId="7A351F9E" w14:textId="77777777" w:rsidR="00172DA6" w:rsidRPr="00127E4F" w:rsidRDefault="00172DA6" w:rsidP="00172DA6">
      <w:pPr>
        <w:pStyle w:val="EndNoteBibliography"/>
        <w:spacing w:line="480" w:lineRule="auto"/>
        <w:ind w:left="720" w:hanging="720"/>
      </w:pPr>
      <w:r w:rsidRPr="00127E4F">
        <w:lastRenderedPageBreak/>
        <w:t>Ethier JF, Curcin V, McGilchrist MM, et al (2017) eSource for clinical trials: Implementation and evaluation of a standards-based approach in a real world trial. Int J Med Inform 106:17–24</w:t>
      </w:r>
    </w:p>
    <w:p w14:paraId="630AE06A" w14:textId="77777777" w:rsidR="00172DA6" w:rsidRPr="00127E4F" w:rsidRDefault="00172DA6" w:rsidP="00172DA6">
      <w:pPr>
        <w:pStyle w:val="EndNoteBibliography"/>
        <w:spacing w:line="480" w:lineRule="auto"/>
        <w:ind w:left="720" w:hanging="720"/>
      </w:pPr>
      <w:r w:rsidRPr="00127E4F">
        <w:t>Felicitas-Perkins JQ, Palalay MP, Cuaresma C, Ho RC, Chen MS, Dang J, Loui WS (2017) A Pilot Study to Determine the Effect of an Educational DVD in Philippine Languages on Cancer Clinical Trial Participation among Filipinos in Hawai’i. Hawaii J Med Public Health 76:171–177</w:t>
      </w:r>
    </w:p>
    <w:p w14:paraId="335031A1" w14:textId="77777777" w:rsidR="00172DA6" w:rsidRPr="00127E4F" w:rsidRDefault="00172DA6" w:rsidP="00172DA6">
      <w:pPr>
        <w:pStyle w:val="EndNoteBibliography"/>
        <w:spacing w:line="480" w:lineRule="auto"/>
        <w:ind w:left="720" w:hanging="720"/>
      </w:pPr>
      <w:r w:rsidRPr="00127E4F">
        <w:t>Fleissig A, Jenkins V, Fallowfield L (2001) Results of an intervention study to improve communication about randomised clinical trials of cancer therapy. Eur J Cancer 37:322–331</w:t>
      </w:r>
    </w:p>
    <w:p w14:paraId="268CAF47" w14:textId="77777777" w:rsidR="00172DA6" w:rsidRPr="00127E4F" w:rsidRDefault="00172DA6" w:rsidP="00172DA6">
      <w:pPr>
        <w:pStyle w:val="EndNoteBibliography"/>
        <w:spacing w:line="480" w:lineRule="auto"/>
        <w:ind w:left="720" w:hanging="720"/>
      </w:pPr>
      <w:r w:rsidRPr="00127E4F">
        <w:t>Ford ME, Havstad SL, Davis SD (2004) A randomized trial of recruitment methods for older African American men in the Prostate, Lung, Colorectal and Ovarian (PLCO) cancer screening trial. Clinical Trials 1:343–351</w:t>
      </w:r>
    </w:p>
    <w:p w14:paraId="7E2CFCB3" w14:textId="77777777" w:rsidR="00172DA6" w:rsidRPr="00127E4F" w:rsidRDefault="00172DA6" w:rsidP="00172DA6">
      <w:pPr>
        <w:pStyle w:val="EndNoteBibliography"/>
        <w:spacing w:line="480" w:lineRule="auto"/>
        <w:ind w:left="720" w:hanging="720"/>
      </w:pPr>
      <w:r w:rsidRPr="00127E4F">
        <w:t>Foss KT, Kjærgaard J, Stensballe LG, Greisen G (2016) Recruiting to Clinical Trials on the Telephone - a randomized controlled trial. Trials 17:1–7</w:t>
      </w:r>
    </w:p>
    <w:p w14:paraId="1EE74AED" w14:textId="77777777" w:rsidR="00172DA6" w:rsidRPr="00127E4F" w:rsidRDefault="00172DA6" w:rsidP="00172DA6">
      <w:pPr>
        <w:pStyle w:val="EndNoteBibliography"/>
        <w:spacing w:line="480" w:lineRule="auto"/>
        <w:ind w:left="720" w:hanging="720"/>
      </w:pPr>
      <w:r w:rsidRPr="00127E4F">
        <w:t>Fowell A, Johnstone R, Finlay IG, Russell D, Russell IT (2006) Design of trials with dying patients: A feasibility study of cluster randomisation versus randomised consent. Palliat Med 20:799–804</w:t>
      </w:r>
    </w:p>
    <w:p w14:paraId="2A322F28" w14:textId="77777777" w:rsidR="00172DA6" w:rsidRPr="00127E4F" w:rsidRDefault="00172DA6" w:rsidP="00172DA6">
      <w:pPr>
        <w:pStyle w:val="EndNoteBibliography"/>
        <w:spacing w:line="480" w:lineRule="auto"/>
        <w:ind w:left="720" w:hanging="720"/>
      </w:pPr>
      <w:r w:rsidRPr="00127E4F">
        <w:t>Fracasso PM, Goodner SA, Creekmore AN, et al (2013) Coaching intervention as a strategy for minority recruitment to cancer clinical trials. J Oncol Pract 9:294–299</w:t>
      </w:r>
    </w:p>
    <w:p w14:paraId="6247C8D4" w14:textId="77777777" w:rsidR="00172DA6" w:rsidRPr="00127E4F" w:rsidRDefault="00172DA6" w:rsidP="00172DA6">
      <w:pPr>
        <w:pStyle w:val="EndNoteBibliography"/>
        <w:spacing w:line="480" w:lineRule="auto"/>
        <w:ind w:left="720" w:hanging="720"/>
      </w:pPr>
      <w:r w:rsidRPr="00127E4F">
        <w:t>Free C, Hoile E, Robertson S, Knight R (2010) Three controlled trials of interventions to increase recruitment to a randomized controlled trial of mobile phone based smoking cessation support. Clinical Trials 7:265–273</w:t>
      </w:r>
    </w:p>
    <w:p w14:paraId="76F048CD" w14:textId="77777777" w:rsidR="00172DA6" w:rsidRPr="00127E4F" w:rsidRDefault="00172DA6" w:rsidP="00172DA6">
      <w:pPr>
        <w:pStyle w:val="EndNoteBibliography"/>
        <w:spacing w:line="480" w:lineRule="auto"/>
        <w:ind w:left="720" w:hanging="720"/>
      </w:pPr>
      <w:r w:rsidRPr="00127E4F">
        <w:t>Free CJ, Hoile E, Knight R, Robertson S, Devries KM (2011) Do messages of scarcity increase trial recruitment? Contemp Clin Trials 32:36–39</w:t>
      </w:r>
    </w:p>
    <w:p w14:paraId="7B25CDDD" w14:textId="77777777" w:rsidR="00172DA6" w:rsidRPr="00127E4F" w:rsidRDefault="00172DA6" w:rsidP="00172DA6">
      <w:pPr>
        <w:pStyle w:val="EndNoteBibliography"/>
        <w:spacing w:line="480" w:lineRule="auto"/>
        <w:ind w:left="720" w:hanging="720"/>
      </w:pPr>
      <w:r w:rsidRPr="00127E4F">
        <w:t>Freer Y, McIntosh N, Teunisse S, Anand KJS, Boyle EM (2009) More information, less understanding: A randomized study on consent issues in neonatal research. Pediatrics 123:1301–1305</w:t>
      </w:r>
    </w:p>
    <w:p w14:paraId="74579EFA" w14:textId="77777777" w:rsidR="00172DA6" w:rsidRPr="00127E4F" w:rsidRDefault="00172DA6" w:rsidP="00172DA6">
      <w:pPr>
        <w:pStyle w:val="EndNoteBibliography"/>
        <w:spacing w:line="480" w:lineRule="auto"/>
        <w:ind w:left="720" w:hanging="720"/>
      </w:pPr>
      <w:r w:rsidRPr="00127E4F">
        <w:t>Frew PM, Omer SB, Parker K, et al (2015) Delivering a “Dose of Hope”: A Faith-Based Program to Increase Older African Americans’ Participation in Clinical Trials. JMIR Res Protoc 4:e64</w:t>
      </w:r>
    </w:p>
    <w:p w14:paraId="607ADB39" w14:textId="77777777" w:rsidR="00172DA6" w:rsidRPr="00127E4F" w:rsidRDefault="00172DA6" w:rsidP="00172DA6">
      <w:pPr>
        <w:pStyle w:val="EndNoteBibliography"/>
        <w:spacing w:line="480" w:lineRule="auto"/>
        <w:ind w:left="720" w:hanging="720"/>
      </w:pPr>
      <w:r w:rsidRPr="00127E4F">
        <w:lastRenderedPageBreak/>
        <w:t>Fureman I, Meyers K, McLellan AT, Metzger D, Woody G (1997) Evaluation of a video-supplement to informed consent: Injection drug users and preventative HIV vaccine efficacy trials. AIDS Education and Prevention 9:330–341</w:t>
      </w:r>
    </w:p>
    <w:p w14:paraId="64390407" w14:textId="77777777" w:rsidR="00172DA6" w:rsidRPr="00127E4F" w:rsidRDefault="00172DA6" w:rsidP="00172DA6">
      <w:pPr>
        <w:pStyle w:val="EndNoteBibliography"/>
        <w:spacing w:line="480" w:lineRule="auto"/>
        <w:ind w:left="720" w:hanging="720"/>
      </w:pPr>
      <w:r w:rsidRPr="00127E4F">
        <w:t>Garvelink MM, Freitas A, Menear M, Brière N, Stacey D, Légaré F (2015) In for a penny, in for a pound: The effect of pre-engaging healthcare organizations on their subsequent participation in trials. BMC Res Notes 8:1–5</w:t>
      </w:r>
    </w:p>
    <w:p w14:paraId="7A5C7714" w14:textId="77777777" w:rsidR="00172DA6" w:rsidRPr="00127E4F" w:rsidRDefault="00172DA6" w:rsidP="00172DA6">
      <w:pPr>
        <w:pStyle w:val="EndNoteBibliography"/>
        <w:spacing w:line="480" w:lineRule="auto"/>
        <w:ind w:left="720" w:hanging="720"/>
      </w:pPr>
      <w:r w:rsidRPr="00127E4F">
        <w:t>Godinho A, Schell C, Cunningham JA (2019) How one small text change in a study document can impact recruitment rates and follow-up completions. Internet Interv. https://doi.org/10.1016/j.invent.2019.100284</w:t>
      </w:r>
    </w:p>
    <w:p w14:paraId="485121BE" w14:textId="77777777" w:rsidR="00172DA6" w:rsidRPr="00127E4F" w:rsidRDefault="00172DA6" w:rsidP="00172DA6">
      <w:pPr>
        <w:pStyle w:val="EndNoteBibliography"/>
        <w:spacing w:line="480" w:lineRule="auto"/>
        <w:ind w:left="720" w:hanging="720"/>
      </w:pPr>
      <w:r w:rsidRPr="00127E4F">
        <w:t>Graham A, Goss C, Xu S, Magid DJ, Diguiseppi C (2007) Effect of using different modes to administer the AUDIT-C on identification of hazardous drinking and acquiescence to trial participation among injured patients. Alcohol and Alcoholism 42:423–429</w:t>
      </w:r>
    </w:p>
    <w:p w14:paraId="6B884A04" w14:textId="77777777" w:rsidR="00172DA6" w:rsidRPr="00127E4F" w:rsidRDefault="00172DA6" w:rsidP="00172DA6">
      <w:pPr>
        <w:pStyle w:val="EndNoteBibliography"/>
        <w:spacing w:line="480" w:lineRule="auto"/>
        <w:ind w:left="720" w:hanging="720"/>
      </w:pPr>
      <w:r w:rsidRPr="00127E4F">
        <w:t>Halpern SD, Karlawish JHT, Casarett D, Berlin JA, Asch DA (2004) Empirical Assessment of Whether Moderate Payments Are Undue or Unjust Inducements for Participation in Clinical Trials. Arch Intern Med 164:801–803</w:t>
      </w:r>
    </w:p>
    <w:p w14:paraId="668C6D0B" w14:textId="77777777" w:rsidR="00172DA6" w:rsidRPr="00127E4F" w:rsidRDefault="00172DA6" w:rsidP="00172DA6">
      <w:pPr>
        <w:pStyle w:val="EndNoteBibliography"/>
        <w:spacing w:line="480" w:lineRule="auto"/>
        <w:ind w:left="720" w:hanging="720"/>
      </w:pPr>
      <w:r w:rsidRPr="00127E4F">
        <w:t>Haynes R, Chen F, Wincott E, et al (2019) Investigating modifications to participant information materials to improve recruitment into a large randomized trial. Trials 20:1–6</w:t>
      </w:r>
    </w:p>
    <w:p w14:paraId="344026EC" w14:textId="77777777" w:rsidR="00172DA6" w:rsidRPr="00127E4F" w:rsidRDefault="00172DA6" w:rsidP="00172DA6">
      <w:pPr>
        <w:pStyle w:val="EndNoteBibliography"/>
        <w:spacing w:line="480" w:lineRule="auto"/>
        <w:ind w:left="720" w:hanging="720"/>
      </w:pPr>
      <w:r w:rsidRPr="00127E4F">
        <w:t>Hemminki E, Hovi SL, Veerus P, Sevón T, Tuimala R, Rahu M, Hakama M (2004) Blinding decreased recruitment in a prevention trial of postmenopausal hormone therapy. J Clin Epidemiol 57:1237–1243</w:t>
      </w:r>
    </w:p>
    <w:p w14:paraId="1C22031A" w14:textId="77777777" w:rsidR="00172DA6" w:rsidRPr="00127E4F" w:rsidRDefault="00172DA6" w:rsidP="00172DA6">
      <w:pPr>
        <w:pStyle w:val="EndNoteBibliography"/>
        <w:spacing w:line="480" w:lineRule="auto"/>
        <w:ind w:left="720" w:hanging="720"/>
      </w:pPr>
      <w:r w:rsidRPr="00127E4F">
        <w:t>Hughes-Morley A, Hann M, Fraser C, et al (2016) The impact of advertising patient and public involvement on trial recruitment: Embedded cluster randomised recruitment trial. Trials 17:1–13</w:t>
      </w:r>
    </w:p>
    <w:p w14:paraId="5FDDCE57" w14:textId="77777777" w:rsidR="00172DA6" w:rsidRPr="00127E4F" w:rsidRDefault="00172DA6" w:rsidP="00172DA6">
      <w:pPr>
        <w:pStyle w:val="EndNoteBibliography"/>
        <w:spacing w:line="480" w:lineRule="auto"/>
        <w:ind w:left="720" w:hanging="720"/>
      </w:pPr>
      <w:r w:rsidRPr="00127E4F">
        <w:t>Hutchison C, Cowan C, McMahon T, Paul J (2007) A randomised controlled study of an audiovisual patient information intervention on informed consent and recruitment to cancer clinical trials. Br J Cancer 97:705–711</w:t>
      </w:r>
    </w:p>
    <w:p w14:paraId="5B41CDE6" w14:textId="77777777" w:rsidR="00172DA6" w:rsidRPr="00127E4F" w:rsidRDefault="00172DA6" w:rsidP="00172DA6">
      <w:pPr>
        <w:pStyle w:val="EndNoteBibliography"/>
        <w:spacing w:line="480" w:lineRule="auto"/>
        <w:ind w:left="720" w:hanging="720"/>
      </w:pPr>
      <w:r w:rsidRPr="00127E4F">
        <w:t>Ives NJ, Troop M, Waters A, Davies S, Higgs C, Easterbrook PJ (2001) Does an HIV clinical trial information booklet improve patient knowledge and understanding of HIV clinical trials? HIV Med 2:241–249</w:t>
      </w:r>
    </w:p>
    <w:p w14:paraId="0684D8C9" w14:textId="77777777" w:rsidR="00172DA6" w:rsidRPr="00127E4F" w:rsidRDefault="00172DA6" w:rsidP="00172DA6">
      <w:pPr>
        <w:pStyle w:val="EndNoteBibliography"/>
        <w:spacing w:line="480" w:lineRule="auto"/>
        <w:ind w:left="720" w:hanging="720"/>
      </w:pPr>
      <w:r w:rsidRPr="00127E4F">
        <w:t>Jacobsen PB, Wells KJ, Meade CD, et al (2012) Effects of a brief multimedia psychoeducational intervention on the attitudes and interest of patients with cancer regarding clinical trial participation: A multicenter randomized controlled trial. Journal of Clinical Oncology 30:2516–2521</w:t>
      </w:r>
    </w:p>
    <w:p w14:paraId="317D3D89" w14:textId="77777777" w:rsidR="00172DA6" w:rsidRPr="00127E4F" w:rsidRDefault="00172DA6" w:rsidP="00172DA6">
      <w:pPr>
        <w:pStyle w:val="EndNoteBibliography"/>
        <w:spacing w:line="480" w:lineRule="auto"/>
        <w:ind w:left="720" w:hanging="720"/>
      </w:pPr>
      <w:r w:rsidRPr="00127E4F">
        <w:lastRenderedPageBreak/>
        <w:t>Jefferson L, Fairhurst C, Brealey S, et al (2018) Remote or on-site visits were feasible for the initial setup meetings with hospitals in a multicenter surgical trial: an embedded randomized trial. J Clin Epidemiol 100:13–21</w:t>
      </w:r>
    </w:p>
    <w:p w14:paraId="2CAE722F" w14:textId="77777777" w:rsidR="00172DA6" w:rsidRPr="00127E4F" w:rsidRDefault="00172DA6" w:rsidP="00172DA6">
      <w:pPr>
        <w:pStyle w:val="EndNoteBibliography"/>
        <w:spacing w:line="480" w:lineRule="auto"/>
        <w:ind w:left="720" w:hanging="720"/>
      </w:pPr>
      <w:r w:rsidRPr="00127E4F">
        <w:t>Jennings CG, MacDonald TM, Wei L, Brown MJ, McConnachie L, Mackenzie IS (2015) Does offering an incentive payment improve recruitment to clinical trials and increase the proportion of socially deprived and elderly participants? Trials 16:1–9</w:t>
      </w:r>
    </w:p>
    <w:p w14:paraId="3B5F3E81" w14:textId="77777777" w:rsidR="00172DA6" w:rsidRPr="00127E4F" w:rsidRDefault="00172DA6" w:rsidP="00172DA6">
      <w:pPr>
        <w:pStyle w:val="EndNoteBibliography"/>
        <w:spacing w:line="480" w:lineRule="auto"/>
        <w:ind w:left="720" w:hanging="720"/>
      </w:pPr>
      <w:r w:rsidRPr="00127E4F">
        <w:t>Jeste D V., Palmer BW, Golshan S, Eyler LT, Dunn LB, Meeks T, Glorioso D, Fellows I, Kraemer H, Appelbaum PS (2009) Multimedia consent for research in people with schizophrenia and normal subjects: A randomized controlled trial. Schizophr Bull 35:719–729</w:t>
      </w:r>
    </w:p>
    <w:p w14:paraId="4FEDB500" w14:textId="77777777" w:rsidR="00172DA6" w:rsidRPr="00127E4F" w:rsidRDefault="00172DA6" w:rsidP="00172DA6">
      <w:pPr>
        <w:pStyle w:val="EndNoteBibliography"/>
        <w:spacing w:line="480" w:lineRule="auto"/>
        <w:ind w:left="720" w:hanging="720"/>
      </w:pPr>
      <w:r w:rsidRPr="00127E4F">
        <w:t>Jolly K, Sidhu M, Bower P, Madurasinghe V (2019) Improving recruitment to a study of telehealth management for COPD: a cluster randomised controlled “study within a trial” (SWAT) of a multimedia information resource. Trials 20:453</w:t>
      </w:r>
    </w:p>
    <w:p w14:paraId="6D45AE8B" w14:textId="77777777" w:rsidR="00172DA6" w:rsidRPr="00127E4F" w:rsidRDefault="00172DA6" w:rsidP="00172DA6">
      <w:pPr>
        <w:pStyle w:val="EndNoteBibliography"/>
        <w:spacing w:line="480" w:lineRule="auto"/>
        <w:ind w:left="720" w:hanging="720"/>
      </w:pPr>
      <w:r w:rsidRPr="00127E4F">
        <w:t>Kamen CS, Quinn GP, Asare M, et al (2018) Multimedia psychoeducation for patients with cancer who are eligible for clinical trials: A randomized clinical trial. Cancer 124:4504–4511</w:t>
      </w:r>
    </w:p>
    <w:p w14:paraId="2545F9C4" w14:textId="77777777" w:rsidR="00172DA6" w:rsidRPr="00127E4F" w:rsidRDefault="00172DA6" w:rsidP="00172DA6">
      <w:pPr>
        <w:pStyle w:val="EndNoteBibliography"/>
        <w:spacing w:line="480" w:lineRule="auto"/>
        <w:ind w:left="720" w:hanging="720"/>
      </w:pPr>
      <w:r w:rsidRPr="00127E4F">
        <w:t>Karunaratne AS, Korenman SG, Thomas SL, Myles PS, Komesaroff PA (2010) Improving communication when seeking informed consent: A randomised controlled study of a computer-based method for providing information to prospective clinical trial participants. Medical Journal of Australia 192:388–392</w:t>
      </w:r>
    </w:p>
    <w:p w14:paraId="088BA401" w14:textId="77777777" w:rsidR="00172DA6" w:rsidRPr="00127E4F" w:rsidRDefault="00172DA6" w:rsidP="00172DA6">
      <w:pPr>
        <w:pStyle w:val="EndNoteBibliography"/>
        <w:spacing w:line="480" w:lineRule="auto"/>
        <w:ind w:left="720" w:hanging="720"/>
      </w:pPr>
      <w:r w:rsidRPr="00127E4F">
        <w:t>Kendrick D, Watson M, Dewey M, Woods AJ (2001) Does sending a home safety questionnaire increase recruitment to an injury prevention trial? A randomised controlled trial. J Epidemiol Community Health (1978) 55:845–846</w:t>
      </w:r>
    </w:p>
    <w:p w14:paraId="701F7EFF" w14:textId="77777777" w:rsidR="00172DA6" w:rsidRPr="00127E4F" w:rsidRDefault="00172DA6" w:rsidP="00172DA6">
      <w:pPr>
        <w:pStyle w:val="EndNoteBibliography"/>
        <w:spacing w:line="480" w:lineRule="auto"/>
        <w:ind w:left="720" w:hanging="720"/>
      </w:pPr>
      <w:r w:rsidRPr="00127E4F">
        <w:t>Kenerson D, Fadeyi S, Liu J, Weriwoh M, Beard K, Hargreaves MK (2017) Processes in Increasing Participation of African American Women in Cancer Prevention Trials: Development and Pretesting of an Audio-Card. J Health Commun 22:933–941</w:t>
      </w:r>
    </w:p>
    <w:p w14:paraId="0357E52A" w14:textId="77777777" w:rsidR="00172DA6" w:rsidRPr="00127E4F" w:rsidRDefault="00172DA6" w:rsidP="00172DA6">
      <w:pPr>
        <w:pStyle w:val="EndNoteBibliography"/>
        <w:spacing w:line="480" w:lineRule="auto"/>
        <w:ind w:left="720" w:hanging="720"/>
      </w:pPr>
      <w:r w:rsidRPr="00127E4F">
        <w:t>Kern-Goldberger AS, Hill-Ricciuti AC, Zhou JJ, Savant AP, Rugg L, Dozor AJ, Welter J, Saiman L, Quittell LM (2019) Perceptions of safety monitoring in CF clinical studies and potential impact on future study participation. Journal of Cystic Fibrosis 18:530–535</w:t>
      </w:r>
    </w:p>
    <w:p w14:paraId="5DFF3EB8" w14:textId="77777777" w:rsidR="00172DA6" w:rsidRPr="00127E4F" w:rsidRDefault="00172DA6" w:rsidP="00172DA6">
      <w:pPr>
        <w:pStyle w:val="EndNoteBibliography"/>
        <w:spacing w:line="480" w:lineRule="auto"/>
        <w:ind w:left="720" w:hanging="720"/>
      </w:pPr>
      <w:r w:rsidRPr="00127E4F">
        <w:t>Kerr CEP, Robinson EJ, Lilford RJ, Edwards SJL, Braunholtz DA, Stevens AJ (2004) The impact of describing clinical trial treatments as new or standard. Patient Educ Couns 53:107–113</w:t>
      </w:r>
    </w:p>
    <w:p w14:paraId="2415F71B" w14:textId="77777777" w:rsidR="00172DA6" w:rsidRPr="00127E4F" w:rsidRDefault="00172DA6" w:rsidP="00172DA6">
      <w:pPr>
        <w:pStyle w:val="EndNoteBibliography"/>
        <w:spacing w:line="480" w:lineRule="auto"/>
        <w:ind w:left="720" w:hanging="720"/>
      </w:pPr>
      <w:r w:rsidRPr="00127E4F">
        <w:lastRenderedPageBreak/>
        <w:t>Kim SC, Cappella JN, Price V (2016) Online discussion effects on intention to participate in genetic research: A longitudinal experimental study. Psychol Health 31:1025–1046</w:t>
      </w:r>
    </w:p>
    <w:p w14:paraId="79B58D9D" w14:textId="77777777" w:rsidR="00172DA6" w:rsidRPr="00127E4F" w:rsidRDefault="00172DA6" w:rsidP="00172DA6">
      <w:pPr>
        <w:pStyle w:val="EndNoteBibliography"/>
        <w:spacing w:line="480" w:lineRule="auto"/>
        <w:ind w:left="720" w:hanging="720"/>
      </w:pPr>
      <w:r w:rsidRPr="00127E4F">
        <w:t>Kimmick GG, Peterson BL, Kornblith AB, Mandelblatt J, Johnson JL, Wheeler J, Heinze R, Cohen HJ, Muss HB (2005) Improving accrual of older persons to cancer treatment trials: A randomized trial comparing an educational intervention with standard information: CALGB 360001. Journal of Clinical Oncology 23:2201–2207</w:t>
      </w:r>
    </w:p>
    <w:p w14:paraId="4506B2D3" w14:textId="77777777" w:rsidR="00172DA6" w:rsidRPr="00127E4F" w:rsidRDefault="00172DA6" w:rsidP="00172DA6">
      <w:pPr>
        <w:pStyle w:val="EndNoteBibliography"/>
        <w:spacing w:line="480" w:lineRule="auto"/>
        <w:ind w:left="720" w:hanging="720"/>
      </w:pPr>
      <w:r w:rsidRPr="00127E4F">
        <w:t>Krishnamurti T, Argo N (2016) A patient-centered approach to informed consent: Results from a survey and randomized trial. Medical Decision Making 36:726–740</w:t>
      </w:r>
    </w:p>
    <w:p w14:paraId="2D072CFC" w14:textId="77777777" w:rsidR="00172DA6" w:rsidRPr="00127E4F" w:rsidRDefault="00172DA6" w:rsidP="00172DA6">
      <w:pPr>
        <w:pStyle w:val="EndNoteBibliography"/>
        <w:spacing w:line="480" w:lineRule="auto"/>
        <w:ind w:left="720" w:hanging="720"/>
      </w:pPr>
      <w:r w:rsidRPr="00127E4F">
        <w:t>Langford AT, Larkin K, Resnicow K, Zikmund-Fisher BJ, Fagerlin A (2017) Understanding the Role of Message Frames on African-American Willingness to Participate in a Hypothetical Diabetes Prevention Study. J Health Commun 22:647–656</w:t>
      </w:r>
    </w:p>
    <w:p w14:paraId="07557B58" w14:textId="77777777" w:rsidR="00172DA6" w:rsidRPr="00127E4F" w:rsidRDefault="00172DA6" w:rsidP="00172DA6">
      <w:pPr>
        <w:pStyle w:val="EndNoteBibliography"/>
        <w:spacing w:line="480" w:lineRule="auto"/>
        <w:ind w:left="720" w:hanging="720"/>
      </w:pPr>
      <w:r w:rsidRPr="00127E4F">
        <w:t>Larkey LK, Staten LK, Ritenbaugh C, Hall RA, Buller DB, Bassford T, Altimari BR (2002) Recruitment of Hispanic women to the Women’s Health Initiative: The case of Embajadoras in Arizona. Control Clin Trials 23:289–298</w:t>
      </w:r>
    </w:p>
    <w:p w14:paraId="7569907E" w14:textId="77777777" w:rsidR="00172DA6" w:rsidRPr="00127E4F" w:rsidRDefault="00172DA6" w:rsidP="00172DA6">
      <w:pPr>
        <w:pStyle w:val="EndNoteBibliography"/>
        <w:spacing w:line="480" w:lineRule="auto"/>
        <w:ind w:left="720" w:hanging="720"/>
      </w:pPr>
      <w:r w:rsidRPr="00127E4F">
        <w:t>Lee H, Hübscher M, Moseley GL, Kamper SJ, Traeger AC, Skinner IW, Williams CM, McAuley JH (2017) An embedded randomised controlled trial of a Teaser Campaign to optimise recruitment in primary care. Clinical Trials 14:162–169</w:t>
      </w:r>
    </w:p>
    <w:p w14:paraId="6DD93472" w14:textId="77777777" w:rsidR="00172DA6" w:rsidRPr="00127E4F" w:rsidRDefault="00172DA6" w:rsidP="00172DA6">
      <w:pPr>
        <w:pStyle w:val="EndNoteBibliography"/>
        <w:spacing w:line="480" w:lineRule="auto"/>
        <w:ind w:left="720" w:hanging="720"/>
      </w:pPr>
      <w:r w:rsidRPr="00127E4F">
        <w:t>Liénard J-L, Quinaux E, Fabre-Guillevin E, Piedbois P, Jouhaud A, Decostere G, Buyse M, on behalf of the European Association for Research in Oncology (AERO) (2006) Impact of on-site initiation visits on patient recruitment and data quality in a randomized trial of adjuvant chemotherapy for breast cancer. Clinical Trials 3:486–492</w:t>
      </w:r>
    </w:p>
    <w:p w14:paraId="40BDF13A" w14:textId="77777777" w:rsidR="00172DA6" w:rsidRPr="00127E4F" w:rsidRDefault="00172DA6" w:rsidP="00172DA6">
      <w:pPr>
        <w:pStyle w:val="EndNoteBibliography"/>
        <w:spacing w:line="480" w:lineRule="auto"/>
        <w:ind w:left="720" w:hanging="720"/>
      </w:pPr>
      <w:r w:rsidRPr="00127E4F">
        <w:t>Litchfield J, Freeman J, Schou H, Elsley M, Fuller R, Chubb B (2005) Is the future for clinical trials internet-based? A cluster randomized clinical trial. Clinical Trials 2:72–79</w:t>
      </w:r>
    </w:p>
    <w:p w14:paraId="51DC02A1" w14:textId="77777777" w:rsidR="00172DA6" w:rsidRPr="00127E4F" w:rsidRDefault="00172DA6" w:rsidP="00172DA6">
      <w:pPr>
        <w:pStyle w:val="EndNoteBibliography"/>
        <w:spacing w:line="480" w:lineRule="auto"/>
        <w:ind w:left="720" w:hanging="720"/>
      </w:pPr>
      <w:r w:rsidRPr="00127E4F">
        <w:t>Llewellyn-Thomas HA, McGreal MJ, Thiel EC (1995) Cancer patients’ decision making and trial-entry preferences: The effects of “framing” information about short-term toxicity and long-term survival. Medical Decision Making 15:4–12</w:t>
      </w:r>
    </w:p>
    <w:p w14:paraId="005DBC0D" w14:textId="77777777" w:rsidR="00172DA6" w:rsidRPr="00127E4F" w:rsidRDefault="00172DA6" w:rsidP="00172DA6">
      <w:pPr>
        <w:pStyle w:val="EndNoteBibliography"/>
        <w:spacing w:line="480" w:lineRule="auto"/>
        <w:ind w:left="720" w:hanging="720"/>
      </w:pPr>
      <w:r w:rsidRPr="00127E4F">
        <w:t>Llewellyn-Thomas HA, Thiel EC, Sem FWC, Harrison Woermke DE (1995) Presenting clinical trial information: a comparison of methods. Patient Educ Couns 25:97–107</w:t>
      </w:r>
    </w:p>
    <w:p w14:paraId="2703DEDE" w14:textId="77777777" w:rsidR="00172DA6" w:rsidRPr="00127E4F" w:rsidRDefault="00172DA6" w:rsidP="00172DA6">
      <w:pPr>
        <w:pStyle w:val="EndNoteBibliography"/>
        <w:spacing w:line="480" w:lineRule="auto"/>
        <w:ind w:left="720" w:hanging="720"/>
      </w:pPr>
      <w:r w:rsidRPr="00127E4F">
        <w:lastRenderedPageBreak/>
        <w:t>MacQueen KM, Chen M, Ramirez C, Nnko SEA, Earp KM (2014) Comparison of closed-ended, open-ended, and perceived informed consent comprehension measures for a mock HIV prevention trial among women in Tanzania. PLoS One 9:15–18</w:t>
      </w:r>
    </w:p>
    <w:p w14:paraId="5A89C191" w14:textId="77777777" w:rsidR="00172DA6" w:rsidRPr="00127E4F" w:rsidRDefault="00172DA6" w:rsidP="00172DA6">
      <w:pPr>
        <w:pStyle w:val="EndNoteBibliography"/>
        <w:spacing w:line="480" w:lineRule="auto"/>
        <w:ind w:left="720" w:hanging="720"/>
      </w:pPr>
      <w:r w:rsidRPr="00127E4F">
        <w:t>Man MS, Rick J, Bower P, et al (2015) Improving recruitment to a study of telehealth management for long-term conditions in primary care: Two embedded, randomised controlled trials of optimised patient information materials. Trials 16:1–11</w:t>
      </w:r>
    </w:p>
    <w:p w14:paraId="71D3B482" w14:textId="77777777" w:rsidR="00172DA6" w:rsidRPr="00127E4F" w:rsidRDefault="00172DA6" w:rsidP="00172DA6">
      <w:pPr>
        <w:pStyle w:val="EndNoteBibliography"/>
        <w:spacing w:line="480" w:lineRule="auto"/>
        <w:ind w:left="720" w:hanging="720"/>
      </w:pPr>
      <w:r w:rsidRPr="00127E4F">
        <w:t>Mandelblatt J, Kaufman E, Sheppard VB, Pomeroy J, Kavanaugh J, Canar J, Pallandre L, Cullen J, Huerta E (2005) Breast cancer prevention in community clinics: Will low-income Latina patients participate in clinical trials? Prev Med (Baltim) 40:611–618</w:t>
      </w:r>
    </w:p>
    <w:p w14:paraId="61C0E173" w14:textId="77777777" w:rsidR="00172DA6" w:rsidRPr="00127E4F" w:rsidRDefault="00172DA6" w:rsidP="00172DA6">
      <w:pPr>
        <w:pStyle w:val="EndNoteBibliography"/>
        <w:spacing w:line="480" w:lineRule="auto"/>
        <w:ind w:left="720" w:hanging="720"/>
      </w:pPr>
      <w:r w:rsidRPr="00127E4F">
        <w:t>Massett HA, Hiser M, Atkinson NL, et al (2017) A randomized controlled study comparing the national cancer institute’s original and revised consent form templates. IRB Ethics and Human Research 39:1–7</w:t>
      </w:r>
    </w:p>
    <w:p w14:paraId="3F95ED24" w14:textId="77777777" w:rsidR="00172DA6" w:rsidRPr="00127E4F" w:rsidRDefault="00172DA6" w:rsidP="00172DA6">
      <w:pPr>
        <w:pStyle w:val="EndNoteBibliography"/>
        <w:spacing w:line="480" w:lineRule="auto"/>
        <w:ind w:left="720" w:hanging="720"/>
      </w:pPr>
      <w:r w:rsidRPr="00127E4F">
        <w:t>Maxwell AE, Parker RA, Drever J, Rudd A, Dennis MS, Weir CJ, Al-Shahi Salman R (2017) Promoting Recruitment using Information Management Efficiently (PRIME): A stepped-wedge, cluster randomised trial of a complex recruitment intervention embedded within the REstart or Stop Antithrombotics Randomised Trial. Trials 18:1–12</w:t>
      </w:r>
    </w:p>
    <w:p w14:paraId="75B75B49" w14:textId="77777777" w:rsidR="00172DA6" w:rsidRPr="00127E4F" w:rsidRDefault="00172DA6" w:rsidP="00172DA6">
      <w:pPr>
        <w:pStyle w:val="EndNoteBibliography"/>
        <w:spacing w:line="480" w:lineRule="auto"/>
        <w:ind w:left="720" w:hanging="720"/>
      </w:pPr>
      <w:r w:rsidRPr="00127E4F">
        <w:t>McCaffery J, Mitchell A, Fairhurst C, Cockayne S, Rodgers S, Relton C, Torgerson DJ (2019) Does handwriting the name of a potential trial participant on an invitation letter improve recruitment rates? A randomised controlled study within a trial [version 1; peer review: 2 approved]. F1000Res 8:1–11</w:t>
      </w:r>
    </w:p>
    <w:p w14:paraId="1635FE3A" w14:textId="77777777" w:rsidR="00172DA6" w:rsidRPr="00127E4F" w:rsidRDefault="00172DA6" w:rsidP="00172DA6">
      <w:pPr>
        <w:pStyle w:val="EndNoteBibliography"/>
        <w:spacing w:line="480" w:lineRule="auto"/>
        <w:ind w:left="720" w:hanging="720"/>
      </w:pPr>
      <w:r w:rsidRPr="00127E4F">
        <w:t>McCormack LA, Wylie A, Moultrie R, Furberg RD, Wheeler AC, Treiman K, Bailey DB, Raspa M (2019) Supporting informed clinical trial decisions: Results from a randomized controlled trial evaluating a digital decision support tool for those with intellectual disability. PLoS One 14:1–21</w:t>
      </w:r>
    </w:p>
    <w:p w14:paraId="3066B08B" w14:textId="77777777" w:rsidR="00172DA6" w:rsidRPr="00127E4F" w:rsidRDefault="00172DA6" w:rsidP="00172DA6">
      <w:pPr>
        <w:pStyle w:val="EndNoteBibliography"/>
        <w:spacing w:line="480" w:lineRule="auto"/>
        <w:ind w:left="720" w:hanging="720"/>
      </w:pPr>
      <w:r w:rsidRPr="00127E4F">
        <w:t>Meropol NJ, Wong YN, Albrecht T, et al (2016) Randomized trial of a web-based intervention to address barriers to clinical trials. Journal of Clinical Oncology 34:469–478</w:t>
      </w:r>
    </w:p>
    <w:p w14:paraId="6E8F842F" w14:textId="77777777" w:rsidR="00172DA6" w:rsidRPr="00127E4F" w:rsidRDefault="00172DA6" w:rsidP="00172DA6">
      <w:pPr>
        <w:pStyle w:val="EndNoteBibliography"/>
        <w:spacing w:line="480" w:lineRule="auto"/>
        <w:ind w:left="720" w:hanging="720"/>
      </w:pPr>
      <w:r w:rsidRPr="00127E4F">
        <w:t>Miller NL, Markowitz JC, Kocsis JH, Leon AC, Brisco ST, Garno JL (1999) Cost effectiveness of screening for clinical trials by research assistants versus senior investigators. J Psychiatr Res 33:81–85</w:t>
      </w:r>
    </w:p>
    <w:p w14:paraId="12CEE80D" w14:textId="77777777" w:rsidR="00172DA6" w:rsidRPr="00127E4F" w:rsidRDefault="00172DA6" w:rsidP="00172DA6">
      <w:pPr>
        <w:pStyle w:val="EndNoteBibliography"/>
        <w:spacing w:line="480" w:lineRule="auto"/>
        <w:ind w:left="720" w:hanging="720"/>
      </w:pPr>
      <w:r w:rsidRPr="00127E4F">
        <w:t>Monaghan H, Richens A, Colman S, Currie R, Girgis S, Jayne K, Neal B, Patel A (2007) A randomised trial of the effects of an additional communication strategy on recruitment into a large-scale, multi-centre trial. Contemp Clin Trials 28:1–5</w:t>
      </w:r>
    </w:p>
    <w:p w14:paraId="26A900A2" w14:textId="77777777" w:rsidR="00172DA6" w:rsidRPr="00127E4F" w:rsidRDefault="00172DA6" w:rsidP="00172DA6">
      <w:pPr>
        <w:pStyle w:val="EndNoteBibliography"/>
        <w:spacing w:line="480" w:lineRule="auto"/>
        <w:ind w:left="720" w:hanging="720"/>
      </w:pPr>
      <w:r w:rsidRPr="00127E4F">
        <w:lastRenderedPageBreak/>
        <w:t>Mudano AS, Gary LC, Oliveira AL, et al (2013) Using tablet computers compared to interactive voice response to improve subject recruitment in osteoporosis pragmatic clinical trials: Feasibility, satisfaction, and sample size. Patient Prefer Adherence 7:517–523</w:t>
      </w:r>
    </w:p>
    <w:p w14:paraId="3C8A0C63" w14:textId="77777777" w:rsidR="00172DA6" w:rsidRPr="00127E4F" w:rsidRDefault="00172DA6" w:rsidP="00172DA6">
      <w:pPr>
        <w:pStyle w:val="EndNoteBibliography"/>
        <w:spacing w:line="480" w:lineRule="auto"/>
        <w:ind w:left="720" w:hanging="720"/>
      </w:pPr>
      <w:r w:rsidRPr="00127E4F">
        <w:t>Myles PS, Fletcher HE, Cairo S, et al (1999) Randomized trial of informed consent and recruitment for clinical trials in the immediate preoperative period. Anesthesiology 91:969–978</w:t>
      </w:r>
    </w:p>
    <w:p w14:paraId="1709FB06" w14:textId="77777777" w:rsidR="00172DA6" w:rsidRPr="00127E4F" w:rsidRDefault="00172DA6" w:rsidP="00172DA6">
      <w:pPr>
        <w:pStyle w:val="EndNoteBibliography"/>
        <w:spacing w:line="480" w:lineRule="auto"/>
        <w:ind w:left="720" w:hanging="720"/>
      </w:pPr>
      <w:r w:rsidRPr="00127E4F">
        <w:t>Neighbors C, Rodriguez LM, Garey L, Tomkins MM (2018) Testing a motivational model of delivery modality and incentives on participation in a brief alcohol intervention. Addictive Behaviors 84:131–138</w:t>
      </w:r>
    </w:p>
    <w:p w14:paraId="74EFCC79" w14:textId="77777777" w:rsidR="00172DA6" w:rsidRPr="00127E4F" w:rsidRDefault="00172DA6" w:rsidP="00172DA6">
      <w:pPr>
        <w:pStyle w:val="EndNoteBibliography"/>
        <w:spacing w:line="480" w:lineRule="auto"/>
        <w:ind w:left="720" w:hanging="720"/>
      </w:pPr>
      <w:r w:rsidRPr="00127E4F">
        <w:t>Nickell A, Stewart SL, Burke NJ, Guerra C, Cohen E, Lawlor C, Colen S, Cheng J, Joseph G (2019) Engaging limited English proficient and ethnically diverse low-income women in health research: A randomized trial of a patient navigator intervention. Patient Educ Couns 102:1313–1323</w:t>
      </w:r>
    </w:p>
    <w:p w14:paraId="2E84401C" w14:textId="77777777" w:rsidR="00172DA6" w:rsidRPr="00127E4F" w:rsidRDefault="00172DA6" w:rsidP="00172DA6">
      <w:pPr>
        <w:pStyle w:val="EndNoteBibliography"/>
        <w:spacing w:line="480" w:lineRule="auto"/>
        <w:ind w:left="720" w:hanging="720"/>
      </w:pPr>
      <w:r w:rsidRPr="00127E4F">
        <w:t>Nystuen P, Hagen KB (2004) Telephone reminders are effective in recruiting nonresponding patients to randomized controlled trials. J Clin Epidemiol 57:773–776</w:t>
      </w:r>
    </w:p>
    <w:p w14:paraId="229C3948" w14:textId="77777777" w:rsidR="00172DA6" w:rsidRPr="00127E4F" w:rsidRDefault="00172DA6" w:rsidP="00172DA6">
      <w:pPr>
        <w:pStyle w:val="EndNoteBibliography"/>
        <w:spacing w:line="480" w:lineRule="auto"/>
        <w:ind w:left="720" w:hanging="720"/>
      </w:pPr>
      <w:r w:rsidRPr="00127E4F">
        <w:t>O’Hare F, Flanagan Z, Nelson M, Curtis A, Heritier S, Spark S, Zoungas S (2018) Comparing two methods for delivering clinical trial informed consent information to older adults: singular versus stepped approach. Clinical Trials 15:610–615</w:t>
      </w:r>
    </w:p>
    <w:p w14:paraId="5E4E4117" w14:textId="77777777" w:rsidR="00172DA6" w:rsidRPr="00127E4F" w:rsidRDefault="00172DA6" w:rsidP="00172DA6">
      <w:pPr>
        <w:pStyle w:val="EndNoteBibliography"/>
        <w:spacing w:line="480" w:lineRule="auto"/>
        <w:ind w:left="720" w:hanging="720"/>
      </w:pPr>
      <w:r w:rsidRPr="00127E4F">
        <w:t>Ortiz AP, Machin M, Soto-Salgado M, Centeno-Girona H, Rivera-Collazo D, González D, Chen MS, Colón-López V (2019) Effect of an Educational Video to Increase Calls and Screening into an Anal Cancer Clinical Trial Among HIV+ Hispanics in PR: Results from a Randomized Controlled Behavioral Trial. AIDS Behav 23:1135–1146</w:t>
      </w:r>
    </w:p>
    <w:p w14:paraId="7B24098F" w14:textId="77777777" w:rsidR="00172DA6" w:rsidRPr="00127E4F" w:rsidRDefault="00172DA6" w:rsidP="00172DA6">
      <w:pPr>
        <w:pStyle w:val="EndNoteBibliography"/>
        <w:spacing w:line="480" w:lineRule="auto"/>
        <w:ind w:left="720" w:hanging="720"/>
      </w:pPr>
      <w:r w:rsidRPr="00127E4F">
        <w:t>Paris A, Deygas B, Cornu C, Thalamas C, Maison P, Duale C, Kane M, Hodaj E, Cracowski JL (2015) Improved informed consent documents for biomedical research do not increase patients’ understanding but reduce enrolment: A study in real settings. Br J Clin Pharmacol 80:1010–1020</w:t>
      </w:r>
    </w:p>
    <w:p w14:paraId="308FBCF8" w14:textId="77777777" w:rsidR="00172DA6" w:rsidRPr="00127E4F" w:rsidRDefault="00172DA6" w:rsidP="00172DA6">
      <w:pPr>
        <w:pStyle w:val="EndNoteBibliography"/>
        <w:spacing w:line="480" w:lineRule="auto"/>
        <w:ind w:left="720" w:hanging="720"/>
      </w:pPr>
      <w:r w:rsidRPr="00127E4F">
        <w:t>Parker A, Knapp P, Treweek S, et al (2018) The effect of optimised patient information materials on recruitment in a lung cancer screening trial: An embedded randomised recruitment trial. Trials 19:1–8</w:t>
      </w:r>
    </w:p>
    <w:p w14:paraId="15513FE7" w14:textId="77777777" w:rsidR="00172DA6" w:rsidRPr="00127E4F" w:rsidRDefault="00172DA6" w:rsidP="00172DA6">
      <w:pPr>
        <w:pStyle w:val="EndNoteBibliography"/>
        <w:spacing w:line="480" w:lineRule="auto"/>
        <w:ind w:left="720" w:hanging="720"/>
      </w:pPr>
      <w:r w:rsidRPr="00127E4F">
        <w:t>Parker C, Snyder R, Jefford M, Dilts D, Wolfe R, Millar J (2017) A randomized controlled trial of an additional funding intervention to improve clinical trial enrollment. JNCCN Journal of the National Comprehensive Cancer Network 15:1104–1110</w:t>
      </w:r>
    </w:p>
    <w:p w14:paraId="690D312B" w14:textId="77777777" w:rsidR="00172DA6" w:rsidRPr="00127E4F" w:rsidRDefault="00172DA6" w:rsidP="00172DA6">
      <w:pPr>
        <w:pStyle w:val="EndNoteBibliography"/>
        <w:spacing w:line="480" w:lineRule="auto"/>
        <w:ind w:left="720" w:hanging="720"/>
      </w:pPr>
      <w:r w:rsidRPr="00127E4F">
        <w:lastRenderedPageBreak/>
        <w:t>Paul C, Courtney R, Sanson-Fisher R, Carey M, Hill D, Simmons J, Rose S (2014) A randomized controlled trial of the effectiveness of a pre-recruitment primer letter to increase participation in a study of colorectal screening and surveillance. BMC Med Res Methodol 14:2–5</w:t>
      </w:r>
    </w:p>
    <w:p w14:paraId="3A243DED" w14:textId="77777777" w:rsidR="00172DA6" w:rsidRPr="00127E4F" w:rsidRDefault="00172DA6" w:rsidP="00172DA6">
      <w:pPr>
        <w:pStyle w:val="EndNoteBibliography"/>
        <w:spacing w:line="480" w:lineRule="auto"/>
        <w:ind w:left="720" w:hanging="720"/>
      </w:pPr>
      <w:r w:rsidRPr="00127E4F">
        <w:t>Paul J, Iveson T, Midgley R, Harkin A, Masterton M, Alexander L, Cassidy J (2011) Choice of randomisation time-point in non-inferiority studies of reduced treatment duration: experience from the SCOT study. Trials 12:6–7</w:t>
      </w:r>
    </w:p>
    <w:p w14:paraId="1B6877E1" w14:textId="77777777" w:rsidR="00172DA6" w:rsidRPr="00127E4F" w:rsidRDefault="00172DA6" w:rsidP="00172DA6">
      <w:pPr>
        <w:pStyle w:val="EndNoteBibliography"/>
        <w:spacing w:line="480" w:lineRule="auto"/>
        <w:ind w:left="720" w:hanging="720"/>
      </w:pPr>
      <w:r w:rsidRPr="00127E4F">
        <w:t>Peng W, Morgan SE, Mao B, McFarlane SJ, Occa A, Grinfeder G, Byrne MM (2019) Ready to Make A Decision: A Model of Informational Aids to Improve Informed Participation in Clinical Trial Research. J Health Commun 24:865–877</w:t>
      </w:r>
    </w:p>
    <w:p w14:paraId="11CBB0DB" w14:textId="77777777" w:rsidR="00172DA6" w:rsidRPr="00127E4F" w:rsidRDefault="00172DA6" w:rsidP="00172DA6">
      <w:pPr>
        <w:pStyle w:val="EndNoteBibliography"/>
        <w:spacing w:line="480" w:lineRule="auto"/>
        <w:ind w:left="720" w:hanging="720"/>
      </w:pPr>
      <w:r w:rsidRPr="00127E4F">
        <w:t>Perrone F, De Placido S, Giusti C, Gallo C (1995) Looking for consent in randomised clinical trials: A randomised trial with surrogate patients. Epid Prev 19:282–290</w:t>
      </w:r>
    </w:p>
    <w:p w14:paraId="4E4C8B4A" w14:textId="77777777" w:rsidR="00172DA6" w:rsidRPr="00127E4F" w:rsidRDefault="00172DA6" w:rsidP="00172DA6">
      <w:pPr>
        <w:pStyle w:val="EndNoteBibliography"/>
        <w:spacing w:line="480" w:lineRule="auto"/>
        <w:ind w:left="720" w:hanging="720"/>
      </w:pPr>
      <w:r w:rsidRPr="00127E4F">
        <w:t>Perry B, Geoghegan C, Lin L, McGuire FH, Nido V, Grabert B, Morin SL, Hallinan ZP, Corneli A (2019) Patient preferences for using mobile technologies in clinical trials. Contemp Clin Trials Commun 15:100399</w:t>
      </w:r>
    </w:p>
    <w:p w14:paraId="69886588" w14:textId="77777777" w:rsidR="00172DA6" w:rsidRPr="00127E4F" w:rsidRDefault="00172DA6" w:rsidP="00172DA6">
      <w:pPr>
        <w:pStyle w:val="EndNoteBibliography"/>
        <w:spacing w:line="480" w:lineRule="auto"/>
        <w:ind w:left="720" w:hanging="720"/>
      </w:pPr>
      <w:r w:rsidRPr="00127E4F">
        <w:t>Pighills A, Torgerson DJ, Sheldon T (2009) Publicity does not increase recruitment to falls prevention trials: the results of two quasi-randomized trials. J Clin Epidemiol 62:1332–1335</w:t>
      </w:r>
    </w:p>
    <w:p w14:paraId="30ABEF78" w14:textId="77777777" w:rsidR="00172DA6" w:rsidRPr="00127E4F" w:rsidRDefault="00172DA6" w:rsidP="00172DA6">
      <w:pPr>
        <w:pStyle w:val="EndNoteBibliography"/>
        <w:spacing w:line="480" w:lineRule="auto"/>
        <w:ind w:left="720" w:hanging="720"/>
      </w:pPr>
      <w:r w:rsidRPr="00127E4F">
        <w:t>Rogers A, Flynn RWV, Mackenzie IS, MacDonald TM (2019) Does the provision of a DVD-based audio-visual presentation improve recruitment in a clinical trial? A randomised trial of DVD trial invitations. BMC Med Res Methodol 19:1–6</w:t>
      </w:r>
    </w:p>
    <w:p w14:paraId="4F0E98FF" w14:textId="77777777" w:rsidR="00172DA6" w:rsidRPr="00127E4F" w:rsidRDefault="00172DA6" w:rsidP="00172DA6">
      <w:pPr>
        <w:pStyle w:val="EndNoteBibliography"/>
        <w:spacing w:line="480" w:lineRule="auto"/>
        <w:ind w:left="720" w:hanging="720"/>
      </w:pPr>
      <w:r w:rsidRPr="00127E4F">
        <w:t>Simel DL, Feussner JR (1991) A randomized controlled trial comparing quantitative informed consent formats. J Clin Epidemiol 44:771–777</w:t>
      </w:r>
    </w:p>
    <w:p w14:paraId="7E1056A2" w14:textId="77777777" w:rsidR="00172DA6" w:rsidRPr="00127E4F" w:rsidRDefault="00172DA6" w:rsidP="00172DA6">
      <w:pPr>
        <w:pStyle w:val="EndNoteBibliography"/>
        <w:spacing w:line="480" w:lineRule="auto"/>
        <w:ind w:left="720" w:hanging="720"/>
      </w:pPr>
      <w:r w:rsidRPr="00127E4F">
        <w:t>Simes RJ, Tattersall MHN, Coates AS, Raghavan D, Solomon HJ, Smartt H (1986) Randomised comparison of procedures for obtaining informed consent in clinical trials of treatment for cancer. Br Med J (Clin Res Ed) 293:1065–1068</w:t>
      </w:r>
    </w:p>
    <w:p w14:paraId="53D8898C" w14:textId="77777777" w:rsidR="00172DA6" w:rsidRPr="00127E4F" w:rsidRDefault="00172DA6" w:rsidP="00172DA6">
      <w:pPr>
        <w:pStyle w:val="EndNoteBibliography"/>
        <w:spacing w:line="480" w:lineRule="auto"/>
        <w:ind w:left="720" w:hanging="720"/>
      </w:pPr>
      <w:r w:rsidRPr="00127E4F">
        <w:t>Skinner JS, Fair AM, Holman AS, Boyer AP, Wilkins CH (2019) The impact of an educational video on clinical trial enrollment and knowledge in ethnic minorities: A randomized control trial. Front Public Health 7:1–7</w:t>
      </w:r>
    </w:p>
    <w:p w14:paraId="3521B413" w14:textId="77777777" w:rsidR="00172DA6" w:rsidRPr="00127E4F" w:rsidRDefault="00172DA6" w:rsidP="00172DA6">
      <w:pPr>
        <w:pStyle w:val="EndNoteBibliography"/>
        <w:spacing w:line="480" w:lineRule="auto"/>
        <w:ind w:left="720" w:hanging="720"/>
      </w:pPr>
      <w:r w:rsidRPr="00127E4F">
        <w:t>Tehranisa JS, Meurer WJ (2014) Can response-adaptive randomization increase participation in acute stroke trials? Stroke 45:2131–2133</w:t>
      </w:r>
    </w:p>
    <w:p w14:paraId="69060C2D" w14:textId="77777777" w:rsidR="00172DA6" w:rsidRPr="00127E4F" w:rsidRDefault="00172DA6" w:rsidP="00172DA6">
      <w:pPr>
        <w:pStyle w:val="EndNoteBibliography"/>
        <w:spacing w:line="480" w:lineRule="auto"/>
        <w:ind w:left="720" w:hanging="720"/>
      </w:pPr>
      <w:r w:rsidRPr="00127E4F">
        <w:lastRenderedPageBreak/>
        <w:t>Tilley BC, Mainous AG, Elm JJ, Pickelsimer E, Soderstrom LH, Ford ME, Diaz VA, Siminoff LA, Burau K, Smith DW (2012) A randomized recruitment intervention trial in Parkinson’s disease to increase participant diversity: early stopping for lack of efficacy. Clinical Trials 9:188–197</w:t>
      </w:r>
    </w:p>
    <w:p w14:paraId="280DFAEF" w14:textId="77777777" w:rsidR="00172DA6" w:rsidRPr="00127E4F" w:rsidRDefault="00172DA6" w:rsidP="00172DA6">
      <w:pPr>
        <w:pStyle w:val="EndNoteBibliography"/>
        <w:spacing w:line="480" w:lineRule="auto"/>
        <w:ind w:left="720" w:hanging="720"/>
      </w:pPr>
      <w:r w:rsidRPr="00127E4F">
        <w:t>Treschan TA, Scheck T, Kober A, Fleischmann E, Birkenberg B, Petschnigg B, Akça O, Lackner FX, Jandl-Jager E, Sessler DI (2003) The influence of protocol pain and risk on patients’ willingness to consent for clinical studies: A randomized trial. Anesth Analg 96:498–506</w:t>
      </w:r>
    </w:p>
    <w:p w14:paraId="3B605B78" w14:textId="77777777" w:rsidR="00172DA6" w:rsidRPr="00127E4F" w:rsidRDefault="00172DA6" w:rsidP="00172DA6">
      <w:pPr>
        <w:pStyle w:val="EndNoteBibliography"/>
        <w:spacing w:line="480" w:lineRule="auto"/>
        <w:ind w:left="720" w:hanging="720"/>
      </w:pPr>
      <w:r w:rsidRPr="00127E4F">
        <w:t>Trevena L, Irwig L, Barratt A (2006) Impact of privacy legislation on the number and characteristics of people who are recruited for research: A randomised controlled trial. J Med Ethics 32:473–477</w:t>
      </w:r>
    </w:p>
    <w:p w14:paraId="7AA1F0B8" w14:textId="77777777" w:rsidR="00172DA6" w:rsidRPr="00127E4F" w:rsidRDefault="00172DA6" w:rsidP="00172DA6">
      <w:pPr>
        <w:pStyle w:val="EndNoteBibliography"/>
        <w:spacing w:line="480" w:lineRule="auto"/>
        <w:ind w:left="720" w:hanging="720"/>
      </w:pPr>
      <w:r w:rsidRPr="00127E4F">
        <w:t>Treweek S, Barnett K, MacLennan G, et al (2012) E-mail invitations to general practitioners were as effective as postal invitations and were more efficient. J Clin Epidemiol 65:793–797</w:t>
      </w:r>
    </w:p>
    <w:p w14:paraId="319CB2CA" w14:textId="77777777" w:rsidR="00172DA6" w:rsidRPr="00127E4F" w:rsidRDefault="00172DA6" w:rsidP="00172DA6">
      <w:pPr>
        <w:pStyle w:val="EndNoteBibliography"/>
        <w:spacing w:line="480" w:lineRule="auto"/>
        <w:ind w:left="720" w:hanging="720"/>
      </w:pPr>
      <w:r w:rsidRPr="00127E4F">
        <w:t>Veerus P, Fischer K, Hemminki E, Hovi SL, Hakama M (2016) Effect of characteristics of women on attendance in blind and non-blind randomised trials: Analysis of recruitment data from the EPHT Trial. BMJ Open 6:1–6</w:t>
      </w:r>
    </w:p>
    <w:p w14:paraId="6383B118" w14:textId="77777777" w:rsidR="00172DA6" w:rsidRPr="00127E4F" w:rsidRDefault="00172DA6" w:rsidP="00172DA6">
      <w:pPr>
        <w:pStyle w:val="EndNoteBibliography"/>
        <w:spacing w:line="480" w:lineRule="auto"/>
        <w:ind w:left="720" w:hanging="720"/>
      </w:pPr>
      <w:r w:rsidRPr="00127E4F">
        <w:t xml:space="preserve">Wadland WC, Hughes JR, Secker-Walker RH, Bronson DL, Fenwick J Recruitment in a primary care trial on smoking cessation. </w:t>
      </w:r>
    </w:p>
    <w:p w14:paraId="4E2DCB05" w14:textId="77777777" w:rsidR="00172DA6" w:rsidRPr="00127E4F" w:rsidRDefault="00172DA6" w:rsidP="00172DA6">
      <w:pPr>
        <w:pStyle w:val="EndNoteBibliography"/>
        <w:spacing w:line="480" w:lineRule="auto"/>
        <w:ind w:left="720" w:hanging="720"/>
      </w:pPr>
      <w:r w:rsidRPr="00127E4F">
        <w:t>Weinfurt KP, Hall MA, Dinan MA, DePuy V, Friedman JY, Allsbrook JS, Sugarman J (2008) Effects of disclosing financial interests on attitudes toward clinical research. J Gen Intern Med 23:860–866</w:t>
      </w:r>
    </w:p>
    <w:p w14:paraId="4DD26ED5" w14:textId="77777777" w:rsidR="00172DA6" w:rsidRPr="00127E4F" w:rsidRDefault="00172DA6" w:rsidP="00172DA6">
      <w:pPr>
        <w:pStyle w:val="EndNoteBibliography"/>
        <w:spacing w:line="480" w:lineRule="auto"/>
        <w:ind w:left="720" w:hanging="720"/>
      </w:pPr>
      <w:r w:rsidRPr="00127E4F">
        <w:t>Weinfurt KP, Hall MA, Friedman JY, Hardy NC, Fortune-Greeley AK, Lawlor JS, Allsbrook JS, Lin L, Schulman KA, Sugarman J (2008) Effects of disclosing financial interests on participation in medical research: A randomized vignette trial. Am Heart J 156:689–697</w:t>
      </w:r>
    </w:p>
    <w:p w14:paraId="1CF2D06D" w14:textId="77777777" w:rsidR="00172DA6" w:rsidRPr="00127E4F" w:rsidRDefault="00172DA6" w:rsidP="00172DA6">
      <w:pPr>
        <w:pStyle w:val="EndNoteBibliography"/>
        <w:spacing w:line="480" w:lineRule="auto"/>
        <w:ind w:left="720" w:hanging="720"/>
      </w:pPr>
      <w:r w:rsidRPr="00127E4F">
        <w:t>Wells KJ, Mcintyre J, Gonzalez LE, Lee J, Fisher KJ, Jacobsen P, Meade C, Muñoz-antonia T, Quinn GP (2013) Feasibility of a Spanish-language multimedia clinical trial educational intervention. Clinical Trials 10:767–774</w:t>
      </w:r>
    </w:p>
    <w:p w14:paraId="2A32A06B" w14:textId="77777777" w:rsidR="00172DA6" w:rsidRPr="00127E4F" w:rsidRDefault="00172DA6" w:rsidP="00172DA6">
      <w:pPr>
        <w:pStyle w:val="EndNoteBibliography"/>
        <w:spacing w:line="480" w:lineRule="auto"/>
        <w:ind w:left="720" w:hanging="720"/>
      </w:pPr>
      <w:r w:rsidRPr="00127E4F">
        <w:t>Welton AJ, Vickers MR, Cooper JA, Meade TW, Marteau TM (1999) Is recruitment more difficult with a placebo arm in randomised controlled trials? A quasirandomised, interview based study. BMJ 318:1114–1117</w:t>
      </w:r>
    </w:p>
    <w:p w14:paraId="7340F2E6" w14:textId="77777777" w:rsidR="00172DA6" w:rsidRPr="00127E4F" w:rsidRDefault="00172DA6" w:rsidP="00172DA6">
      <w:pPr>
        <w:pStyle w:val="EndNoteBibliography"/>
        <w:spacing w:line="480" w:lineRule="auto"/>
        <w:ind w:left="720" w:hanging="720"/>
      </w:pPr>
      <w:r w:rsidRPr="00127E4F">
        <w:t>Weston J, Hannah M, Downes J (1997) Evaluating the benefits of a patient information video during the informed consent process. Patient Educ Couns 30:239–245</w:t>
      </w:r>
    </w:p>
    <w:p w14:paraId="1DB34D14" w14:textId="77777777" w:rsidR="00172DA6" w:rsidRPr="00127E4F" w:rsidRDefault="00172DA6" w:rsidP="00172DA6">
      <w:pPr>
        <w:pStyle w:val="EndNoteBibliography"/>
        <w:spacing w:line="480" w:lineRule="auto"/>
        <w:ind w:left="720" w:hanging="720"/>
      </w:pPr>
      <w:r w:rsidRPr="00127E4F">
        <w:lastRenderedPageBreak/>
        <w:t>Whiteside K, Flett L, Mitchell A, Fairhurst C, Cockayne S, Rodgers S, Torgerson D (2019) Using pens as an incentive for trial recruitment of older adults: An embedded randomised controlled trial. F1000Res 8:1–10</w:t>
      </w:r>
    </w:p>
    <w:p w14:paraId="02A0C4EC" w14:textId="77777777" w:rsidR="00172DA6" w:rsidRPr="00127E4F" w:rsidRDefault="00172DA6" w:rsidP="00172DA6">
      <w:pPr>
        <w:pStyle w:val="EndNoteBibliography"/>
        <w:spacing w:line="480" w:lineRule="auto"/>
        <w:ind w:left="720" w:hanging="720"/>
      </w:pPr>
      <w:r w:rsidRPr="00127E4F">
        <w:t>Witham MD, Band MM, Price RJG, Fulton RL, Clarke CL, Donnan PT, Soiza RL, Cvoro V (2018) Effect of two different participant information sheets on recruitment to a falls trial: An embedded randomised recruitment trial. Clinical Trials 15:551–556</w:t>
      </w:r>
    </w:p>
    <w:p w14:paraId="6CAF3E3D" w14:textId="77777777" w:rsidR="00172DA6" w:rsidRPr="00E83516" w:rsidRDefault="00172DA6" w:rsidP="00172DA6">
      <w:pPr>
        <w:pStyle w:val="EndNoteBibliography"/>
        <w:spacing w:after="0" w:line="480" w:lineRule="auto"/>
        <w:ind w:left="720" w:hanging="720"/>
      </w:pPr>
      <w:r w:rsidRPr="00127E4F">
        <w:t>Wong AD, Kirby J, Guyatt GH, Moayyedi P, Vora P, You JJ (2013) Randomized controlled trial comparing telephone and mail follow-up for recruitment of participants into a clinical trial of colorectal cancer screening. Trials 14:1</w:t>
      </w:r>
    </w:p>
    <w:p w14:paraId="05703092" w14:textId="0651D1CB" w:rsidR="0016673C" w:rsidRDefault="0016673C" w:rsidP="00172DA6">
      <w:pPr>
        <w:pStyle w:val="EndNoteBibliography"/>
        <w:spacing w:line="480" w:lineRule="auto"/>
        <w:ind w:left="720" w:hanging="720"/>
        <w:rPr>
          <w:lang w:val="da-DK"/>
        </w:rPr>
      </w:pPr>
    </w:p>
    <w:p w14:paraId="0BEA093A" w14:textId="265A789B" w:rsidR="009E3B92" w:rsidRDefault="009E3B92" w:rsidP="00172DA6">
      <w:pPr>
        <w:pStyle w:val="EndNoteBibliography"/>
        <w:spacing w:line="480" w:lineRule="auto"/>
        <w:ind w:left="720" w:hanging="720"/>
        <w:rPr>
          <w:lang w:val="da-DK"/>
        </w:rPr>
      </w:pPr>
    </w:p>
    <w:p w14:paraId="77D19178" w14:textId="44533D46" w:rsidR="009E3B92" w:rsidRDefault="009E3B92" w:rsidP="00172DA6">
      <w:pPr>
        <w:pStyle w:val="EndNoteBibliography"/>
        <w:spacing w:line="480" w:lineRule="auto"/>
        <w:ind w:left="720" w:hanging="720"/>
        <w:rPr>
          <w:lang w:val="da-DK"/>
        </w:rPr>
      </w:pPr>
    </w:p>
    <w:p w14:paraId="48627BA9" w14:textId="073218E6" w:rsidR="009E3B92" w:rsidRDefault="009E3B92" w:rsidP="00172DA6">
      <w:pPr>
        <w:pStyle w:val="EndNoteBibliography"/>
        <w:spacing w:line="480" w:lineRule="auto"/>
        <w:ind w:left="720" w:hanging="720"/>
        <w:rPr>
          <w:lang w:val="da-DK"/>
        </w:rPr>
      </w:pPr>
    </w:p>
    <w:p w14:paraId="27F1DA1E" w14:textId="2AEBE98C" w:rsidR="009E3B92" w:rsidRDefault="009E3B92" w:rsidP="00172DA6">
      <w:pPr>
        <w:pStyle w:val="EndNoteBibliography"/>
        <w:spacing w:line="480" w:lineRule="auto"/>
        <w:ind w:left="720" w:hanging="720"/>
        <w:rPr>
          <w:lang w:val="da-DK"/>
        </w:rPr>
      </w:pPr>
    </w:p>
    <w:p w14:paraId="376B61A6" w14:textId="7BAB2EE6" w:rsidR="009E3B92" w:rsidRDefault="009E3B92" w:rsidP="00172DA6">
      <w:pPr>
        <w:pStyle w:val="EndNoteBibliography"/>
        <w:spacing w:line="480" w:lineRule="auto"/>
        <w:ind w:left="720" w:hanging="720"/>
        <w:rPr>
          <w:lang w:val="da-DK"/>
        </w:rPr>
      </w:pPr>
    </w:p>
    <w:p w14:paraId="713328E2" w14:textId="49D08B5F" w:rsidR="009E3B92" w:rsidRDefault="009E3B92" w:rsidP="00172DA6">
      <w:pPr>
        <w:pStyle w:val="EndNoteBibliography"/>
        <w:spacing w:line="480" w:lineRule="auto"/>
        <w:ind w:left="720" w:hanging="720"/>
        <w:rPr>
          <w:lang w:val="da-DK"/>
        </w:rPr>
      </w:pPr>
    </w:p>
    <w:p w14:paraId="607F871D" w14:textId="066DA91B" w:rsidR="009E3B92" w:rsidRDefault="009E3B92" w:rsidP="00172DA6">
      <w:pPr>
        <w:pStyle w:val="EndNoteBibliography"/>
        <w:spacing w:line="480" w:lineRule="auto"/>
        <w:ind w:left="720" w:hanging="720"/>
        <w:rPr>
          <w:lang w:val="da-DK"/>
        </w:rPr>
      </w:pPr>
    </w:p>
    <w:p w14:paraId="37FD20B0" w14:textId="38CDA88B" w:rsidR="009E3B92" w:rsidRDefault="009E3B92" w:rsidP="00172DA6">
      <w:pPr>
        <w:pStyle w:val="EndNoteBibliography"/>
        <w:spacing w:line="480" w:lineRule="auto"/>
        <w:ind w:left="720" w:hanging="720"/>
        <w:rPr>
          <w:lang w:val="da-DK"/>
        </w:rPr>
      </w:pPr>
    </w:p>
    <w:p w14:paraId="44C7A840" w14:textId="4D81C836" w:rsidR="009E3B92" w:rsidRDefault="009E3B92" w:rsidP="00172DA6">
      <w:pPr>
        <w:pStyle w:val="EndNoteBibliography"/>
        <w:spacing w:line="480" w:lineRule="auto"/>
        <w:ind w:left="720" w:hanging="720"/>
        <w:rPr>
          <w:lang w:val="da-DK"/>
        </w:rPr>
      </w:pPr>
    </w:p>
    <w:p w14:paraId="06EA999C" w14:textId="0ED6E207" w:rsidR="009E3B92" w:rsidRDefault="009E3B92" w:rsidP="00172DA6">
      <w:pPr>
        <w:pStyle w:val="EndNoteBibliography"/>
        <w:spacing w:line="480" w:lineRule="auto"/>
        <w:ind w:left="720" w:hanging="720"/>
        <w:rPr>
          <w:lang w:val="da-DK"/>
        </w:rPr>
      </w:pPr>
    </w:p>
    <w:p w14:paraId="64A9E52E" w14:textId="62A168B1" w:rsidR="009E3B92" w:rsidRDefault="009E3B92" w:rsidP="00172DA6">
      <w:pPr>
        <w:pStyle w:val="EndNoteBibliography"/>
        <w:spacing w:line="480" w:lineRule="auto"/>
        <w:ind w:left="720" w:hanging="720"/>
        <w:rPr>
          <w:lang w:val="da-DK"/>
        </w:rPr>
      </w:pPr>
    </w:p>
    <w:p w14:paraId="653A39BF" w14:textId="2C04F959" w:rsidR="009E3B92" w:rsidRDefault="009E3B92" w:rsidP="00172DA6">
      <w:pPr>
        <w:pStyle w:val="EndNoteBibliography"/>
        <w:spacing w:line="480" w:lineRule="auto"/>
        <w:ind w:left="720" w:hanging="720"/>
        <w:rPr>
          <w:lang w:val="da-DK"/>
        </w:rPr>
      </w:pPr>
    </w:p>
    <w:p w14:paraId="55DE980F" w14:textId="4FC7721C" w:rsidR="009E3B92" w:rsidRDefault="009E3B92" w:rsidP="00172DA6">
      <w:pPr>
        <w:pStyle w:val="EndNoteBibliography"/>
        <w:spacing w:line="480" w:lineRule="auto"/>
        <w:ind w:left="720" w:hanging="720"/>
        <w:rPr>
          <w:lang w:val="da-DK"/>
        </w:rPr>
      </w:pPr>
    </w:p>
    <w:p w14:paraId="31718E83" w14:textId="69B9E030" w:rsidR="009E3B92" w:rsidRDefault="009E3B92" w:rsidP="00172DA6">
      <w:pPr>
        <w:pStyle w:val="EndNoteBibliography"/>
        <w:spacing w:line="480" w:lineRule="auto"/>
        <w:ind w:left="720" w:hanging="720"/>
        <w:rPr>
          <w:lang w:val="da-DK"/>
        </w:rPr>
      </w:pPr>
    </w:p>
    <w:p w14:paraId="7220F613" w14:textId="2E89299A" w:rsidR="00066ED3" w:rsidRDefault="00066ED3" w:rsidP="009E3B92">
      <w:pPr>
        <w:pStyle w:val="EndNoteBibliography"/>
        <w:spacing w:line="480" w:lineRule="auto"/>
        <w:ind w:left="720" w:hanging="720"/>
        <w:jc w:val="center"/>
        <w:rPr>
          <w:rFonts w:asciiTheme="minorHAnsi" w:hAnsiTheme="minorHAnsi" w:cstheme="minorHAnsi"/>
          <w:b/>
          <w:sz w:val="24"/>
          <w:szCs w:val="24"/>
          <w:lang w:val="da-DK"/>
        </w:rPr>
      </w:pPr>
      <w:r>
        <w:rPr>
          <w:rFonts w:asciiTheme="minorHAnsi" w:hAnsiTheme="minorHAnsi" w:cstheme="minorHAnsi"/>
          <w:b/>
          <w:sz w:val="24"/>
          <w:szCs w:val="24"/>
          <w:lang w:val="da-DK"/>
        </w:rPr>
        <w:lastRenderedPageBreak/>
        <w:t>Appendix D</w:t>
      </w:r>
      <w:r w:rsidR="007A326E">
        <w:rPr>
          <w:rFonts w:asciiTheme="minorHAnsi" w:hAnsiTheme="minorHAnsi" w:cstheme="minorHAnsi"/>
          <w:b/>
          <w:sz w:val="24"/>
          <w:szCs w:val="24"/>
          <w:lang w:val="da-DK"/>
        </w:rPr>
        <w:t xml:space="preserve"> – summary of ris</w:t>
      </w:r>
      <w:r w:rsidR="00C32F91">
        <w:rPr>
          <w:rFonts w:asciiTheme="minorHAnsi" w:hAnsiTheme="minorHAnsi" w:cstheme="minorHAnsi"/>
          <w:b/>
          <w:sz w:val="24"/>
          <w:szCs w:val="24"/>
          <w:lang w:val="da-DK"/>
        </w:rPr>
        <w:t>k</w:t>
      </w:r>
      <w:r w:rsidR="007A326E">
        <w:rPr>
          <w:rFonts w:asciiTheme="minorHAnsi" w:hAnsiTheme="minorHAnsi" w:cstheme="minorHAnsi"/>
          <w:b/>
          <w:sz w:val="24"/>
          <w:szCs w:val="24"/>
          <w:lang w:val="da-DK"/>
        </w:rPr>
        <w:t xml:space="preserve"> of bias ratings by domain and overall across studies (n=122). Reproduced with permission from Hudek et al., 2024</w:t>
      </w:r>
    </w:p>
    <w:p w14:paraId="00AA984C" w14:textId="7422BC4E"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r>
        <w:rPr>
          <w:rFonts w:asciiTheme="minorHAnsi" w:hAnsiTheme="minorHAnsi" w:cstheme="minorHAnsi"/>
          <w:b/>
          <w:sz w:val="24"/>
          <w:szCs w:val="24"/>
        </w:rPr>
        <w:drawing>
          <wp:inline distT="0" distB="0" distL="0" distR="0" wp14:anchorId="739EE143" wp14:editId="47DC8124">
            <wp:extent cx="7223760" cy="2169795"/>
            <wp:effectExtent l="0" t="0" r="2540" b="1905"/>
            <wp:docPr id="4945445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44566" name="Picture 494544566"/>
                    <pic:cNvPicPr/>
                  </pic:nvPicPr>
                  <pic:blipFill>
                    <a:blip r:embed="rId12"/>
                    <a:stretch>
                      <a:fillRect/>
                    </a:stretch>
                  </pic:blipFill>
                  <pic:spPr>
                    <a:xfrm>
                      <a:off x="0" y="0"/>
                      <a:ext cx="7223760" cy="2169795"/>
                    </a:xfrm>
                    <a:prstGeom prst="rect">
                      <a:avLst/>
                    </a:prstGeom>
                  </pic:spPr>
                </pic:pic>
              </a:graphicData>
            </a:graphic>
          </wp:inline>
        </w:drawing>
      </w:r>
    </w:p>
    <w:p w14:paraId="3C4BD167"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655BDD99"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05A9BD4E"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5A541908"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199B0F2D"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1B4CD363"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00759C8E"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7223770A"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28835D95"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6F1F1042"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0C2FA85E"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4C534B6A" w14:textId="77777777" w:rsidR="007A326E" w:rsidRDefault="007A326E" w:rsidP="009E3B92">
      <w:pPr>
        <w:pStyle w:val="EndNoteBibliography"/>
        <w:spacing w:line="480" w:lineRule="auto"/>
        <w:ind w:left="720" w:hanging="720"/>
        <w:jc w:val="center"/>
        <w:rPr>
          <w:rFonts w:asciiTheme="minorHAnsi" w:hAnsiTheme="minorHAnsi" w:cstheme="minorHAnsi"/>
          <w:b/>
          <w:sz w:val="24"/>
          <w:szCs w:val="24"/>
          <w:lang w:val="da-DK"/>
        </w:rPr>
      </w:pPr>
    </w:p>
    <w:p w14:paraId="1ADA710C" w14:textId="6894D051" w:rsidR="009E3B92" w:rsidRPr="00ED0F41" w:rsidRDefault="009E3B92" w:rsidP="009E3B92">
      <w:pPr>
        <w:pStyle w:val="EndNoteBibliography"/>
        <w:spacing w:line="480" w:lineRule="auto"/>
        <w:ind w:left="720" w:hanging="720"/>
        <w:jc w:val="center"/>
        <w:rPr>
          <w:rFonts w:asciiTheme="minorHAnsi" w:hAnsiTheme="minorHAnsi" w:cstheme="minorHAnsi"/>
          <w:b/>
          <w:sz w:val="24"/>
          <w:szCs w:val="24"/>
          <w:lang w:val="da-DK"/>
        </w:rPr>
      </w:pPr>
      <w:r w:rsidRPr="00ED0F41">
        <w:rPr>
          <w:rFonts w:asciiTheme="minorHAnsi" w:hAnsiTheme="minorHAnsi" w:cstheme="minorHAnsi"/>
          <w:b/>
          <w:sz w:val="24"/>
          <w:szCs w:val="24"/>
          <w:lang w:val="da-DK"/>
        </w:rPr>
        <w:lastRenderedPageBreak/>
        <w:t xml:space="preserve">Appendix </w:t>
      </w:r>
      <w:r w:rsidR="00066ED3">
        <w:rPr>
          <w:rFonts w:asciiTheme="minorHAnsi" w:hAnsiTheme="minorHAnsi" w:cstheme="minorHAnsi"/>
          <w:b/>
          <w:sz w:val="24"/>
          <w:szCs w:val="24"/>
          <w:lang w:val="da-DK"/>
        </w:rPr>
        <w:t>E</w:t>
      </w:r>
      <w:r w:rsidR="007A326E">
        <w:rPr>
          <w:rFonts w:asciiTheme="minorHAnsi" w:hAnsiTheme="minorHAnsi" w:cstheme="minorHAnsi"/>
          <w:b/>
          <w:sz w:val="24"/>
          <w:szCs w:val="24"/>
          <w:lang w:val="da-DK"/>
        </w:rPr>
        <w:t xml:space="preserve"> -</w:t>
      </w:r>
      <w:r w:rsidRPr="00ED0F41">
        <w:rPr>
          <w:rFonts w:asciiTheme="minorHAnsi" w:hAnsiTheme="minorHAnsi" w:cstheme="minorHAnsi"/>
          <w:b/>
          <w:sz w:val="24"/>
          <w:szCs w:val="24"/>
          <w:lang w:val="da-DK"/>
        </w:rPr>
        <w:t xml:space="preserve"> Supplementary Tables</w:t>
      </w:r>
    </w:p>
    <w:p w14:paraId="0CC74FDC" w14:textId="2FFD5ACF" w:rsidR="00B54503" w:rsidRPr="002667BD" w:rsidRDefault="009E3B92" w:rsidP="00B54503">
      <w:pPr>
        <w:rPr>
          <w:rFonts w:asciiTheme="minorHAnsi" w:hAnsiTheme="minorHAnsi" w:cstheme="minorHAnsi"/>
          <w:b/>
          <w:bCs/>
        </w:rPr>
      </w:pPr>
      <w:r w:rsidRPr="00ED0F41">
        <w:rPr>
          <w:rFonts w:asciiTheme="minorHAnsi" w:hAnsiTheme="minorHAnsi" w:cstheme="minorHAnsi"/>
          <w:b/>
          <w:lang w:val="da-DK"/>
        </w:rPr>
        <w:t>Supplementary Table 1.</w:t>
      </w:r>
      <w:r w:rsidR="00ED0F41" w:rsidRPr="00ED0F41">
        <w:rPr>
          <w:rFonts w:asciiTheme="minorHAnsi" w:hAnsiTheme="minorHAnsi" w:cstheme="minorHAnsi"/>
          <w:lang w:val="en-US"/>
        </w:rPr>
        <w:t xml:space="preserve"> </w:t>
      </w:r>
      <w:r w:rsidR="00B54503" w:rsidRPr="00B54503">
        <w:rPr>
          <w:rFonts w:asciiTheme="minorHAnsi" w:hAnsiTheme="minorHAnsi" w:cstheme="minorHAnsi"/>
        </w:rPr>
        <w:t>Descriptive characteristics of included studies (</w:t>
      </w:r>
      <w:r w:rsidR="00B54503" w:rsidRPr="00B54503">
        <w:rPr>
          <w:rFonts w:asciiTheme="minorHAnsi" w:hAnsiTheme="minorHAnsi" w:cstheme="minorHAnsi"/>
          <w:i/>
          <w:iCs/>
        </w:rPr>
        <w:t>n</w:t>
      </w:r>
      <w:r w:rsidR="00B54503" w:rsidRPr="00B54503">
        <w:rPr>
          <w:rFonts w:asciiTheme="minorHAnsi" w:hAnsiTheme="minorHAnsi" w:cstheme="minorHAnsi"/>
        </w:rPr>
        <w:t> = 122)</w:t>
      </w:r>
      <w:r w:rsidR="00B54503">
        <w:rPr>
          <w:rFonts w:asciiTheme="minorHAnsi" w:hAnsiTheme="minorHAnsi" w:cstheme="minorHAnsi"/>
        </w:rPr>
        <w:t xml:space="preserve">. </w:t>
      </w:r>
      <w:r w:rsidR="00F35E04">
        <w:rPr>
          <w:rFonts w:asciiTheme="minorHAnsi" w:hAnsiTheme="minorHAnsi" w:cstheme="minorHAnsi"/>
        </w:rPr>
        <w:t>Modified</w:t>
      </w:r>
      <w:r w:rsidR="00B54503">
        <w:rPr>
          <w:rFonts w:asciiTheme="minorHAnsi" w:hAnsiTheme="minorHAnsi" w:cstheme="minorHAnsi"/>
        </w:rPr>
        <w:t xml:space="preserve"> with permission from Hudek et al., 2024</w:t>
      </w:r>
    </w:p>
    <w:tbl>
      <w:tblPr>
        <w:tblW w:w="7655" w:type="dxa"/>
        <w:tblCellSpacing w:w="15" w:type="dxa"/>
        <w:tblBorders>
          <w:top w:val="single" w:sz="6" w:space="0" w:color="auto"/>
          <w:bottom w:val="single" w:sz="6" w:space="0" w:color="auto"/>
        </w:tblBorders>
        <w:tblCellMar>
          <w:top w:w="15" w:type="dxa"/>
          <w:left w:w="15" w:type="dxa"/>
          <w:bottom w:w="15" w:type="dxa"/>
          <w:right w:w="15" w:type="dxa"/>
        </w:tblCellMar>
        <w:tblLook w:val="04A0" w:firstRow="1" w:lastRow="0" w:firstColumn="1" w:lastColumn="0" w:noHBand="0" w:noVBand="1"/>
      </w:tblPr>
      <w:tblGrid>
        <w:gridCol w:w="5954"/>
        <w:gridCol w:w="1701"/>
      </w:tblGrid>
      <w:tr w:rsidR="00B54503" w:rsidRPr="002667BD" w14:paraId="0324D3B7" w14:textId="77777777" w:rsidTr="002667BD">
        <w:trPr>
          <w:trHeight w:val="170"/>
          <w:tblHeader/>
          <w:tblCellSpacing w:w="15" w:type="dxa"/>
        </w:trPr>
        <w:tc>
          <w:tcPr>
            <w:tcW w:w="5909" w:type="dxa"/>
            <w:tcBorders>
              <w:top w:val="single" w:sz="6" w:space="0" w:color="auto"/>
              <w:bottom w:val="single" w:sz="6" w:space="0" w:color="auto"/>
            </w:tcBorders>
            <w:tcMar>
              <w:top w:w="56" w:type="dxa"/>
              <w:left w:w="56" w:type="dxa"/>
              <w:bottom w:w="56" w:type="dxa"/>
              <w:right w:w="56" w:type="dxa"/>
            </w:tcMar>
            <w:hideMark/>
          </w:tcPr>
          <w:p w14:paraId="554F61FE" w14:textId="77777777" w:rsidR="00B54503" w:rsidRPr="002667BD" w:rsidRDefault="00B54503" w:rsidP="002667BD">
            <w:pPr>
              <w:rPr>
                <w:rFonts w:asciiTheme="minorHAnsi" w:hAnsiTheme="minorHAnsi" w:cstheme="minorHAnsi"/>
                <w:sz w:val="22"/>
                <w:szCs w:val="22"/>
              </w:rPr>
            </w:pPr>
          </w:p>
        </w:tc>
        <w:tc>
          <w:tcPr>
            <w:tcW w:w="1656" w:type="dxa"/>
            <w:tcBorders>
              <w:top w:val="single" w:sz="6" w:space="0" w:color="auto"/>
              <w:bottom w:val="single" w:sz="6" w:space="0" w:color="auto"/>
            </w:tcBorders>
            <w:tcMar>
              <w:top w:w="56" w:type="dxa"/>
              <w:left w:w="56" w:type="dxa"/>
              <w:bottom w:w="56" w:type="dxa"/>
              <w:right w:w="56" w:type="dxa"/>
            </w:tcMar>
            <w:hideMark/>
          </w:tcPr>
          <w:p w14:paraId="616F3A84" w14:textId="77777777" w:rsidR="00B54503" w:rsidRPr="002667BD" w:rsidRDefault="00B54503" w:rsidP="002667BD">
            <w:pPr>
              <w:rPr>
                <w:rFonts w:asciiTheme="minorHAnsi" w:hAnsiTheme="minorHAnsi" w:cstheme="minorHAnsi"/>
                <w:b/>
                <w:bCs/>
                <w:sz w:val="22"/>
                <w:szCs w:val="22"/>
              </w:rPr>
            </w:pPr>
            <w:r w:rsidRPr="002667BD">
              <w:rPr>
                <w:rFonts w:asciiTheme="minorHAnsi" w:hAnsiTheme="minorHAnsi" w:cstheme="minorHAnsi"/>
                <w:b/>
                <w:bCs/>
                <w:sz w:val="22"/>
                <w:szCs w:val="22"/>
              </w:rPr>
              <w:t>Frequency (%)</w:t>
            </w:r>
          </w:p>
        </w:tc>
      </w:tr>
      <w:tr w:rsidR="00B54503" w:rsidRPr="002667BD" w14:paraId="43A9E3F2" w14:textId="77777777" w:rsidTr="002667BD">
        <w:trPr>
          <w:trHeight w:val="170"/>
          <w:tblCellSpacing w:w="15" w:type="dxa"/>
        </w:trPr>
        <w:tc>
          <w:tcPr>
            <w:tcW w:w="5909" w:type="dxa"/>
            <w:tcMar>
              <w:top w:w="56" w:type="dxa"/>
              <w:left w:w="56" w:type="dxa"/>
              <w:bottom w:w="56" w:type="dxa"/>
              <w:right w:w="56" w:type="dxa"/>
            </w:tcMar>
            <w:hideMark/>
          </w:tcPr>
          <w:p w14:paraId="36DACD53"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Year of publication</w:t>
            </w:r>
          </w:p>
        </w:tc>
        <w:tc>
          <w:tcPr>
            <w:tcW w:w="1656" w:type="dxa"/>
            <w:tcMar>
              <w:top w:w="56" w:type="dxa"/>
              <w:left w:w="56" w:type="dxa"/>
              <w:bottom w:w="56" w:type="dxa"/>
              <w:right w:w="56" w:type="dxa"/>
            </w:tcMar>
            <w:hideMark/>
          </w:tcPr>
          <w:p w14:paraId="0303CBB0" w14:textId="77777777" w:rsidR="00B54503" w:rsidRPr="002667BD" w:rsidRDefault="00B54503" w:rsidP="002667BD">
            <w:pPr>
              <w:rPr>
                <w:rFonts w:asciiTheme="minorHAnsi" w:hAnsiTheme="minorHAnsi" w:cstheme="minorHAnsi"/>
                <w:sz w:val="22"/>
                <w:szCs w:val="22"/>
              </w:rPr>
            </w:pPr>
          </w:p>
        </w:tc>
      </w:tr>
      <w:tr w:rsidR="00B54503" w:rsidRPr="002667BD" w14:paraId="4172EF6A" w14:textId="77777777" w:rsidTr="002667BD">
        <w:trPr>
          <w:trHeight w:val="170"/>
          <w:tblCellSpacing w:w="15" w:type="dxa"/>
        </w:trPr>
        <w:tc>
          <w:tcPr>
            <w:tcW w:w="5909" w:type="dxa"/>
            <w:tcMar>
              <w:top w:w="56" w:type="dxa"/>
              <w:left w:w="56" w:type="dxa"/>
              <w:bottom w:w="56" w:type="dxa"/>
              <w:right w:w="56" w:type="dxa"/>
            </w:tcMar>
            <w:hideMark/>
          </w:tcPr>
          <w:p w14:paraId="679A9FEB"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&lt;= 1989</w:t>
            </w:r>
          </w:p>
        </w:tc>
        <w:tc>
          <w:tcPr>
            <w:tcW w:w="1656" w:type="dxa"/>
            <w:tcMar>
              <w:top w:w="56" w:type="dxa"/>
              <w:left w:w="56" w:type="dxa"/>
              <w:bottom w:w="56" w:type="dxa"/>
              <w:right w:w="56" w:type="dxa"/>
            </w:tcMar>
            <w:hideMark/>
          </w:tcPr>
          <w:p w14:paraId="31F5E585"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1 (0.8)</w:t>
            </w:r>
          </w:p>
        </w:tc>
      </w:tr>
      <w:tr w:rsidR="00B54503" w:rsidRPr="002667BD" w14:paraId="7F4A9F18" w14:textId="77777777" w:rsidTr="002667BD">
        <w:trPr>
          <w:trHeight w:val="170"/>
          <w:tblCellSpacing w:w="15" w:type="dxa"/>
        </w:trPr>
        <w:tc>
          <w:tcPr>
            <w:tcW w:w="5909" w:type="dxa"/>
            <w:tcMar>
              <w:top w:w="56" w:type="dxa"/>
              <w:left w:w="56" w:type="dxa"/>
              <w:bottom w:w="56" w:type="dxa"/>
              <w:right w:w="56" w:type="dxa"/>
            </w:tcMar>
            <w:hideMark/>
          </w:tcPr>
          <w:p w14:paraId="71579603"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1990 to 1999</w:t>
            </w:r>
          </w:p>
        </w:tc>
        <w:tc>
          <w:tcPr>
            <w:tcW w:w="1656" w:type="dxa"/>
            <w:tcMar>
              <w:top w:w="56" w:type="dxa"/>
              <w:left w:w="56" w:type="dxa"/>
              <w:bottom w:w="56" w:type="dxa"/>
              <w:right w:w="56" w:type="dxa"/>
            </w:tcMar>
            <w:hideMark/>
          </w:tcPr>
          <w:p w14:paraId="4822EF7E"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11 (9.0)</w:t>
            </w:r>
          </w:p>
        </w:tc>
      </w:tr>
      <w:tr w:rsidR="00B54503" w:rsidRPr="002667BD" w14:paraId="4F089959" w14:textId="77777777" w:rsidTr="002667BD">
        <w:trPr>
          <w:trHeight w:val="170"/>
          <w:tblCellSpacing w:w="15" w:type="dxa"/>
        </w:trPr>
        <w:tc>
          <w:tcPr>
            <w:tcW w:w="5909" w:type="dxa"/>
            <w:tcMar>
              <w:top w:w="56" w:type="dxa"/>
              <w:left w:w="56" w:type="dxa"/>
              <w:bottom w:w="56" w:type="dxa"/>
              <w:right w:w="56" w:type="dxa"/>
            </w:tcMar>
            <w:hideMark/>
          </w:tcPr>
          <w:p w14:paraId="6CC65241"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2000 to 2009</w:t>
            </w:r>
          </w:p>
        </w:tc>
        <w:tc>
          <w:tcPr>
            <w:tcW w:w="1656" w:type="dxa"/>
            <w:tcMar>
              <w:top w:w="56" w:type="dxa"/>
              <w:left w:w="56" w:type="dxa"/>
              <w:bottom w:w="56" w:type="dxa"/>
              <w:right w:w="56" w:type="dxa"/>
            </w:tcMar>
            <w:hideMark/>
          </w:tcPr>
          <w:p w14:paraId="0F4E6F18"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32 (26.2)</w:t>
            </w:r>
          </w:p>
        </w:tc>
      </w:tr>
      <w:tr w:rsidR="00B54503" w:rsidRPr="002667BD" w14:paraId="2AACF7C3" w14:textId="77777777" w:rsidTr="002667BD">
        <w:trPr>
          <w:trHeight w:val="170"/>
          <w:tblCellSpacing w:w="15" w:type="dxa"/>
        </w:trPr>
        <w:tc>
          <w:tcPr>
            <w:tcW w:w="5909" w:type="dxa"/>
            <w:tcMar>
              <w:top w:w="56" w:type="dxa"/>
              <w:left w:w="56" w:type="dxa"/>
              <w:bottom w:w="56" w:type="dxa"/>
              <w:right w:w="56" w:type="dxa"/>
            </w:tcMar>
            <w:hideMark/>
          </w:tcPr>
          <w:p w14:paraId="17EFDCE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2010 to 2020</w:t>
            </w:r>
          </w:p>
        </w:tc>
        <w:tc>
          <w:tcPr>
            <w:tcW w:w="1656" w:type="dxa"/>
            <w:tcMar>
              <w:top w:w="56" w:type="dxa"/>
              <w:left w:w="56" w:type="dxa"/>
              <w:bottom w:w="56" w:type="dxa"/>
              <w:right w:w="56" w:type="dxa"/>
            </w:tcMar>
            <w:hideMark/>
          </w:tcPr>
          <w:p w14:paraId="67FB31A8"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78 (63.9)</w:t>
            </w:r>
          </w:p>
        </w:tc>
      </w:tr>
      <w:tr w:rsidR="00B54503" w:rsidRPr="002667BD" w14:paraId="71AAA814" w14:textId="77777777" w:rsidTr="002667BD">
        <w:trPr>
          <w:trHeight w:val="170"/>
          <w:tblCellSpacing w:w="15" w:type="dxa"/>
        </w:trPr>
        <w:tc>
          <w:tcPr>
            <w:tcW w:w="5909" w:type="dxa"/>
            <w:tcMar>
              <w:top w:w="56" w:type="dxa"/>
              <w:left w:w="56" w:type="dxa"/>
              <w:bottom w:w="56" w:type="dxa"/>
              <w:right w:w="56" w:type="dxa"/>
            </w:tcMar>
            <w:hideMark/>
          </w:tcPr>
          <w:p w14:paraId="48A9C5BC"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Country</w:t>
            </w:r>
          </w:p>
        </w:tc>
        <w:tc>
          <w:tcPr>
            <w:tcW w:w="1656" w:type="dxa"/>
            <w:tcMar>
              <w:top w:w="56" w:type="dxa"/>
              <w:left w:w="56" w:type="dxa"/>
              <w:bottom w:w="56" w:type="dxa"/>
              <w:right w:w="56" w:type="dxa"/>
            </w:tcMar>
            <w:hideMark/>
          </w:tcPr>
          <w:p w14:paraId="3413AB98" w14:textId="77777777" w:rsidR="00B54503" w:rsidRPr="002667BD" w:rsidRDefault="00B54503" w:rsidP="002667BD">
            <w:pPr>
              <w:rPr>
                <w:rFonts w:asciiTheme="minorHAnsi" w:hAnsiTheme="minorHAnsi" w:cstheme="minorHAnsi"/>
                <w:sz w:val="22"/>
                <w:szCs w:val="22"/>
              </w:rPr>
            </w:pPr>
          </w:p>
        </w:tc>
      </w:tr>
      <w:tr w:rsidR="00B54503" w:rsidRPr="002667BD" w14:paraId="55877302" w14:textId="77777777" w:rsidTr="002667BD">
        <w:trPr>
          <w:trHeight w:val="170"/>
          <w:tblCellSpacing w:w="15" w:type="dxa"/>
        </w:trPr>
        <w:tc>
          <w:tcPr>
            <w:tcW w:w="5909" w:type="dxa"/>
            <w:tcMar>
              <w:top w:w="56" w:type="dxa"/>
              <w:left w:w="56" w:type="dxa"/>
              <w:bottom w:w="56" w:type="dxa"/>
              <w:right w:w="56" w:type="dxa"/>
            </w:tcMar>
            <w:hideMark/>
          </w:tcPr>
          <w:p w14:paraId="3AFEFA82"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USA</w:t>
            </w:r>
          </w:p>
        </w:tc>
        <w:tc>
          <w:tcPr>
            <w:tcW w:w="1656" w:type="dxa"/>
            <w:tcMar>
              <w:top w:w="56" w:type="dxa"/>
              <w:left w:w="56" w:type="dxa"/>
              <w:bottom w:w="56" w:type="dxa"/>
              <w:right w:w="56" w:type="dxa"/>
            </w:tcMar>
            <w:hideMark/>
          </w:tcPr>
          <w:p w14:paraId="62DD0EA3"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53 (43.4)</w:t>
            </w:r>
          </w:p>
        </w:tc>
      </w:tr>
      <w:tr w:rsidR="00B54503" w:rsidRPr="002667BD" w14:paraId="6366C848" w14:textId="77777777" w:rsidTr="002667BD">
        <w:trPr>
          <w:trHeight w:val="170"/>
          <w:tblCellSpacing w:w="15" w:type="dxa"/>
        </w:trPr>
        <w:tc>
          <w:tcPr>
            <w:tcW w:w="5909" w:type="dxa"/>
            <w:tcMar>
              <w:top w:w="56" w:type="dxa"/>
              <w:left w:w="56" w:type="dxa"/>
              <w:bottom w:w="56" w:type="dxa"/>
              <w:right w:w="56" w:type="dxa"/>
            </w:tcMar>
            <w:hideMark/>
          </w:tcPr>
          <w:p w14:paraId="4853EDD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UK</w:t>
            </w:r>
          </w:p>
        </w:tc>
        <w:tc>
          <w:tcPr>
            <w:tcW w:w="1656" w:type="dxa"/>
            <w:tcMar>
              <w:top w:w="56" w:type="dxa"/>
              <w:left w:w="56" w:type="dxa"/>
              <w:bottom w:w="56" w:type="dxa"/>
              <w:right w:w="56" w:type="dxa"/>
            </w:tcMar>
            <w:hideMark/>
          </w:tcPr>
          <w:p w14:paraId="56D924D4"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40 (32.8)</w:t>
            </w:r>
          </w:p>
        </w:tc>
      </w:tr>
      <w:tr w:rsidR="00B54503" w:rsidRPr="002667BD" w14:paraId="60AC6BF1" w14:textId="77777777" w:rsidTr="002667BD">
        <w:trPr>
          <w:trHeight w:val="170"/>
          <w:tblCellSpacing w:w="15" w:type="dxa"/>
        </w:trPr>
        <w:tc>
          <w:tcPr>
            <w:tcW w:w="5909" w:type="dxa"/>
            <w:tcMar>
              <w:top w:w="56" w:type="dxa"/>
              <w:left w:w="56" w:type="dxa"/>
              <w:bottom w:w="56" w:type="dxa"/>
              <w:right w:w="56" w:type="dxa"/>
            </w:tcMar>
            <w:hideMark/>
          </w:tcPr>
          <w:p w14:paraId="791E683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Australia</w:t>
            </w:r>
          </w:p>
        </w:tc>
        <w:tc>
          <w:tcPr>
            <w:tcW w:w="1656" w:type="dxa"/>
            <w:tcMar>
              <w:top w:w="56" w:type="dxa"/>
              <w:left w:w="56" w:type="dxa"/>
              <w:bottom w:w="56" w:type="dxa"/>
              <w:right w:w="56" w:type="dxa"/>
            </w:tcMar>
            <w:hideMark/>
          </w:tcPr>
          <w:p w14:paraId="1E91F68E"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11 (9.0)</w:t>
            </w:r>
          </w:p>
        </w:tc>
      </w:tr>
      <w:tr w:rsidR="00B54503" w:rsidRPr="002667BD" w14:paraId="466E6C02" w14:textId="77777777" w:rsidTr="002667BD">
        <w:trPr>
          <w:trHeight w:val="170"/>
          <w:tblCellSpacing w:w="15" w:type="dxa"/>
        </w:trPr>
        <w:tc>
          <w:tcPr>
            <w:tcW w:w="5909" w:type="dxa"/>
            <w:tcMar>
              <w:top w:w="56" w:type="dxa"/>
              <w:left w:w="56" w:type="dxa"/>
              <w:bottom w:w="56" w:type="dxa"/>
              <w:right w:w="56" w:type="dxa"/>
            </w:tcMar>
            <w:hideMark/>
          </w:tcPr>
          <w:p w14:paraId="51B5EBE5"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Canada</w:t>
            </w:r>
          </w:p>
        </w:tc>
        <w:tc>
          <w:tcPr>
            <w:tcW w:w="1656" w:type="dxa"/>
            <w:tcMar>
              <w:top w:w="56" w:type="dxa"/>
              <w:left w:w="56" w:type="dxa"/>
              <w:bottom w:w="56" w:type="dxa"/>
              <w:right w:w="56" w:type="dxa"/>
            </w:tcMar>
            <w:hideMark/>
          </w:tcPr>
          <w:p w14:paraId="4B2786E2"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6 (4.9)</w:t>
            </w:r>
          </w:p>
        </w:tc>
      </w:tr>
      <w:tr w:rsidR="00B54503" w:rsidRPr="002667BD" w14:paraId="52C1E1BB" w14:textId="77777777" w:rsidTr="002667BD">
        <w:trPr>
          <w:trHeight w:val="170"/>
          <w:tblCellSpacing w:w="15" w:type="dxa"/>
        </w:trPr>
        <w:tc>
          <w:tcPr>
            <w:tcW w:w="5909" w:type="dxa"/>
            <w:tcMar>
              <w:top w:w="56" w:type="dxa"/>
              <w:left w:w="56" w:type="dxa"/>
              <w:bottom w:w="56" w:type="dxa"/>
              <w:right w:w="56" w:type="dxa"/>
            </w:tcMar>
            <w:hideMark/>
          </w:tcPr>
          <w:p w14:paraId="153275C0" w14:textId="00754B41" w:rsidR="00B54503" w:rsidRPr="002667BD" w:rsidRDefault="00B54503" w:rsidP="00F35E04">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Other</w:t>
            </w:r>
            <w:r w:rsidR="00F35E04">
              <w:rPr>
                <w:rFonts w:asciiTheme="minorHAnsi" w:hAnsiTheme="minorHAnsi" w:cstheme="minorHAnsi"/>
                <w:sz w:val="22"/>
                <w:szCs w:val="22"/>
              </w:rPr>
              <w:t xml:space="preserve"> (International, </w:t>
            </w:r>
            <w:r w:rsidR="00F35E04" w:rsidRPr="00F35E04">
              <w:rPr>
                <w:rFonts w:asciiTheme="minorHAnsi" w:hAnsiTheme="minorHAnsi" w:cstheme="minorHAnsi"/>
                <w:sz w:val="22"/>
                <w:szCs w:val="22"/>
              </w:rPr>
              <w:t>Austria</w:t>
            </w:r>
            <w:r w:rsidR="00F35E04">
              <w:rPr>
                <w:rFonts w:asciiTheme="minorHAnsi" w:hAnsiTheme="minorHAnsi" w:cstheme="minorHAnsi"/>
                <w:sz w:val="22"/>
                <w:szCs w:val="22"/>
              </w:rPr>
              <w:t xml:space="preserve">, </w:t>
            </w:r>
            <w:r w:rsidR="00F35E04" w:rsidRPr="00F35E04">
              <w:rPr>
                <w:rFonts w:asciiTheme="minorHAnsi" w:hAnsiTheme="minorHAnsi" w:cstheme="minorHAnsi"/>
                <w:sz w:val="22"/>
                <w:szCs w:val="22"/>
              </w:rPr>
              <w:t>Denmark</w:t>
            </w:r>
            <w:r w:rsidR="00F35E04">
              <w:rPr>
                <w:rFonts w:asciiTheme="minorHAnsi" w:hAnsiTheme="minorHAnsi" w:cstheme="minorHAnsi"/>
                <w:sz w:val="22"/>
                <w:szCs w:val="22"/>
              </w:rPr>
              <w:t xml:space="preserve">, </w:t>
            </w:r>
            <w:r w:rsidR="00F35E04" w:rsidRPr="00F35E04">
              <w:rPr>
                <w:rFonts w:asciiTheme="minorHAnsi" w:hAnsiTheme="minorHAnsi" w:cstheme="minorHAnsi"/>
                <w:sz w:val="22"/>
                <w:szCs w:val="22"/>
              </w:rPr>
              <w:t>Estonia</w:t>
            </w:r>
            <w:r w:rsidR="00F35E04">
              <w:rPr>
                <w:rFonts w:asciiTheme="minorHAnsi" w:hAnsiTheme="minorHAnsi" w:cstheme="minorHAnsi"/>
                <w:sz w:val="22"/>
                <w:szCs w:val="22"/>
              </w:rPr>
              <w:t>, France, Italy,</w:t>
            </w:r>
            <w:r w:rsidR="00F35E04" w:rsidRPr="00F35E04">
              <w:rPr>
                <w:rFonts w:ascii="Aptos" w:hAnsi="Aptos" w:cs="Segoe UI"/>
                <w:bdr w:val="none" w:sz="0" w:space="0" w:color="auto" w:frame="1"/>
                <w:lang w:eastAsia="en-US"/>
              </w:rPr>
              <w:t xml:space="preserve"> </w:t>
            </w:r>
            <w:r w:rsidR="00F35E04" w:rsidRPr="00F35E04">
              <w:rPr>
                <w:rFonts w:asciiTheme="minorHAnsi" w:hAnsiTheme="minorHAnsi" w:cstheme="minorHAnsi"/>
                <w:sz w:val="22"/>
                <w:szCs w:val="22"/>
              </w:rPr>
              <w:t>Norway</w:t>
            </w:r>
            <w:r w:rsidR="00F35E04">
              <w:rPr>
                <w:rFonts w:asciiTheme="minorHAnsi" w:hAnsiTheme="minorHAnsi" w:cstheme="minorHAnsi"/>
                <w:sz w:val="22"/>
                <w:szCs w:val="22"/>
              </w:rPr>
              <w:t xml:space="preserve">, </w:t>
            </w:r>
            <w:r w:rsidR="00F35E04" w:rsidRPr="00F35E04">
              <w:rPr>
                <w:rFonts w:asciiTheme="minorHAnsi" w:hAnsiTheme="minorHAnsi" w:cstheme="minorHAnsi"/>
                <w:sz w:val="22"/>
                <w:szCs w:val="22"/>
              </w:rPr>
              <w:t>Sweden</w:t>
            </w:r>
            <w:r w:rsidR="00F35E04">
              <w:rPr>
                <w:rFonts w:asciiTheme="minorHAnsi" w:hAnsiTheme="minorHAnsi" w:cstheme="minorHAnsi"/>
                <w:sz w:val="22"/>
                <w:szCs w:val="22"/>
              </w:rPr>
              <w:t xml:space="preserve">, </w:t>
            </w:r>
            <w:r w:rsidR="00F35E04" w:rsidRPr="00F35E04">
              <w:rPr>
                <w:rFonts w:asciiTheme="minorHAnsi" w:hAnsiTheme="minorHAnsi" w:cstheme="minorHAnsi"/>
                <w:sz w:val="22"/>
                <w:szCs w:val="22"/>
              </w:rPr>
              <w:t>Tanzania</w:t>
            </w:r>
            <w:r w:rsidR="00F35E04">
              <w:rPr>
                <w:rFonts w:asciiTheme="minorHAnsi" w:hAnsiTheme="minorHAnsi" w:cstheme="minorHAnsi"/>
                <w:sz w:val="22"/>
                <w:szCs w:val="22"/>
              </w:rPr>
              <w:t>)</w:t>
            </w:r>
          </w:p>
        </w:tc>
        <w:tc>
          <w:tcPr>
            <w:tcW w:w="1656" w:type="dxa"/>
            <w:tcMar>
              <w:top w:w="56" w:type="dxa"/>
              <w:left w:w="56" w:type="dxa"/>
              <w:bottom w:w="56" w:type="dxa"/>
              <w:right w:w="56" w:type="dxa"/>
            </w:tcMar>
            <w:hideMark/>
          </w:tcPr>
          <w:p w14:paraId="4BDC053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12 (9.8)</w:t>
            </w:r>
          </w:p>
        </w:tc>
      </w:tr>
      <w:tr w:rsidR="00B54503" w:rsidRPr="002667BD" w14:paraId="3334995E" w14:textId="77777777" w:rsidTr="002667BD">
        <w:trPr>
          <w:trHeight w:val="170"/>
          <w:tblCellSpacing w:w="15" w:type="dxa"/>
        </w:trPr>
        <w:tc>
          <w:tcPr>
            <w:tcW w:w="5909" w:type="dxa"/>
            <w:tcMar>
              <w:top w:w="56" w:type="dxa"/>
              <w:left w:w="56" w:type="dxa"/>
              <w:bottom w:w="56" w:type="dxa"/>
              <w:right w:w="56" w:type="dxa"/>
            </w:tcMar>
            <w:hideMark/>
          </w:tcPr>
          <w:p w14:paraId="72FDA456"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Trial participation decision</w:t>
            </w:r>
          </w:p>
        </w:tc>
        <w:tc>
          <w:tcPr>
            <w:tcW w:w="1656" w:type="dxa"/>
            <w:tcMar>
              <w:top w:w="56" w:type="dxa"/>
              <w:left w:w="56" w:type="dxa"/>
              <w:bottom w:w="56" w:type="dxa"/>
              <w:right w:w="56" w:type="dxa"/>
            </w:tcMar>
            <w:hideMark/>
          </w:tcPr>
          <w:p w14:paraId="07967C8B" w14:textId="77777777" w:rsidR="00B54503" w:rsidRPr="002667BD" w:rsidRDefault="00B54503" w:rsidP="002667BD">
            <w:pPr>
              <w:rPr>
                <w:rFonts w:asciiTheme="minorHAnsi" w:hAnsiTheme="minorHAnsi" w:cstheme="minorHAnsi"/>
                <w:sz w:val="22"/>
                <w:szCs w:val="22"/>
              </w:rPr>
            </w:pPr>
          </w:p>
        </w:tc>
      </w:tr>
      <w:tr w:rsidR="00B54503" w:rsidRPr="002667BD" w14:paraId="7980360F" w14:textId="77777777" w:rsidTr="002667BD">
        <w:trPr>
          <w:trHeight w:val="170"/>
          <w:tblCellSpacing w:w="15" w:type="dxa"/>
        </w:trPr>
        <w:tc>
          <w:tcPr>
            <w:tcW w:w="5909" w:type="dxa"/>
            <w:tcMar>
              <w:top w:w="56" w:type="dxa"/>
              <w:left w:w="56" w:type="dxa"/>
              <w:bottom w:w="56" w:type="dxa"/>
              <w:right w:w="56" w:type="dxa"/>
            </w:tcMar>
            <w:hideMark/>
          </w:tcPr>
          <w:p w14:paraId="03EC7FD2"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Real</w:t>
            </w:r>
          </w:p>
        </w:tc>
        <w:tc>
          <w:tcPr>
            <w:tcW w:w="1656" w:type="dxa"/>
            <w:tcMar>
              <w:top w:w="56" w:type="dxa"/>
              <w:left w:w="56" w:type="dxa"/>
              <w:bottom w:w="56" w:type="dxa"/>
              <w:right w:w="56" w:type="dxa"/>
            </w:tcMar>
            <w:hideMark/>
          </w:tcPr>
          <w:p w14:paraId="22F05882"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78 (63.9)</w:t>
            </w:r>
          </w:p>
        </w:tc>
      </w:tr>
      <w:tr w:rsidR="00B54503" w:rsidRPr="002667BD" w14:paraId="4E65B68E" w14:textId="77777777" w:rsidTr="002667BD">
        <w:trPr>
          <w:trHeight w:val="170"/>
          <w:tblCellSpacing w:w="15" w:type="dxa"/>
        </w:trPr>
        <w:tc>
          <w:tcPr>
            <w:tcW w:w="5909" w:type="dxa"/>
            <w:tcMar>
              <w:top w:w="56" w:type="dxa"/>
              <w:left w:w="56" w:type="dxa"/>
              <w:bottom w:w="56" w:type="dxa"/>
              <w:right w:w="56" w:type="dxa"/>
            </w:tcMar>
            <w:hideMark/>
          </w:tcPr>
          <w:p w14:paraId="46A6DE8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Hypothetical</w:t>
            </w:r>
          </w:p>
        </w:tc>
        <w:tc>
          <w:tcPr>
            <w:tcW w:w="1656" w:type="dxa"/>
            <w:tcMar>
              <w:top w:w="56" w:type="dxa"/>
              <w:left w:w="56" w:type="dxa"/>
              <w:bottom w:w="56" w:type="dxa"/>
              <w:right w:w="56" w:type="dxa"/>
            </w:tcMar>
            <w:hideMark/>
          </w:tcPr>
          <w:p w14:paraId="0AB49FDE"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44 (36.1)</w:t>
            </w:r>
          </w:p>
        </w:tc>
      </w:tr>
      <w:tr w:rsidR="00B54503" w:rsidRPr="002667BD" w14:paraId="4A8BC6DB" w14:textId="77777777" w:rsidTr="002667BD">
        <w:trPr>
          <w:trHeight w:val="170"/>
          <w:tblCellSpacing w:w="15" w:type="dxa"/>
        </w:trPr>
        <w:tc>
          <w:tcPr>
            <w:tcW w:w="5909" w:type="dxa"/>
            <w:tcMar>
              <w:top w:w="56" w:type="dxa"/>
              <w:left w:w="56" w:type="dxa"/>
              <w:bottom w:w="56" w:type="dxa"/>
              <w:right w:w="56" w:type="dxa"/>
            </w:tcMar>
            <w:hideMark/>
          </w:tcPr>
          <w:p w14:paraId="2F193430"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Clinical specialty of host trial</w:t>
            </w:r>
          </w:p>
        </w:tc>
        <w:tc>
          <w:tcPr>
            <w:tcW w:w="1656" w:type="dxa"/>
            <w:tcMar>
              <w:top w:w="56" w:type="dxa"/>
              <w:left w:w="56" w:type="dxa"/>
              <w:bottom w:w="56" w:type="dxa"/>
              <w:right w:w="56" w:type="dxa"/>
            </w:tcMar>
            <w:hideMark/>
          </w:tcPr>
          <w:p w14:paraId="74F3DDAA" w14:textId="77777777" w:rsidR="00B54503" w:rsidRPr="002667BD" w:rsidRDefault="00B54503" w:rsidP="002667BD">
            <w:pPr>
              <w:rPr>
                <w:rFonts w:asciiTheme="minorHAnsi" w:hAnsiTheme="minorHAnsi" w:cstheme="minorHAnsi"/>
                <w:sz w:val="22"/>
                <w:szCs w:val="22"/>
              </w:rPr>
            </w:pPr>
          </w:p>
        </w:tc>
      </w:tr>
      <w:tr w:rsidR="00B54503" w:rsidRPr="002667BD" w14:paraId="4DC0EED7" w14:textId="77777777" w:rsidTr="002667BD">
        <w:trPr>
          <w:trHeight w:val="170"/>
          <w:tblCellSpacing w:w="15" w:type="dxa"/>
        </w:trPr>
        <w:tc>
          <w:tcPr>
            <w:tcW w:w="5909" w:type="dxa"/>
            <w:tcMar>
              <w:top w:w="56" w:type="dxa"/>
              <w:left w:w="56" w:type="dxa"/>
              <w:bottom w:w="56" w:type="dxa"/>
              <w:right w:w="56" w:type="dxa"/>
            </w:tcMar>
            <w:hideMark/>
          </w:tcPr>
          <w:p w14:paraId="6F58A263"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Oncology</w:t>
            </w:r>
          </w:p>
        </w:tc>
        <w:tc>
          <w:tcPr>
            <w:tcW w:w="1656" w:type="dxa"/>
            <w:tcMar>
              <w:top w:w="56" w:type="dxa"/>
              <w:left w:w="56" w:type="dxa"/>
              <w:bottom w:w="56" w:type="dxa"/>
              <w:right w:w="56" w:type="dxa"/>
            </w:tcMar>
            <w:hideMark/>
          </w:tcPr>
          <w:p w14:paraId="365AA035"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36 (29.5)</w:t>
            </w:r>
          </w:p>
        </w:tc>
      </w:tr>
      <w:tr w:rsidR="00B54503" w:rsidRPr="002667BD" w14:paraId="1C4C3D49" w14:textId="77777777" w:rsidTr="002667BD">
        <w:trPr>
          <w:trHeight w:val="170"/>
          <w:tblCellSpacing w:w="15" w:type="dxa"/>
        </w:trPr>
        <w:tc>
          <w:tcPr>
            <w:tcW w:w="5909" w:type="dxa"/>
            <w:tcMar>
              <w:top w:w="56" w:type="dxa"/>
              <w:left w:w="56" w:type="dxa"/>
              <w:bottom w:w="56" w:type="dxa"/>
              <w:right w:w="56" w:type="dxa"/>
            </w:tcMar>
            <w:hideMark/>
          </w:tcPr>
          <w:p w14:paraId="7D9782EC"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Cardiology</w:t>
            </w:r>
          </w:p>
        </w:tc>
        <w:tc>
          <w:tcPr>
            <w:tcW w:w="1656" w:type="dxa"/>
            <w:tcMar>
              <w:top w:w="56" w:type="dxa"/>
              <w:left w:w="56" w:type="dxa"/>
              <w:bottom w:w="56" w:type="dxa"/>
              <w:right w:w="56" w:type="dxa"/>
            </w:tcMar>
            <w:hideMark/>
          </w:tcPr>
          <w:p w14:paraId="38868940"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9 (7.4)</w:t>
            </w:r>
          </w:p>
        </w:tc>
      </w:tr>
      <w:tr w:rsidR="00B54503" w:rsidRPr="002667BD" w14:paraId="537F5584" w14:textId="77777777" w:rsidTr="002667BD">
        <w:trPr>
          <w:trHeight w:val="170"/>
          <w:tblCellSpacing w:w="15" w:type="dxa"/>
        </w:trPr>
        <w:tc>
          <w:tcPr>
            <w:tcW w:w="5909" w:type="dxa"/>
            <w:tcMar>
              <w:top w:w="56" w:type="dxa"/>
              <w:left w:w="56" w:type="dxa"/>
              <w:bottom w:w="56" w:type="dxa"/>
              <w:right w:w="56" w:type="dxa"/>
            </w:tcMar>
            <w:hideMark/>
          </w:tcPr>
          <w:p w14:paraId="33D7D59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Injury prevention</w:t>
            </w:r>
          </w:p>
        </w:tc>
        <w:tc>
          <w:tcPr>
            <w:tcW w:w="1656" w:type="dxa"/>
            <w:tcMar>
              <w:top w:w="56" w:type="dxa"/>
              <w:left w:w="56" w:type="dxa"/>
              <w:bottom w:w="56" w:type="dxa"/>
              <w:right w:w="56" w:type="dxa"/>
            </w:tcMar>
            <w:hideMark/>
          </w:tcPr>
          <w:p w14:paraId="7A2AB56F"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8 (6.6)</w:t>
            </w:r>
          </w:p>
        </w:tc>
      </w:tr>
      <w:tr w:rsidR="00B54503" w:rsidRPr="002667BD" w14:paraId="70F20F51" w14:textId="77777777" w:rsidTr="002667BD">
        <w:trPr>
          <w:trHeight w:val="170"/>
          <w:tblCellSpacing w:w="15" w:type="dxa"/>
        </w:trPr>
        <w:tc>
          <w:tcPr>
            <w:tcW w:w="5909" w:type="dxa"/>
            <w:tcMar>
              <w:top w:w="56" w:type="dxa"/>
              <w:left w:w="56" w:type="dxa"/>
              <w:bottom w:w="56" w:type="dxa"/>
              <w:right w:w="56" w:type="dxa"/>
            </w:tcMar>
            <w:hideMark/>
          </w:tcPr>
          <w:p w14:paraId="57007BE6"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Endocrinology</w:t>
            </w:r>
          </w:p>
        </w:tc>
        <w:tc>
          <w:tcPr>
            <w:tcW w:w="1656" w:type="dxa"/>
            <w:tcMar>
              <w:top w:w="56" w:type="dxa"/>
              <w:left w:w="56" w:type="dxa"/>
              <w:bottom w:w="56" w:type="dxa"/>
              <w:right w:w="56" w:type="dxa"/>
            </w:tcMar>
            <w:hideMark/>
          </w:tcPr>
          <w:p w14:paraId="489E0351"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6 (4.9)</w:t>
            </w:r>
          </w:p>
        </w:tc>
      </w:tr>
      <w:tr w:rsidR="00B54503" w:rsidRPr="002667BD" w14:paraId="351C138C" w14:textId="77777777" w:rsidTr="002667BD">
        <w:trPr>
          <w:trHeight w:val="170"/>
          <w:tblCellSpacing w:w="15" w:type="dxa"/>
        </w:trPr>
        <w:tc>
          <w:tcPr>
            <w:tcW w:w="5909" w:type="dxa"/>
            <w:tcMar>
              <w:top w:w="56" w:type="dxa"/>
              <w:left w:w="56" w:type="dxa"/>
              <w:bottom w:w="56" w:type="dxa"/>
              <w:right w:w="56" w:type="dxa"/>
            </w:tcMar>
            <w:hideMark/>
          </w:tcPr>
          <w:p w14:paraId="11428EEA"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Psychiatry</w:t>
            </w:r>
          </w:p>
        </w:tc>
        <w:tc>
          <w:tcPr>
            <w:tcW w:w="1656" w:type="dxa"/>
            <w:tcMar>
              <w:top w:w="56" w:type="dxa"/>
              <w:left w:w="56" w:type="dxa"/>
              <w:bottom w:w="56" w:type="dxa"/>
              <w:right w:w="56" w:type="dxa"/>
            </w:tcMar>
            <w:hideMark/>
          </w:tcPr>
          <w:p w14:paraId="41715D7B"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5 (4.1)</w:t>
            </w:r>
          </w:p>
        </w:tc>
      </w:tr>
      <w:tr w:rsidR="00B54503" w:rsidRPr="002667BD" w14:paraId="5FE8B8B1" w14:textId="77777777" w:rsidTr="002667BD">
        <w:trPr>
          <w:trHeight w:val="170"/>
          <w:tblCellSpacing w:w="15" w:type="dxa"/>
        </w:trPr>
        <w:tc>
          <w:tcPr>
            <w:tcW w:w="5909" w:type="dxa"/>
            <w:tcMar>
              <w:top w:w="56" w:type="dxa"/>
              <w:left w:w="56" w:type="dxa"/>
              <w:bottom w:w="56" w:type="dxa"/>
              <w:right w:w="56" w:type="dxa"/>
            </w:tcMar>
            <w:hideMark/>
          </w:tcPr>
          <w:p w14:paraId="1126AFD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Smoking cessation</w:t>
            </w:r>
          </w:p>
        </w:tc>
        <w:tc>
          <w:tcPr>
            <w:tcW w:w="1656" w:type="dxa"/>
            <w:tcMar>
              <w:top w:w="56" w:type="dxa"/>
              <w:left w:w="56" w:type="dxa"/>
              <w:bottom w:w="56" w:type="dxa"/>
              <w:right w:w="56" w:type="dxa"/>
            </w:tcMar>
            <w:hideMark/>
          </w:tcPr>
          <w:p w14:paraId="14356823"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5 (4.1)</w:t>
            </w:r>
          </w:p>
        </w:tc>
      </w:tr>
      <w:tr w:rsidR="00B54503" w:rsidRPr="002667BD" w14:paraId="079BE295" w14:textId="77777777" w:rsidTr="002667BD">
        <w:trPr>
          <w:trHeight w:val="170"/>
          <w:tblCellSpacing w:w="15" w:type="dxa"/>
        </w:trPr>
        <w:tc>
          <w:tcPr>
            <w:tcW w:w="5909" w:type="dxa"/>
            <w:tcMar>
              <w:top w:w="56" w:type="dxa"/>
              <w:left w:w="56" w:type="dxa"/>
              <w:bottom w:w="56" w:type="dxa"/>
              <w:right w:w="56" w:type="dxa"/>
            </w:tcMar>
            <w:hideMark/>
          </w:tcPr>
          <w:p w14:paraId="7E023E0E"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Gynecology</w:t>
            </w:r>
          </w:p>
        </w:tc>
        <w:tc>
          <w:tcPr>
            <w:tcW w:w="1656" w:type="dxa"/>
            <w:tcMar>
              <w:top w:w="56" w:type="dxa"/>
              <w:left w:w="56" w:type="dxa"/>
              <w:bottom w:w="56" w:type="dxa"/>
              <w:right w:w="56" w:type="dxa"/>
            </w:tcMar>
            <w:hideMark/>
          </w:tcPr>
          <w:p w14:paraId="3713A489"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5 (4.1)</w:t>
            </w:r>
          </w:p>
        </w:tc>
      </w:tr>
      <w:tr w:rsidR="00B54503" w:rsidRPr="002667BD" w14:paraId="4DF75425" w14:textId="77777777" w:rsidTr="002667BD">
        <w:trPr>
          <w:trHeight w:val="170"/>
          <w:tblCellSpacing w:w="15" w:type="dxa"/>
        </w:trPr>
        <w:tc>
          <w:tcPr>
            <w:tcW w:w="5909" w:type="dxa"/>
            <w:tcMar>
              <w:top w:w="56" w:type="dxa"/>
              <w:left w:w="56" w:type="dxa"/>
              <w:bottom w:w="56" w:type="dxa"/>
              <w:right w:w="56" w:type="dxa"/>
            </w:tcMar>
            <w:hideMark/>
          </w:tcPr>
          <w:p w14:paraId="02501432"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Infectious disease</w:t>
            </w:r>
          </w:p>
        </w:tc>
        <w:tc>
          <w:tcPr>
            <w:tcW w:w="1656" w:type="dxa"/>
            <w:tcMar>
              <w:top w:w="56" w:type="dxa"/>
              <w:left w:w="56" w:type="dxa"/>
              <w:bottom w:w="56" w:type="dxa"/>
              <w:right w:w="56" w:type="dxa"/>
            </w:tcMar>
            <w:hideMark/>
          </w:tcPr>
          <w:p w14:paraId="55238021"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 (3.3)</w:t>
            </w:r>
          </w:p>
        </w:tc>
      </w:tr>
      <w:tr w:rsidR="00B54503" w:rsidRPr="002667BD" w14:paraId="2B8319AF" w14:textId="77777777" w:rsidTr="002667BD">
        <w:trPr>
          <w:trHeight w:val="170"/>
          <w:tblCellSpacing w:w="15" w:type="dxa"/>
        </w:trPr>
        <w:tc>
          <w:tcPr>
            <w:tcW w:w="5909" w:type="dxa"/>
            <w:tcMar>
              <w:top w:w="56" w:type="dxa"/>
              <w:left w:w="56" w:type="dxa"/>
              <w:bottom w:w="56" w:type="dxa"/>
              <w:right w:w="56" w:type="dxa"/>
            </w:tcMar>
            <w:hideMark/>
          </w:tcPr>
          <w:p w14:paraId="2463FE56"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Orthopedics</w:t>
            </w:r>
          </w:p>
        </w:tc>
        <w:tc>
          <w:tcPr>
            <w:tcW w:w="1656" w:type="dxa"/>
            <w:tcMar>
              <w:top w:w="56" w:type="dxa"/>
              <w:left w:w="56" w:type="dxa"/>
              <w:bottom w:w="56" w:type="dxa"/>
              <w:right w:w="56" w:type="dxa"/>
            </w:tcMar>
            <w:hideMark/>
          </w:tcPr>
          <w:p w14:paraId="2B20FC7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 (3.3)</w:t>
            </w:r>
          </w:p>
        </w:tc>
      </w:tr>
      <w:tr w:rsidR="00B54503" w:rsidRPr="002667BD" w14:paraId="3C5B3D5F" w14:textId="77777777" w:rsidTr="002667BD">
        <w:trPr>
          <w:trHeight w:val="170"/>
          <w:tblCellSpacing w:w="15" w:type="dxa"/>
        </w:trPr>
        <w:tc>
          <w:tcPr>
            <w:tcW w:w="5909" w:type="dxa"/>
            <w:tcMar>
              <w:top w:w="56" w:type="dxa"/>
              <w:left w:w="56" w:type="dxa"/>
              <w:bottom w:w="56" w:type="dxa"/>
              <w:right w:w="56" w:type="dxa"/>
            </w:tcMar>
            <w:hideMark/>
          </w:tcPr>
          <w:p w14:paraId="5F7D12FB"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Pulmonology</w:t>
            </w:r>
          </w:p>
        </w:tc>
        <w:tc>
          <w:tcPr>
            <w:tcW w:w="1656" w:type="dxa"/>
            <w:tcMar>
              <w:top w:w="56" w:type="dxa"/>
              <w:left w:w="56" w:type="dxa"/>
              <w:bottom w:w="56" w:type="dxa"/>
              <w:right w:w="56" w:type="dxa"/>
            </w:tcMar>
            <w:hideMark/>
          </w:tcPr>
          <w:p w14:paraId="5C4E212A"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 (3.3)</w:t>
            </w:r>
          </w:p>
        </w:tc>
      </w:tr>
      <w:tr w:rsidR="00B54503" w:rsidRPr="002667BD" w14:paraId="2DB577E6" w14:textId="77777777" w:rsidTr="002667BD">
        <w:trPr>
          <w:trHeight w:val="170"/>
          <w:tblCellSpacing w:w="15" w:type="dxa"/>
        </w:trPr>
        <w:tc>
          <w:tcPr>
            <w:tcW w:w="5909" w:type="dxa"/>
            <w:tcMar>
              <w:top w:w="56" w:type="dxa"/>
              <w:left w:w="56" w:type="dxa"/>
              <w:bottom w:w="56" w:type="dxa"/>
              <w:right w:w="56" w:type="dxa"/>
            </w:tcMar>
            <w:hideMark/>
          </w:tcPr>
          <w:p w14:paraId="134E3BAF"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Neurology</w:t>
            </w:r>
          </w:p>
        </w:tc>
        <w:tc>
          <w:tcPr>
            <w:tcW w:w="1656" w:type="dxa"/>
            <w:tcMar>
              <w:top w:w="56" w:type="dxa"/>
              <w:left w:w="56" w:type="dxa"/>
              <w:bottom w:w="56" w:type="dxa"/>
              <w:right w:w="56" w:type="dxa"/>
            </w:tcMar>
            <w:hideMark/>
          </w:tcPr>
          <w:p w14:paraId="3B5457B4"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3 (2.5)</w:t>
            </w:r>
          </w:p>
        </w:tc>
      </w:tr>
      <w:tr w:rsidR="00B54503" w:rsidRPr="002667BD" w14:paraId="40EBE4E9" w14:textId="77777777" w:rsidTr="002667BD">
        <w:trPr>
          <w:trHeight w:val="170"/>
          <w:tblCellSpacing w:w="15" w:type="dxa"/>
        </w:trPr>
        <w:tc>
          <w:tcPr>
            <w:tcW w:w="5909" w:type="dxa"/>
            <w:tcMar>
              <w:top w:w="56" w:type="dxa"/>
              <w:left w:w="56" w:type="dxa"/>
              <w:bottom w:w="56" w:type="dxa"/>
              <w:right w:w="56" w:type="dxa"/>
            </w:tcMar>
            <w:hideMark/>
          </w:tcPr>
          <w:p w14:paraId="25C56E6D"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Multiple specialties</w:t>
            </w:r>
          </w:p>
        </w:tc>
        <w:tc>
          <w:tcPr>
            <w:tcW w:w="1656" w:type="dxa"/>
            <w:tcMar>
              <w:top w:w="56" w:type="dxa"/>
              <w:left w:w="56" w:type="dxa"/>
              <w:bottom w:w="56" w:type="dxa"/>
              <w:right w:w="56" w:type="dxa"/>
            </w:tcMar>
            <w:hideMark/>
          </w:tcPr>
          <w:p w14:paraId="222A0419"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9 (7.4)</w:t>
            </w:r>
          </w:p>
        </w:tc>
      </w:tr>
      <w:tr w:rsidR="00B54503" w:rsidRPr="002667BD" w14:paraId="5A368FEE" w14:textId="77777777" w:rsidTr="002667BD">
        <w:trPr>
          <w:trHeight w:val="170"/>
          <w:tblCellSpacing w:w="15" w:type="dxa"/>
        </w:trPr>
        <w:tc>
          <w:tcPr>
            <w:tcW w:w="5909" w:type="dxa"/>
            <w:tcMar>
              <w:top w:w="56" w:type="dxa"/>
              <w:left w:w="56" w:type="dxa"/>
              <w:bottom w:w="56" w:type="dxa"/>
              <w:right w:w="56" w:type="dxa"/>
            </w:tcMar>
            <w:hideMark/>
          </w:tcPr>
          <w:p w14:paraId="34B99078"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Other</w:t>
            </w:r>
          </w:p>
        </w:tc>
        <w:tc>
          <w:tcPr>
            <w:tcW w:w="1656" w:type="dxa"/>
            <w:tcMar>
              <w:top w:w="56" w:type="dxa"/>
              <w:left w:w="56" w:type="dxa"/>
              <w:bottom w:w="56" w:type="dxa"/>
              <w:right w:w="56" w:type="dxa"/>
            </w:tcMar>
            <w:hideMark/>
          </w:tcPr>
          <w:p w14:paraId="4DE80C8E"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24 (19.7)</w:t>
            </w:r>
          </w:p>
        </w:tc>
      </w:tr>
      <w:tr w:rsidR="00B54503" w:rsidRPr="002667BD" w14:paraId="56B338D0" w14:textId="77777777" w:rsidTr="002667BD">
        <w:trPr>
          <w:trHeight w:val="170"/>
          <w:tblCellSpacing w:w="15" w:type="dxa"/>
        </w:trPr>
        <w:tc>
          <w:tcPr>
            <w:tcW w:w="5909" w:type="dxa"/>
            <w:tcMar>
              <w:top w:w="56" w:type="dxa"/>
              <w:left w:w="56" w:type="dxa"/>
              <w:bottom w:w="56" w:type="dxa"/>
              <w:right w:w="56" w:type="dxa"/>
            </w:tcMar>
            <w:hideMark/>
          </w:tcPr>
          <w:p w14:paraId="7A3C9053"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Host trial phase</w:t>
            </w:r>
          </w:p>
        </w:tc>
        <w:tc>
          <w:tcPr>
            <w:tcW w:w="1656" w:type="dxa"/>
            <w:tcMar>
              <w:top w:w="56" w:type="dxa"/>
              <w:left w:w="56" w:type="dxa"/>
              <w:bottom w:w="56" w:type="dxa"/>
              <w:right w:w="56" w:type="dxa"/>
            </w:tcMar>
            <w:hideMark/>
          </w:tcPr>
          <w:p w14:paraId="0079AB74" w14:textId="77777777" w:rsidR="00B54503" w:rsidRPr="002667BD" w:rsidRDefault="00B54503" w:rsidP="002667BD">
            <w:pPr>
              <w:rPr>
                <w:rFonts w:asciiTheme="minorHAnsi" w:hAnsiTheme="minorHAnsi" w:cstheme="minorHAnsi"/>
                <w:sz w:val="22"/>
                <w:szCs w:val="22"/>
              </w:rPr>
            </w:pPr>
          </w:p>
        </w:tc>
      </w:tr>
      <w:tr w:rsidR="00B54503" w:rsidRPr="002667BD" w14:paraId="096C0A42" w14:textId="77777777" w:rsidTr="002667BD">
        <w:trPr>
          <w:trHeight w:val="170"/>
          <w:tblCellSpacing w:w="15" w:type="dxa"/>
        </w:trPr>
        <w:tc>
          <w:tcPr>
            <w:tcW w:w="5909" w:type="dxa"/>
            <w:tcMar>
              <w:top w:w="56" w:type="dxa"/>
              <w:left w:w="56" w:type="dxa"/>
              <w:bottom w:w="56" w:type="dxa"/>
              <w:right w:w="56" w:type="dxa"/>
            </w:tcMar>
            <w:hideMark/>
          </w:tcPr>
          <w:p w14:paraId="34975BD5"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Phase II</w:t>
            </w:r>
          </w:p>
        </w:tc>
        <w:tc>
          <w:tcPr>
            <w:tcW w:w="1656" w:type="dxa"/>
            <w:tcMar>
              <w:top w:w="56" w:type="dxa"/>
              <w:left w:w="56" w:type="dxa"/>
              <w:bottom w:w="56" w:type="dxa"/>
              <w:right w:w="56" w:type="dxa"/>
            </w:tcMar>
            <w:hideMark/>
          </w:tcPr>
          <w:p w14:paraId="2DAAB845"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 (3.3)</w:t>
            </w:r>
          </w:p>
        </w:tc>
      </w:tr>
      <w:tr w:rsidR="00B54503" w:rsidRPr="002667BD" w14:paraId="5ED44BC8" w14:textId="77777777" w:rsidTr="002667BD">
        <w:trPr>
          <w:trHeight w:val="170"/>
          <w:tblCellSpacing w:w="15" w:type="dxa"/>
        </w:trPr>
        <w:tc>
          <w:tcPr>
            <w:tcW w:w="5909" w:type="dxa"/>
            <w:tcMar>
              <w:top w:w="56" w:type="dxa"/>
              <w:left w:w="56" w:type="dxa"/>
              <w:bottom w:w="56" w:type="dxa"/>
              <w:right w:w="56" w:type="dxa"/>
            </w:tcMar>
            <w:hideMark/>
          </w:tcPr>
          <w:p w14:paraId="10D23BA1"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Phase III</w:t>
            </w:r>
          </w:p>
        </w:tc>
        <w:tc>
          <w:tcPr>
            <w:tcW w:w="1656" w:type="dxa"/>
            <w:tcMar>
              <w:top w:w="56" w:type="dxa"/>
              <w:left w:w="56" w:type="dxa"/>
              <w:bottom w:w="56" w:type="dxa"/>
              <w:right w:w="56" w:type="dxa"/>
            </w:tcMar>
            <w:hideMark/>
          </w:tcPr>
          <w:p w14:paraId="6C46450F"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50 (41.0)</w:t>
            </w:r>
          </w:p>
        </w:tc>
      </w:tr>
      <w:tr w:rsidR="00B54503" w:rsidRPr="002667BD" w14:paraId="0699E9B0" w14:textId="77777777" w:rsidTr="002667BD">
        <w:trPr>
          <w:trHeight w:val="170"/>
          <w:tblCellSpacing w:w="15" w:type="dxa"/>
        </w:trPr>
        <w:tc>
          <w:tcPr>
            <w:tcW w:w="5909" w:type="dxa"/>
            <w:tcMar>
              <w:top w:w="56" w:type="dxa"/>
              <w:left w:w="56" w:type="dxa"/>
              <w:bottom w:w="56" w:type="dxa"/>
              <w:right w:w="56" w:type="dxa"/>
            </w:tcMar>
            <w:hideMark/>
          </w:tcPr>
          <w:p w14:paraId="116C10C0"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lastRenderedPageBreak/>
              <w:t> </w:t>
            </w:r>
            <w:r w:rsidRPr="002667BD">
              <w:rPr>
                <w:rFonts w:asciiTheme="minorHAnsi" w:hAnsiTheme="minorHAnsi" w:cstheme="minorHAnsi"/>
                <w:sz w:val="22"/>
                <w:szCs w:val="22"/>
              </w:rPr>
              <w:t>Phase IV</w:t>
            </w:r>
          </w:p>
        </w:tc>
        <w:tc>
          <w:tcPr>
            <w:tcW w:w="1656" w:type="dxa"/>
            <w:tcMar>
              <w:top w:w="56" w:type="dxa"/>
              <w:left w:w="56" w:type="dxa"/>
              <w:bottom w:w="56" w:type="dxa"/>
              <w:right w:w="56" w:type="dxa"/>
            </w:tcMar>
            <w:hideMark/>
          </w:tcPr>
          <w:p w14:paraId="79CB4819"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3 (2.5)</w:t>
            </w:r>
          </w:p>
        </w:tc>
      </w:tr>
      <w:tr w:rsidR="00B54503" w:rsidRPr="002667BD" w14:paraId="18DB3868" w14:textId="77777777" w:rsidTr="002667BD">
        <w:trPr>
          <w:trHeight w:val="170"/>
          <w:tblCellSpacing w:w="15" w:type="dxa"/>
        </w:trPr>
        <w:tc>
          <w:tcPr>
            <w:tcW w:w="5909" w:type="dxa"/>
            <w:tcMar>
              <w:top w:w="56" w:type="dxa"/>
              <w:left w:w="56" w:type="dxa"/>
              <w:bottom w:w="56" w:type="dxa"/>
              <w:right w:w="56" w:type="dxa"/>
            </w:tcMar>
            <w:hideMark/>
          </w:tcPr>
          <w:p w14:paraId="59A6A920"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Multiple trials/phases</w:t>
            </w:r>
          </w:p>
        </w:tc>
        <w:tc>
          <w:tcPr>
            <w:tcW w:w="1656" w:type="dxa"/>
            <w:tcMar>
              <w:top w:w="56" w:type="dxa"/>
              <w:left w:w="56" w:type="dxa"/>
              <w:bottom w:w="56" w:type="dxa"/>
              <w:right w:w="56" w:type="dxa"/>
            </w:tcMar>
            <w:hideMark/>
          </w:tcPr>
          <w:p w14:paraId="69B3268F"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23 (18.9)</w:t>
            </w:r>
          </w:p>
        </w:tc>
      </w:tr>
      <w:tr w:rsidR="00B54503" w:rsidRPr="002667BD" w14:paraId="5CB13639" w14:textId="77777777" w:rsidTr="002667BD">
        <w:trPr>
          <w:trHeight w:val="170"/>
          <w:tblCellSpacing w:w="15" w:type="dxa"/>
        </w:trPr>
        <w:tc>
          <w:tcPr>
            <w:tcW w:w="5909" w:type="dxa"/>
            <w:tcMar>
              <w:top w:w="56" w:type="dxa"/>
              <w:left w:w="56" w:type="dxa"/>
              <w:bottom w:w="56" w:type="dxa"/>
              <w:right w:w="56" w:type="dxa"/>
            </w:tcMar>
            <w:hideMark/>
          </w:tcPr>
          <w:p w14:paraId="2D0FBC4F"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 </w:t>
            </w:r>
            <w:r w:rsidRPr="002667BD">
              <w:rPr>
                <w:rFonts w:asciiTheme="minorHAnsi" w:hAnsiTheme="minorHAnsi" w:cstheme="minorHAnsi"/>
                <w:sz w:val="22"/>
                <w:szCs w:val="22"/>
              </w:rPr>
              <w:t>Other</w:t>
            </w:r>
          </w:p>
        </w:tc>
        <w:tc>
          <w:tcPr>
            <w:tcW w:w="1656" w:type="dxa"/>
            <w:tcMar>
              <w:top w:w="56" w:type="dxa"/>
              <w:left w:w="56" w:type="dxa"/>
              <w:bottom w:w="56" w:type="dxa"/>
              <w:right w:w="56" w:type="dxa"/>
            </w:tcMar>
            <w:hideMark/>
          </w:tcPr>
          <w:p w14:paraId="4FB7E3F6" w14:textId="77777777" w:rsidR="00B54503" w:rsidRPr="002667BD" w:rsidRDefault="00B54503" w:rsidP="002667BD">
            <w:pPr>
              <w:rPr>
                <w:rFonts w:asciiTheme="minorHAnsi" w:hAnsiTheme="minorHAnsi" w:cstheme="minorHAnsi"/>
                <w:sz w:val="22"/>
                <w:szCs w:val="22"/>
              </w:rPr>
            </w:pPr>
            <w:r w:rsidRPr="002667BD">
              <w:rPr>
                <w:rFonts w:asciiTheme="minorHAnsi" w:hAnsiTheme="minorHAnsi" w:cstheme="minorHAnsi"/>
                <w:sz w:val="22"/>
                <w:szCs w:val="22"/>
              </w:rPr>
              <w:t>42 (34.4)</w:t>
            </w:r>
          </w:p>
        </w:tc>
      </w:tr>
    </w:tbl>
    <w:p w14:paraId="46FBFCAB" w14:textId="157A0B17" w:rsidR="00B54503" w:rsidRDefault="00B54503" w:rsidP="00ED0F41">
      <w:pPr>
        <w:rPr>
          <w:rFonts w:asciiTheme="minorHAnsi" w:hAnsiTheme="minorHAnsi" w:cstheme="minorHAnsi"/>
          <w:lang w:val="en-US"/>
        </w:rPr>
      </w:pPr>
    </w:p>
    <w:p w14:paraId="3067C093" w14:textId="77777777" w:rsidR="00B54503" w:rsidRDefault="00B54503" w:rsidP="00ED0F41">
      <w:pPr>
        <w:rPr>
          <w:rFonts w:asciiTheme="minorHAnsi" w:hAnsiTheme="minorHAnsi" w:cstheme="minorHAnsi"/>
          <w:lang w:val="en-US"/>
        </w:rPr>
      </w:pPr>
    </w:p>
    <w:p w14:paraId="36DE8BA4" w14:textId="0553E094" w:rsidR="00ED0F41" w:rsidRPr="00ED0F41" w:rsidRDefault="00B54503" w:rsidP="00ED0F41">
      <w:pPr>
        <w:rPr>
          <w:rFonts w:asciiTheme="minorHAnsi" w:hAnsiTheme="minorHAnsi" w:cstheme="minorHAnsi"/>
          <w:lang w:val="en-US"/>
        </w:rPr>
      </w:pPr>
      <w:r w:rsidRPr="002667BD">
        <w:rPr>
          <w:rFonts w:asciiTheme="minorHAnsi" w:hAnsiTheme="minorHAnsi" w:cstheme="minorHAnsi"/>
          <w:b/>
          <w:bCs/>
          <w:lang w:val="en-US"/>
        </w:rPr>
        <w:t>Supplementary Table 2.</w:t>
      </w:r>
      <w:r>
        <w:rPr>
          <w:rFonts w:asciiTheme="minorHAnsi" w:hAnsiTheme="minorHAnsi" w:cstheme="minorHAnsi"/>
          <w:lang w:val="en-US"/>
        </w:rPr>
        <w:t xml:space="preserve"> </w:t>
      </w:r>
      <w:r w:rsidR="00ED0F41" w:rsidRPr="00ED0F41">
        <w:rPr>
          <w:rFonts w:asciiTheme="minorHAnsi" w:hAnsiTheme="minorHAnsi" w:cstheme="minorHAnsi"/>
          <w:lang w:val="en-US"/>
        </w:rPr>
        <w:t xml:space="preserve">List of </w:t>
      </w:r>
      <w:r w:rsidR="0001185B">
        <w:rPr>
          <w:rFonts w:asciiTheme="minorHAnsi" w:hAnsiTheme="minorHAnsi" w:cstheme="minorHAnsi"/>
          <w:lang w:val="en-US"/>
        </w:rPr>
        <w:t>theories,</w:t>
      </w:r>
      <w:r w:rsidR="008C3542">
        <w:rPr>
          <w:rFonts w:asciiTheme="minorHAnsi" w:hAnsiTheme="minorHAnsi" w:cstheme="minorHAnsi"/>
          <w:lang w:val="en-US"/>
        </w:rPr>
        <w:t xml:space="preserve"> models,</w:t>
      </w:r>
      <w:r w:rsidR="0001185B">
        <w:rPr>
          <w:rFonts w:asciiTheme="minorHAnsi" w:hAnsiTheme="minorHAnsi" w:cstheme="minorHAnsi"/>
          <w:lang w:val="en-US"/>
        </w:rPr>
        <w:t xml:space="preserve"> frameworks (T</w:t>
      </w:r>
      <w:r w:rsidR="008C3542">
        <w:rPr>
          <w:rFonts w:asciiTheme="minorHAnsi" w:hAnsiTheme="minorHAnsi" w:cstheme="minorHAnsi"/>
          <w:lang w:val="en-US"/>
        </w:rPr>
        <w:t>M</w:t>
      </w:r>
      <w:r w:rsidR="0001185B">
        <w:rPr>
          <w:rFonts w:asciiTheme="minorHAnsi" w:hAnsiTheme="minorHAnsi" w:cstheme="minorHAnsi"/>
          <w:lang w:val="en-US"/>
        </w:rPr>
        <w:t>Fs)</w:t>
      </w:r>
      <w:r w:rsidR="00ED0F41" w:rsidRPr="00ED0F41">
        <w:rPr>
          <w:rFonts w:asciiTheme="minorHAnsi" w:hAnsiTheme="minorHAnsi" w:cstheme="minorHAnsi"/>
          <w:lang w:val="en-US"/>
        </w:rPr>
        <w:t xml:space="preserve"> identified and frequency with which they were identified (n = 122).</w:t>
      </w:r>
    </w:p>
    <w:tbl>
      <w:tblPr>
        <w:tblStyle w:val="TableGridLight"/>
        <w:tblW w:w="7475" w:type="dxa"/>
        <w:tblInd w:w="-5"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5675"/>
        <w:gridCol w:w="1800"/>
      </w:tblGrid>
      <w:tr w:rsidR="00ED0F41" w:rsidRPr="00661DF5" w14:paraId="10D95AF8" w14:textId="77777777" w:rsidTr="00C35CEC">
        <w:trPr>
          <w:trHeight w:val="170"/>
        </w:trPr>
        <w:tc>
          <w:tcPr>
            <w:tcW w:w="5675" w:type="dxa"/>
            <w:tcBorders>
              <w:top w:val="single" w:sz="4" w:space="0" w:color="auto"/>
              <w:bottom w:val="single" w:sz="4" w:space="0" w:color="auto"/>
            </w:tcBorders>
          </w:tcPr>
          <w:p w14:paraId="6225DC5C" w14:textId="25E3D37D" w:rsidR="00ED0F41" w:rsidRPr="00661DF5" w:rsidRDefault="00ED0F41" w:rsidP="0001185B">
            <w:pPr>
              <w:tabs>
                <w:tab w:val="left" w:pos="1171"/>
              </w:tabs>
              <w:rPr>
                <w:rFonts w:cstheme="minorHAnsi"/>
                <w:b/>
                <w:bCs/>
                <w:sz w:val="22"/>
                <w:szCs w:val="22"/>
              </w:rPr>
            </w:pPr>
            <w:r w:rsidRPr="00661DF5">
              <w:rPr>
                <w:rFonts w:cstheme="minorHAnsi"/>
                <w:b/>
                <w:bCs/>
                <w:sz w:val="22"/>
                <w:szCs w:val="22"/>
              </w:rPr>
              <w:t>Explicit</w:t>
            </w:r>
            <w:r w:rsidR="0001185B">
              <w:rPr>
                <w:rFonts w:cstheme="minorHAnsi"/>
                <w:b/>
                <w:bCs/>
                <w:sz w:val="22"/>
                <w:szCs w:val="22"/>
              </w:rPr>
              <w:t xml:space="preserve"> T</w:t>
            </w:r>
            <w:r w:rsidR="008C3542">
              <w:rPr>
                <w:rFonts w:cstheme="minorHAnsi"/>
                <w:b/>
                <w:bCs/>
                <w:sz w:val="22"/>
                <w:szCs w:val="22"/>
              </w:rPr>
              <w:t>M</w:t>
            </w:r>
            <w:r w:rsidR="0001185B">
              <w:rPr>
                <w:rFonts w:cstheme="minorHAnsi"/>
                <w:b/>
                <w:bCs/>
                <w:sz w:val="22"/>
                <w:szCs w:val="22"/>
              </w:rPr>
              <w:t>F</w:t>
            </w:r>
            <w:r w:rsidRPr="00661DF5">
              <w:rPr>
                <w:rFonts w:cstheme="minorHAnsi"/>
                <w:b/>
                <w:bCs/>
                <w:sz w:val="22"/>
                <w:szCs w:val="22"/>
              </w:rPr>
              <w:t xml:space="preserve"> use</w:t>
            </w:r>
          </w:p>
        </w:tc>
        <w:tc>
          <w:tcPr>
            <w:tcW w:w="1800" w:type="dxa"/>
            <w:tcBorders>
              <w:top w:val="single" w:sz="4" w:space="0" w:color="auto"/>
              <w:bottom w:val="single" w:sz="4" w:space="0" w:color="auto"/>
            </w:tcBorders>
          </w:tcPr>
          <w:p w14:paraId="61839AE0" w14:textId="77777777" w:rsidR="00ED0F41" w:rsidRPr="00661DF5" w:rsidRDefault="00ED0F41" w:rsidP="002208B0">
            <w:pPr>
              <w:tabs>
                <w:tab w:val="left" w:pos="1171"/>
              </w:tabs>
              <w:rPr>
                <w:rFonts w:cstheme="minorHAnsi"/>
                <w:b/>
                <w:bCs/>
                <w:sz w:val="22"/>
                <w:szCs w:val="22"/>
              </w:rPr>
            </w:pPr>
            <w:r w:rsidRPr="00661DF5">
              <w:rPr>
                <w:rFonts w:cstheme="minorHAnsi"/>
                <w:b/>
                <w:bCs/>
                <w:sz w:val="22"/>
                <w:szCs w:val="22"/>
              </w:rPr>
              <w:t>Frequency, n (%)</w:t>
            </w:r>
          </w:p>
        </w:tc>
      </w:tr>
      <w:tr w:rsidR="00F7369A" w:rsidRPr="00661DF5" w14:paraId="5F7087CF" w14:textId="77777777" w:rsidTr="00C35CEC">
        <w:trPr>
          <w:trHeight w:val="70"/>
        </w:trPr>
        <w:tc>
          <w:tcPr>
            <w:tcW w:w="5675" w:type="dxa"/>
            <w:tcBorders>
              <w:top w:val="nil"/>
              <w:bottom w:val="nil"/>
            </w:tcBorders>
          </w:tcPr>
          <w:p w14:paraId="5A0C28F5" w14:textId="5CE6E3B9" w:rsidR="00F7369A" w:rsidRPr="00661DF5" w:rsidRDefault="00F7369A" w:rsidP="002208B0">
            <w:pPr>
              <w:tabs>
                <w:tab w:val="left" w:pos="1171"/>
              </w:tabs>
              <w:rPr>
                <w:rFonts w:cstheme="minorHAnsi"/>
                <w:sz w:val="22"/>
                <w:szCs w:val="22"/>
              </w:rPr>
            </w:pPr>
            <w:r w:rsidRPr="00661DF5">
              <w:rPr>
                <w:rFonts w:cstheme="minorHAnsi"/>
                <w:sz w:val="22"/>
                <w:szCs w:val="22"/>
              </w:rPr>
              <w:t xml:space="preserve">Theory of </w:t>
            </w:r>
            <w:r w:rsidR="00001E5F">
              <w:rPr>
                <w:rFonts w:cstheme="minorHAnsi"/>
                <w:sz w:val="22"/>
                <w:szCs w:val="22"/>
              </w:rPr>
              <w:t>p</w:t>
            </w:r>
            <w:r w:rsidRPr="00661DF5">
              <w:rPr>
                <w:rFonts w:cstheme="minorHAnsi"/>
                <w:sz w:val="22"/>
                <w:szCs w:val="22"/>
              </w:rPr>
              <w:t xml:space="preserve">lanned </w:t>
            </w:r>
            <w:r w:rsidR="00001E5F">
              <w:rPr>
                <w:rFonts w:cstheme="minorHAnsi"/>
                <w:sz w:val="22"/>
                <w:szCs w:val="22"/>
              </w:rPr>
              <w:t>b</w:t>
            </w:r>
            <w:r w:rsidRPr="00661DF5">
              <w:rPr>
                <w:rFonts w:cstheme="minorHAnsi"/>
                <w:sz w:val="22"/>
                <w:szCs w:val="22"/>
              </w:rPr>
              <w:t>ehaviour</w:t>
            </w:r>
          </w:p>
        </w:tc>
        <w:tc>
          <w:tcPr>
            <w:tcW w:w="1800" w:type="dxa"/>
            <w:tcBorders>
              <w:top w:val="nil"/>
              <w:bottom w:val="nil"/>
            </w:tcBorders>
          </w:tcPr>
          <w:p w14:paraId="1F8C2B94" w14:textId="07292A11" w:rsidR="00F7369A" w:rsidRPr="00661DF5" w:rsidRDefault="00F7369A" w:rsidP="002208B0">
            <w:pPr>
              <w:tabs>
                <w:tab w:val="left" w:pos="1171"/>
              </w:tabs>
              <w:rPr>
                <w:rFonts w:cstheme="minorHAnsi"/>
                <w:sz w:val="22"/>
                <w:szCs w:val="22"/>
              </w:rPr>
            </w:pPr>
            <w:r w:rsidRPr="00661DF5">
              <w:rPr>
                <w:rFonts w:cstheme="minorHAnsi"/>
                <w:sz w:val="22"/>
                <w:szCs w:val="22"/>
              </w:rPr>
              <w:t xml:space="preserve">7 </w:t>
            </w:r>
            <w:r w:rsidR="00962524">
              <w:rPr>
                <w:rFonts w:cstheme="minorHAnsi"/>
                <w:sz w:val="22"/>
                <w:szCs w:val="22"/>
              </w:rPr>
              <w:t>(5.7</w:t>
            </w:r>
            <w:r w:rsidRPr="00661DF5">
              <w:rPr>
                <w:rFonts w:cstheme="minorHAnsi"/>
                <w:sz w:val="22"/>
                <w:szCs w:val="22"/>
              </w:rPr>
              <w:t>)</w:t>
            </w:r>
          </w:p>
        </w:tc>
      </w:tr>
      <w:tr w:rsidR="00F7369A" w:rsidRPr="00661DF5" w14:paraId="04061E0D" w14:textId="77777777" w:rsidTr="00C35CEC">
        <w:trPr>
          <w:trHeight w:val="170"/>
        </w:trPr>
        <w:tc>
          <w:tcPr>
            <w:tcW w:w="5675" w:type="dxa"/>
            <w:tcBorders>
              <w:top w:val="nil"/>
              <w:bottom w:val="nil"/>
            </w:tcBorders>
          </w:tcPr>
          <w:p w14:paraId="6300AB53" w14:textId="42CADC8A" w:rsidR="00F7369A" w:rsidRPr="00661DF5" w:rsidRDefault="00F7369A" w:rsidP="002208B0">
            <w:pPr>
              <w:tabs>
                <w:tab w:val="left" w:pos="1171"/>
              </w:tabs>
              <w:rPr>
                <w:rFonts w:cstheme="minorHAnsi"/>
                <w:sz w:val="22"/>
                <w:szCs w:val="22"/>
              </w:rPr>
            </w:pPr>
            <w:r w:rsidRPr="00661DF5">
              <w:rPr>
                <w:rFonts w:cstheme="minorHAnsi"/>
                <w:sz w:val="22"/>
                <w:szCs w:val="22"/>
              </w:rPr>
              <w:t xml:space="preserve">Prospect </w:t>
            </w:r>
            <w:r w:rsidR="00001E5F">
              <w:rPr>
                <w:rFonts w:cstheme="minorHAnsi"/>
                <w:sz w:val="22"/>
                <w:szCs w:val="22"/>
              </w:rPr>
              <w:t>t</w:t>
            </w:r>
            <w:r w:rsidRPr="00661DF5">
              <w:rPr>
                <w:rFonts w:cstheme="minorHAnsi"/>
                <w:sz w:val="22"/>
                <w:szCs w:val="22"/>
              </w:rPr>
              <w:t>heory</w:t>
            </w:r>
          </w:p>
        </w:tc>
        <w:tc>
          <w:tcPr>
            <w:tcW w:w="1800" w:type="dxa"/>
            <w:tcBorders>
              <w:top w:val="nil"/>
              <w:bottom w:val="nil"/>
            </w:tcBorders>
          </w:tcPr>
          <w:p w14:paraId="2BB96FE3" w14:textId="0A35CE2D" w:rsidR="00F7369A" w:rsidRPr="00661DF5" w:rsidRDefault="00962524" w:rsidP="002208B0">
            <w:pPr>
              <w:tabs>
                <w:tab w:val="left" w:pos="1171"/>
              </w:tabs>
              <w:rPr>
                <w:rFonts w:cstheme="minorHAnsi"/>
                <w:sz w:val="22"/>
                <w:szCs w:val="22"/>
              </w:rPr>
            </w:pPr>
            <w:r>
              <w:rPr>
                <w:rFonts w:cstheme="minorHAnsi"/>
                <w:sz w:val="22"/>
                <w:szCs w:val="22"/>
              </w:rPr>
              <w:t>3 (2.5</w:t>
            </w:r>
            <w:r w:rsidR="00F7369A" w:rsidRPr="00661DF5">
              <w:rPr>
                <w:rFonts w:cstheme="minorHAnsi"/>
                <w:sz w:val="22"/>
                <w:szCs w:val="22"/>
              </w:rPr>
              <w:t>)</w:t>
            </w:r>
          </w:p>
        </w:tc>
      </w:tr>
      <w:tr w:rsidR="00F7369A" w:rsidRPr="00661DF5" w14:paraId="4E2E512B" w14:textId="77777777" w:rsidTr="00C35CEC">
        <w:trPr>
          <w:trHeight w:val="170"/>
        </w:trPr>
        <w:tc>
          <w:tcPr>
            <w:tcW w:w="5675" w:type="dxa"/>
            <w:tcBorders>
              <w:top w:val="nil"/>
              <w:bottom w:val="nil"/>
            </w:tcBorders>
          </w:tcPr>
          <w:p w14:paraId="6080BB8B" w14:textId="4A9E434F" w:rsidR="00F7369A" w:rsidRPr="00661DF5" w:rsidRDefault="00F7369A" w:rsidP="002208B0">
            <w:pPr>
              <w:tabs>
                <w:tab w:val="left" w:pos="1171"/>
              </w:tabs>
              <w:rPr>
                <w:rFonts w:cstheme="minorHAnsi"/>
                <w:sz w:val="22"/>
                <w:szCs w:val="22"/>
              </w:rPr>
            </w:pPr>
            <w:r w:rsidRPr="00661DF5">
              <w:rPr>
                <w:rFonts w:cstheme="minorHAnsi"/>
                <w:sz w:val="22"/>
                <w:szCs w:val="22"/>
              </w:rPr>
              <w:t xml:space="preserve">Grounded </w:t>
            </w:r>
            <w:r w:rsidR="00001E5F">
              <w:rPr>
                <w:rFonts w:cstheme="minorHAnsi"/>
                <w:sz w:val="22"/>
                <w:szCs w:val="22"/>
              </w:rPr>
              <w:t>t</w:t>
            </w:r>
            <w:r w:rsidRPr="00661DF5">
              <w:rPr>
                <w:rFonts w:cstheme="minorHAnsi"/>
                <w:sz w:val="22"/>
                <w:szCs w:val="22"/>
              </w:rPr>
              <w:t>heory</w:t>
            </w:r>
          </w:p>
        </w:tc>
        <w:tc>
          <w:tcPr>
            <w:tcW w:w="1800" w:type="dxa"/>
            <w:tcBorders>
              <w:top w:val="nil"/>
              <w:bottom w:val="nil"/>
            </w:tcBorders>
          </w:tcPr>
          <w:p w14:paraId="45A7B743" w14:textId="411E14EE" w:rsidR="00F7369A" w:rsidRPr="00661DF5" w:rsidRDefault="00962524" w:rsidP="002208B0">
            <w:pPr>
              <w:tabs>
                <w:tab w:val="left" w:pos="1171"/>
              </w:tabs>
              <w:rPr>
                <w:rFonts w:cstheme="minorHAnsi"/>
                <w:sz w:val="22"/>
                <w:szCs w:val="22"/>
              </w:rPr>
            </w:pPr>
            <w:r>
              <w:rPr>
                <w:rFonts w:cstheme="minorHAnsi"/>
                <w:sz w:val="22"/>
                <w:szCs w:val="22"/>
              </w:rPr>
              <w:t>2 (1.6</w:t>
            </w:r>
            <w:r w:rsidR="00F7369A" w:rsidRPr="00661DF5">
              <w:rPr>
                <w:rFonts w:cstheme="minorHAnsi"/>
                <w:sz w:val="22"/>
                <w:szCs w:val="22"/>
              </w:rPr>
              <w:t>)</w:t>
            </w:r>
          </w:p>
        </w:tc>
      </w:tr>
      <w:tr w:rsidR="00F7369A" w:rsidRPr="00661DF5" w14:paraId="2E6D56DB" w14:textId="77777777" w:rsidTr="00C35CEC">
        <w:trPr>
          <w:trHeight w:val="170"/>
        </w:trPr>
        <w:tc>
          <w:tcPr>
            <w:tcW w:w="5675" w:type="dxa"/>
            <w:tcBorders>
              <w:top w:val="nil"/>
              <w:bottom w:val="nil"/>
            </w:tcBorders>
          </w:tcPr>
          <w:p w14:paraId="11BE3341" w14:textId="21554185" w:rsidR="00F7369A" w:rsidRPr="00661DF5" w:rsidRDefault="00F7369A" w:rsidP="002208B0">
            <w:pPr>
              <w:tabs>
                <w:tab w:val="left" w:pos="1171"/>
              </w:tabs>
              <w:rPr>
                <w:rFonts w:cstheme="minorHAnsi"/>
                <w:sz w:val="22"/>
                <w:szCs w:val="22"/>
              </w:rPr>
            </w:pPr>
            <w:r w:rsidRPr="00661DF5">
              <w:rPr>
                <w:rFonts w:cstheme="minorHAnsi"/>
                <w:sz w:val="22"/>
                <w:szCs w:val="22"/>
              </w:rPr>
              <w:t xml:space="preserve">Theory of </w:t>
            </w:r>
            <w:r w:rsidR="00001E5F">
              <w:rPr>
                <w:rFonts w:cstheme="minorHAnsi"/>
                <w:sz w:val="22"/>
                <w:szCs w:val="22"/>
              </w:rPr>
              <w:t>r</w:t>
            </w:r>
            <w:r w:rsidRPr="00661DF5">
              <w:rPr>
                <w:rFonts w:cstheme="minorHAnsi"/>
                <w:sz w:val="22"/>
                <w:szCs w:val="22"/>
              </w:rPr>
              <w:t xml:space="preserve">easoned </w:t>
            </w:r>
            <w:r w:rsidR="00001E5F">
              <w:rPr>
                <w:rFonts w:cstheme="minorHAnsi"/>
                <w:sz w:val="22"/>
                <w:szCs w:val="22"/>
              </w:rPr>
              <w:t>a</w:t>
            </w:r>
            <w:r w:rsidRPr="00661DF5">
              <w:rPr>
                <w:rFonts w:cstheme="minorHAnsi"/>
                <w:sz w:val="22"/>
                <w:szCs w:val="22"/>
              </w:rPr>
              <w:t>ction</w:t>
            </w:r>
          </w:p>
        </w:tc>
        <w:tc>
          <w:tcPr>
            <w:tcW w:w="1800" w:type="dxa"/>
            <w:tcBorders>
              <w:top w:val="nil"/>
              <w:bottom w:val="nil"/>
            </w:tcBorders>
          </w:tcPr>
          <w:p w14:paraId="48C0FB16" w14:textId="722D7292" w:rsidR="00F7369A" w:rsidRPr="00661DF5" w:rsidRDefault="00962524" w:rsidP="002208B0">
            <w:pPr>
              <w:tabs>
                <w:tab w:val="left" w:pos="1171"/>
              </w:tabs>
              <w:rPr>
                <w:rFonts w:cstheme="minorHAnsi"/>
                <w:sz w:val="22"/>
                <w:szCs w:val="22"/>
              </w:rPr>
            </w:pPr>
            <w:r>
              <w:rPr>
                <w:rFonts w:cstheme="minorHAnsi"/>
                <w:sz w:val="22"/>
                <w:szCs w:val="22"/>
              </w:rPr>
              <w:t>2 (1.6</w:t>
            </w:r>
            <w:r w:rsidR="00F7369A" w:rsidRPr="00661DF5">
              <w:rPr>
                <w:rFonts w:cstheme="minorHAnsi"/>
                <w:sz w:val="22"/>
                <w:szCs w:val="22"/>
              </w:rPr>
              <w:t>)</w:t>
            </w:r>
          </w:p>
        </w:tc>
      </w:tr>
      <w:tr w:rsidR="00F7369A" w:rsidRPr="00661DF5" w14:paraId="5346A537" w14:textId="77777777" w:rsidTr="00C35CEC">
        <w:trPr>
          <w:trHeight w:val="170"/>
        </w:trPr>
        <w:tc>
          <w:tcPr>
            <w:tcW w:w="5675" w:type="dxa"/>
            <w:tcBorders>
              <w:top w:val="nil"/>
              <w:bottom w:val="nil"/>
            </w:tcBorders>
          </w:tcPr>
          <w:p w14:paraId="34CEFA8E" w14:textId="7B7E193F" w:rsidR="00F7369A" w:rsidRPr="00661DF5" w:rsidRDefault="00F7369A" w:rsidP="002208B0">
            <w:pPr>
              <w:tabs>
                <w:tab w:val="left" w:pos="1171"/>
              </w:tabs>
              <w:rPr>
                <w:rFonts w:cstheme="minorHAnsi"/>
                <w:sz w:val="22"/>
                <w:szCs w:val="22"/>
              </w:rPr>
            </w:pPr>
            <w:r w:rsidRPr="00661DF5">
              <w:rPr>
                <w:rFonts w:cstheme="minorHAnsi"/>
                <w:sz w:val="22"/>
                <w:szCs w:val="22"/>
              </w:rPr>
              <w:t xml:space="preserve">Ottawa </w:t>
            </w:r>
            <w:r w:rsidR="00001E5F">
              <w:rPr>
                <w:rFonts w:cstheme="minorHAnsi"/>
                <w:sz w:val="22"/>
                <w:szCs w:val="22"/>
              </w:rPr>
              <w:t>d</w:t>
            </w:r>
            <w:r w:rsidRPr="00661DF5">
              <w:rPr>
                <w:rFonts w:cstheme="minorHAnsi"/>
                <w:sz w:val="22"/>
                <w:szCs w:val="22"/>
              </w:rPr>
              <w:t xml:space="preserve">ecision </w:t>
            </w:r>
            <w:r w:rsidR="00001E5F">
              <w:rPr>
                <w:rFonts w:cstheme="minorHAnsi"/>
                <w:sz w:val="22"/>
                <w:szCs w:val="22"/>
              </w:rPr>
              <w:t>s</w:t>
            </w:r>
            <w:r w:rsidRPr="00661DF5">
              <w:rPr>
                <w:rFonts w:cstheme="minorHAnsi"/>
                <w:sz w:val="22"/>
                <w:szCs w:val="22"/>
              </w:rPr>
              <w:t xml:space="preserve">upport </w:t>
            </w:r>
            <w:r w:rsidR="00001E5F">
              <w:rPr>
                <w:rFonts w:cstheme="minorHAnsi"/>
                <w:sz w:val="22"/>
                <w:szCs w:val="22"/>
              </w:rPr>
              <w:t>f</w:t>
            </w:r>
            <w:r w:rsidRPr="00661DF5">
              <w:rPr>
                <w:rFonts w:cstheme="minorHAnsi"/>
                <w:sz w:val="22"/>
                <w:szCs w:val="22"/>
              </w:rPr>
              <w:t>ramework</w:t>
            </w:r>
          </w:p>
        </w:tc>
        <w:tc>
          <w:tcPr>
            <w:tcW w:w="1800" w:type="dxa"/>
            <w:tcBorders>
              <w:top w:val="nil"/>
              <w:bottom w:val="nil"/>
            </w:tcBorders>
          </w:tcPr>
          <w:p w14:paraId="036EF8AD" w14:textId="63E6A7F1" w:rsidR="00F7369A" w:rsidRPr="00661DF5" w:rsidRDefault="00962524" w:rsidP="002208B0">
            <w:pPr>
              <w:tabs>
                <w:tab w:val="left" w:pos="1171"/>
              </w:tabs>
              <w:rPr>
                <w:rFonts w:cstheme="minorHAnsi"/>
                <w:sz w:val="22"/>
                <w:szCs w:val="22"/>
              </w:rPr>
            </w:pPr>
            <w:r>
              <w:rPr>
                <w:rFonts w:cstheme="minorHAnsi"/>
                <w:sz w:val="22"/>
                <w:szCs w:val="22"/>
              </w:rPr>
              <w:t>2 (1.6</w:t>
            </w:r>
            <w:r w:rsidR="00F7369A" w:rsidRPr="00661DF5">
              <w:rPr>
                <w:rFonts w:cstheme="minorHAnsi"/>
                <w:sz w:val="22"/>
                <w:szCs w:val="22"/>
              </w:rPr>
              <w:t>)</w:t>
            </w:r>
          </w:p>
        </w:tc>
      </w:tr>
      <w:tr w:rsidR="00ED0F41" w:rsidRPr="00661DF5" w14:paraId="00A29FAC" w14:textId="77777777" w:rsidTr="00C35CEC">
        <w:trPr>
          <w:trHeight w:val="170"/>
        </w:trPr>
        <w:tc>
          <w:tcPr>
            <w:tcW w:w="5675" w:type="dxa"/>
            <w:tcBorders>
              <w:top w:val="nil"/>
              <w:bottom w:val="nil"/>
            </w:tcBorders>
          </w:tcPr>
          <w:p w14:paraId="7D839C87" w14:textId="4F542B36" w:rsidR="00ED0F41" w:rsidRPr="00661DF5" w:rsidRDefault="00ED0F41" w:rsidP="002208B0">
            <w:pPr>
              <w:tabs>
                <w:tab w:val="left" w:pos="1171"/>
              </w:tabs>
              <w:rPr>
                <w:rFonts w:cstheme="minorHAnsi"/>
                <w:sz w:val="22"/>
                <w:szCs w:val="22"/>
              </w:rPr>
            </w:pPr>
            <w:r w:rsidRPr="00661DF5">
              <w:rPr>
                <w:rFonts w:cstheme="minorHAnsi"/>
                <w:sz w:val="22"/>
                <w:szCs w:val="22"/>
              </w:rPr>
              <w:t xml:space="preserve">Andersen’s </w:t>
            </w:r>
            <w:r w:rsidR="00001E5F">
              <w:rPr>
                <w:rFonts w:cstheme="minorHAnsi"/>
                <w:sz w:val="22"/>
                <w:szCs w:val="22"/>
              </w:rPr>
              <w:t>h</w:t>
            </w:r>
            <w:r w:rsidRPr="00661DF5">
              <w:rPr>
                <w:rFonts w:cstheme="minorHAnsi"/>
                <w:sz w:val="22"/>
                <w:szCs w:val="22"/>
              </w:rPr>
              <w:t xml:space="preserve">ealth </w:t>
            </w:r>
            <w:r w:rsidR="00001E5F">
              <w:rPr>
                <w:rFonts w:cstheme="minorHAnsi"/>
                <w:sz w:val="22"/>
                <w:szCs w:val="22"/>
              </w:rPr>
              <w:t>b</w:t>
            </w:r>
            <w:r w:rsidRPr="00661DF5">
              <w:rPr>
                <w:rFonts w:cstheme="minorHAnsi"/>
                <w:sz w:val="22"/>
                <w:szCs w:val="22"/>
              </w:rPr>
              <w:t xml:space="preserve">ehaviour </w:t>
            </w:r>
            <w:r w:rsidR="00001E5F">
              <w:rPr>
                <w:rFonts w:cstheme="minorHAnsi"/>
                <w:sz w:val="22"/>
                <w:szCs w:val="22"/>
              </w:rPr>
              <w:t>m</w:t>
            </w:r>
            <w:r w:rsidRPr="00661DF5">
              <w:rPr>
                <w:rFonts w:cstheme="minorHAnsi"/>
                <w:sz w:val="22"/>
                <w:szCs w:val="22"/>
              </w:rPr>
              <w:t>odel</w:t>
            </w:r>
          </w:p>
        </w:tc>
        <w:tc>
          <w:tcPr>
            <w:tcW w:w="1800" w:type="dxa"/>
            <w:tcBorders>
              <w:top w:val="nil"/>
              <w:bottom w:val="nil"/>
            </w:tcBorders>
          </w:tcPr>
          <w:p w14:paraId="3D18EF57" w14:textId="16F5D9D5"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453AA9CD" w14:textId="77777777" w:rsidTr="00C35CEC">
        <w:trPr>
          <w:trHeight w:val="170"/>
        </w:trPr>
        <w:tc>
          <w:tcPr>
            <w:tcW w:w="5675" w:type="dxa"/>
            <w:tcBorders>
              <w:top w:val="nil"/>
              <w:bottom w:val="nil"/>
            </w:tcBorders>
          </w:tcPr>
          <w:p w14:paraId="79D42C66" w14:textId="43BD3C86" w:rsidR="00ED0F41" w:rsidRPr="00661DF5" w:rsidRDefault="00001E5F" w:rsidP="002208B0">
            <w:pPr>
              <w:tabs>
                <w:tab w:val="left" w:pos="1171"/>
              </w:tabs>
              <w:rPr>
                <w:rFonts w:cstheme="minorHAnsi"/>
                <w:sz w:val="22"/>
                <w:szCs w:val="22"/>
              </w:rPr>
            </w:pPr>
            <w:r>
              <w:rPr>
                <w:rFonts w:cstheme="minorHAnsi"/>
                <w:sz w:val="22"/>
                <w:szCs w:val="22"/>
              </w:rPr>
              <w:t>“</w:t>
            </w:r>
            <w:r w:rsidR="00F7369A">
              <w:rPr>
                <w:rFonts w:cstheme="minorHAnsi"/>
                <w:sz w:val="22"/>
                <w:szCs w:val="22"/>
              </w:rPr>
              <w:t>behaviour change t</w:t>
            </w:r>
            <w:r w:rsidR="00ED0F41" w:rsidRPr="00661DF5">
              <w:rPr>
                <w:rFonts w:cstheme="minorHAnsi"/>
                <w:sz w:val="22"/>
                <w:szCs w:val="22"/>
              </w:rPr>
              <w:t>heories</w:t>
            </w:r>
            <w:r>
              <w:rPr>
                <w:rFonts w:cstheme="minorHAnsi"/>
                <w:sz w:val="22"/>
                <w:szCs w:val="22"/>
              </w:rPr>
              <w:t>”</w:t>
            </w:r>
          </w:p>
        </w:tc>
        <w:tc>
          <w:tcPr>
            <w:tcW w:w="1800" w:type="dxa"/>
            <w:tcBorders>
              <w:top w:val="nil"/>
              <w:bottom w:val="nil"/>
            </w:tcBorders>
          </w:tcPr>
          <w:p w14:paraId="5BB8379F" w14:textId="0CBF5FF2"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67BDD9ED" w14:textId="77777777" w:rsidTr="00C35CEC">
        <w:trPr>
          <w:trHeight w:val="170"/>
        </w:trPr>
        <w:tc>
          <w:tcPr>
            <w:tcW w:w="5675" w:type="dxa"/>
            <w:tcBorders>
              <w:top w:val="nil"/>
              <w:bottom w:val="nil"/>
            </w:tcBorders>
          </w:tcPr>
          <w:p w14:paraId="7690EB8C" w14:textId="3D21C2EE" w:rsidR="00ED0F41" w:rsidRPr="00661DF5" w:rsidRDefault="00ED0F41" w:rsidP="002208B0">
            <w:pPr>
              <w:tabs>
                <w:tab w:val="left" w:pos="1171"/>
              </w:tabs>
              <w:rPr>
                <w:rFonts w:cstheme="minorHAnsi"/>
                <w:sz w:val="22"/>
                <w:szCs w:val="22"/>
              </w:rPr>
            </w:pPr>
            <w:r w:rsidRPr="00661DF5">
              <w:rPr>
                <w:rFonts w:cstheme="minorHAnsi"/>
                <w:sz w:val="22"/>
                <w:szCs w:val="22"/>
              </w:rPr>
              <w:t>C</w:t>
            </w:r>
            <w:r w:rsidR="00F7369A">
              <w:rPr>
                <w:rFonts w:cstheme="minorHAnsi"/>
                <w:sz w:val="22"/>
                <w:szCs w:val="22"/>
              </w:rPr>
              <w:t xml:space="preserve">enters for Disease Control and Prevention </w:t>
            </w:r>
            <w:r w:rsidR="00962524">
              <w:rPr>
                <w:rFonts w:cstheme="minorHAnsi"/>
                <w:sz w:val="22"/>
                <w:szCs w:val="22"/>
              </w:rPr>
              <w:t xml:space="preserve">(CDC) </w:t>
            </w:r>
            <w:r w:rsidR="00001E5F">
              <w:rPr>
                <w:rFonts w:cstheme="minorHAnsi"/>
                <w:sz w:val="22"/>
                <w:szCs w:val="22"/>
              </w:rPr>
              <w:t>f</w:t>
            </w:r>
            <w:r w:rsidRPr="00661DF5">
              <w:rPr>
                <w:rFonts w:cstheme="minorHAnsi"/>
                <w:sz w:val="22"/>
                <w:szCs w:val="22"/>
              </w:rPr>
              <w:t>ramework</w:t>
            </w:r>
            <w:r w:rsidR="00F7369A">
              <w:rPr>
                <w:rFonts w:cstheme="minorHAnsi"/>
                <w:sz w:val="22"/>
                <w:szCs w:val="22"/>
              </w:rPr>
              <w:t xml:space="preserve"> for </w:t>
            </w:r>
            <w:r w:rsidR="00001E5F">
              <w:rPr>
                <w:rFonts w:cstheme="minorHAnsi"/>
                <w:sz w:val="22"/>
                <w:szCs w:val="22"/>
              </w:rPr>
              <w:t>p</w:t>
            </w:r>
            <w:r w:rsidR="00F7369A">
              <w:rPr>
                <w:rFonts w:cstheme="minorHAnsi"/>
                <w:sz w:val="22"/>
                <w:szCs w:val="22"/>
              </w:rPr>
              <w:t xml:space="preserve">ublic </w:t>
            </w:r>
            <w:r w:rsidR="00001E5F">
              <w:rPr>
                <w:rFonts w:cstheme="minorHAnsi"/>
                <w:sz w:val="22"/>
                <w:szCs w:val="22"/>
              </w:rPr>
              <w:t>h</w:t>
            </w:r>
            <w:r w:rsidR="00F7369A">
              <w:rPr>
                <w:rFonts w:cstheme="minorHAnsi"/>
                <w:sz w:val="22"/>
                <w:szCs w:val="22"/>
              </w:rPr>
              <w:t xml:space="preserve">ealth </w:t>
            </w:r>
            <w:r w:rsidR="00001E5F">
              <w:rPr>
                <w:rFonts w:cstheme="minorHAnsi"/>
                <w:sz w:val="22"/>
                <w:szCs w:val="22"/>
              </w:rPr>
              <w:t>p</w:t>
            </w:r>
            <w:r w:rsidR="00F7369A">
              <w:rPr>
                <w:rFonts w:cstheme="minorHAnsi"/>
                <w:sz w:val="22"/>
                <w:szCs w:val="22"/>
              </w:rPr>
              <w:t xml:space="preserve">rogram </w:t>
            </w:r>
            <w:r w:rsidR="00001E5F">
              <w:rPr>
                <w:rFonts w:cstheme="minorHAnsi"/>
                <w:sz w:val="22"/>
                <w:szCs w:val="22"/>
              </w:rPr>
              <w:t>e</w:t>
            </w:r>
            <w:r w:rsidR="00F7369A">
              <w:rPr>
                <w:rFonts w:cstheme="minorHAnsi"/>
                <w:sz w:val="22"/>
                <w:szCs w:val="22"/>
              </w:rPr>
              <w:t>valuation</w:t>
            </w:r>
          </w:p>
        </w:tc>
        <w:tc>
          <w:tcPr>
            <w:tcW w:w="1800" w:type="dxa"/>
            <w:tcBorders>
              <w:top w:val="nil"/>
              <w:bottom w:val="nil"/>
            </w:tcBorders>
          </w:tcPr>
          <w:p w14:paraId="30A93E0A" w14:textId="6C2AE90D"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1C24F209" w14:textId="77777777" w:rsidTr="00C35CEC">
        <w:trPr>
          <w:trHeight w:val="170"/>
        </w:trPr>
        <w:tc>
          <w:tcPr>
            <w:tcW w:w="5675" w:type="dxa"/>
            <w:tcBorders>
              <w:top w:val="nil"/>
              <w:bottom w:val="nil"/>
            </w:tcBorders>
          </w:tcPr>
          <w:p w14:paraId="795E4032" w14:textId="07B4915B" w:rsidR="00ED0F41" w:rsidRPr="00661DF5" w:rsidRDefault="00ED0F41" w:rsidP="002208B0">
            <w:pPr>
              <w:tabs>
                <w:tab w:val="left" w:pos="1171"/>
              </w:tabs>
              <w:rPr>
                <w:rFonts w:cstheme="minorHAnsi"/>
                <w:sz w:val="22"/>
                <w:szCs w:val="22"/>
              </w:rPr>
            </w:pPr>
            <w:r w:rsidRPr="00661DF5">
              <w:rPr>
                <w:rFonts w:cstheme="minorHAnsi"/>
                <w:sz w:val="22"/>
                <w:szCs w:val="22"/>
              </w:rPr>
              <w:t xml:space="preserve">Cognitive </w:t>
            </w:r>
            <w:r w:rsidR="00001E5F">
              <w:rPr>
                <w:rFonts w:cstheme="minorHAnsi"/>
                <w:sz w:val="22"/>
                <w:szCs w:val="22"/>
              </w:rPr>
              <w:t>e</w:t>
            </w:r>
            <w:r w:rsidRPr="00661DF5">
              <w:rPr>
                <w:rFonts w:cstheme="minorHAnsi"/>
                <w:sz w:val="22"/>
                <w:szCs w:val="22"/>
              </w:rPr>
              <w:t xml:space="preserve">valuation </w:t>
            </w:r>
            <w:r w:rsidR="00001E5F">
              <w:rPr>
                <w:rFonts w:cstheme="minorHAnsi"/>
                <w:sz w:val="22"/>
                <w:szCs w:val="22"/>
              </w:rPr>
              <w:t>t</w:t>
            </w:r>
            <w:r w:rsidRPr="00661DF5">
              <w:rPr>
                <w:rFonts w:cstheme="minorHAnsi"/>
                <w:sz w:val="22"/>
                <w:szCs w:val="22"/>
              </w:rPr>
              <w:t>heory</w:t>
            </w:r>
          </w:p>
        </w:tc>
        <w:tc>
          <w:tcPr>
            <w:tcW w:w="1800" w:type="dxa"/>
            <w:tcBorders>
              <w:top w:val="nil"/>
              <w:bottom w:val="nil"/>
            </w:tcBorders>
          </w:tcPr>
          <w:p w14:paraId="2FD1BBF8" w14:textId="176BD170"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0819EFD7" w14:textId="77777777" w:rsidTr="00C35CEC">
        <w:trPr>
          <w:trHeight w:val="170"/>
        </w:trPr>
        <w:tc>
          <w:tcPr>
            <w:tcW w:w="5675" w:type="dxa"/>
            <w:tcBorders>
              <w:top w:val="nil"/>
              <w:bottom w:val="nil"/>
            </w:tcBorders>
          </w:tcPr>
          <w:p w14:paraId="50660E0C" w14:textId="7F36932E" w:rsidR="00ED0F41" w:rsidRPr="00661DF5" w:rsidRDefault="00C35CEC" w:rsidP="002208B0">
            <w:pPr>
              <w:tabs>
                <w:tab w:val="left" w:pos="1171"/>
              </w:tabs>
              <w:rPr>
                <w:rFonts w:cstheme="minorHAnsi"/>
                <w:sz w:val="22"/>
                <w:szCs w:val="22"/>
              </w:rPr>
            </w:pPr>
            <w:r w:rsidRPr="00C35CEC">
              <w:rPr>
                <w:rFonts w:cstheme="minorHAnsi"/>
                <w:sz w:val="22"/>
                <w:szCs w:val="22"/>
              </w:rPr>
              <w:t>Cognitive-</w:t>
            </w:r>
            <w:r w:rsidR="00D7535B">
              <w:rPr>
                <w:rFonts w:cstheme="minorHAnsi"/>
                <w:sz w:val="22"/>
                <w:szCs w:val="22"/>
              </w:rPr>
              <w:t>s</w:t>
            </w:r>
            <w:r w:rsidRPr="00C35CEC">
              <w:rPr>
                <w:rFonts w:cstheme="minorHAnsi"/>
                <w:sz w:val="22"/>
                <w:szCs w:val="22"/>
              </w:rPr>
              <w:t xml:space="preserve">ocial </w:t>
            </w:r>
            <w:r w:rsidR="00D7535B">
              <w:rPr>
                <w:rFonts w:cstheme="minorHAnsi"/>
                <w:sz w:val="22"/>
                <w:szCs w:val="22"/>
              </w:rPr>
              <w:t>h</w:t>
            </w:r>
            <w:r w:rsidRPr="00C35CEC">
              <w:rPr>
                <w:rFonts w:cstheme="minorHAnsi"/>
                <w:sz w:val="22"/>
                <w:szCs w:val="22"/>
              </w:rPr>
              <w:t xml:space="preserve">ealth </w:t>
            </w:r>
            <w:r w:rsidR="00D7535B">
              <w:rPr>
                <w:rFonts w:cstheme="minorHAnsi"/>
                <w:sz w:val="22"/>
                <w:szCs w:val="22"/>
              </w:rPr>
              <w:t>i</w:t>
            </w:r>
            <w:r w:rsidRPr="00C35CEC">
              <w:rPr>
                <w:rFonts w:cstheme="minorHAnsi"/>
                <w:sz w:val="22"/>
                <w:szCs w:val="22"/>
              </w:rPr>
              <w:t>nformation-</w:t>
            </w:r>
            <w:r w:rsidR="00D7535B">
              <w:rPr>
                <w:rFonts w:cstheme="minorHAnsi"/>
                <w:sz w:val="22"/>
                <w:szCs w:val="22"/>
              </w:rPr>
              <w:t>p</w:t>
            </w:r>
            <w:r w:rsidRPr="00C35CEC">
              <w:rPr>
                <w:rFonts w:cstheme="minorHAnsi"/>
                <w:sz w:val="22"/>
                <w:szCs w:val="22"/>
              </w:rPr>
              <w:t>rocessing (C-SHIP)</w:t>
            </w:r>
          </w:p>
        </w:tc>
        <w:tc>
          <w:tcPr>
            <w:tcW w:w="1800" w:type="dxa"/>
            <w:tcBorders>
              <w:top w:val="nil"/>
              <w:bottom w:val="nil"/>
            </w:tcBorders>
          </w:tcPr>
          <w:p w14:paraId="7635C6D6" w14:textId="4286D206"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5602EFBB" w14:textId="77777777" w:rsidTr="00C35CEC">
        <w:trPr>
          <w:trHeight w:val="170"/>
        </w:trPr>
        <w:tc>
          <w:tcPr>
            <w:tcW w:w="5675" w:type="dxa"/>
            <w:tcBorders>
              <w:top w:val="nil"/>
              <w:bottom w:val="nil"/>
            </w:tcBorders>
          </w:tcPr>
          <w:p w14:paraId="6612B464" w14:textId="3BB9A32D" w:rsidR="00ED0F41" w:rsidRPr="00661DF5" w:rsidRDefault="00ED0F41" w:rsidP="002208B0">
            <w:pPr>
              <w:tabs>
                <w:tab w:val="left" w:pos="1171"/>
              </w:tabs>
              <w:rPr>
                <w:rFonts w:cstheme="minorHAnsi"/>
                <w:sz w:val="22"/>
                <w:szCs w:val="22"/>
              </w:rPr>
            </w:pPr>
            <w:r w:rsidRPr="00661DF5">
              <w:rPr>
                <w:rFonts w:cstheme="minorHAnsi"/>
                <w:sz w:val="22"/>
                <w:szCs w:val="22"/>
              </w:rPr>
              <w:t xml:space="preserve">Commodity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769F3D63" w14:textId="6B26A25C"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76E4AF8F" w14:textId="77777777" w:rsidTr="00C35CEC">
        <w:trPr>
          <w:trHeight w:val="170"/>
        </w:trPr>
        <w:tc>
          <w:tcPr>
            <w:tcW w:w="5675" w:type="dxa"/>
            <w:tcBorders>
              <w:top w:val="nil"/>
              <w:bottom w:val="nil"/>
            </w:tcBorders>
          </w:tcPr>
          <w:p w14:paraId="49B3C102" w14:textId="67C64286" w:rsidR="00ED0F41" w:rsidRPr="00661DF5" w:rsidRDefault="00ED0F41" w:rsidP="002208B0">
            <w:pPr>
              <w:tabs>
                <w:tab w:val="left" w:pos="1171"/>
              </w:tabs>
              <w:rPr>
                <w:rFonts w:cstheme="minorHAnsi"/>
                <w:sz w:val="22"/>
                <w:szCs w:val="22"/>
              </w:rPr>
            </w:pPr>
            <w:r w:rsidRPr="00661DF5">
              <w:rPr>
                <w:rFonts w:cstheme="minorHAnsi"/>
                <w:sz w:val="22"/>
                <w:szCs w:val="22"/>
              </w:rPr>
              <w:t xml:space="preserve">Diffusion of </w:t>
            </w:r>
            <w:r w:rsidR="00D7535B">
              <w:rPr>
                <w:rFonts w:cstheme="minorHAnsi"/>
                <w:sz w:val="22"/>
                <w:szCs w:val="22"/>
              </w:rPr>
              <w:t>i</w:t>
            </w:r>
            <w:r w:rsidRPr="00661DF5">
              <w:rPr>
                <w:rFonts w:cstheme="minorHAnsi"/>
                <w:sz w:val="22"/>
                <w:szCs w:val="22"/>
              </w:rPr>
              <w:t>nnovations</w:t>
            </w:r>
          </w:p>
        </w:tc>
        <w:tc>
          <w:tcPr>
            <w:tcW w:w="1800" w:type="dxa"/>
            <w:tcBorders>
              <w:top w:val="nil"/>
              <w:bottom w:val="nil"/>
            </w:tcBorders>
          </w:tcPr>
          <w:p w14:paraId="10004F08" w14:textId="6EDC4E87"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14814647" w14:textId="77777777" w:rsidTr="00C35CEC">
        <w:trPr>
          <w:trHeight w:val="170"/>
        </w:trPr>
        <w:tc>
          <w:tcPr>
            <w:tcW w:w="5675" w:type="dxa"/>
            <w:tcBorders>
              <w:top w:val="nil"/>
              <w:bottom w:val="nil"/>
            </w:tcBorders>
          </w:tcPr>
          <w:p w14:paraId="3E2FEFFE" w14:textId="251AED80" w:rsidR="00ED0F41" w:rsidRPr="00661DF5" w:rsidRDefault="00ED0F41" w:rsidP="002208B0">
            <w:pPr>
              <w:tabs>
                <w:tab w:val="left" w:pos="1171"/>
              </w:tabs>
              <w:rPr>
                <w:rFonts w:cstheme="minorHAnsi"/>
                <w:sz w:val="22"/>
                <w:szCs w:val="22"/>
              </w:rPr>
            </w:pPr>
            <w:r w:rsidRPr="00661DF5">
              <w:rPr>
                <w:rFonts w:cstheme="minorHAnsi"/>
                <w:sz w:val="22"/>
                <w:szCs w:val="22"/>
              </w:rPr>
              <w:t xml:space="preserve">Elaboration </w:t>
            </w:r>
            <w:r w:rsidR="00D7535B">
              <w:rPr>
                <w:rFonts w:cstheme="minorHAnsi"/>
                <w:sz w:val="22"/>
                <w:szCs w:val="22"/>
              </w:rPr>
              <w:t>l</w:t>
            </w:r>
            <w:r w:rsidRPr="00661DF5">
              <w:rPr>
                <w:rFonts w:cstheme="minorHAnsi"/>
                <w:sz w:val="22"/>
                <w:szCs w:val="22"/>
              </w:rPr>
              <w:t xml:space="preserve">ikelihood </w:t>
            </w:r>
            <w:r w:rsidR="00D7535B">
              <w:rPr>
                <w:rFonts w:cstheme="minorHAnsi"/>
                <w:sz w:val="22"/>
                <w:szCs w:val="22"/>
              </w:rPr>
              <w:t>m</w:t>
            </w:r>
            <w:r w:rsidRPr="00661DF5">
              <w:rPr>
                <w:rFonts w:cstheme="minorHAnsi"/>
                <w:sz w:val="22"/>
                <w:szCs w:val="22"/>
              </w:rPr>
              <w:t>odel</w:t>
            </w:r>
          </w:p>
        </w:tc>
        <w:tc>
          <w:tcPr>
            <w:tcW w:w="1800" w:type="dxa"/>
            <w:tcBorders>
              <w:top w:val="nil"/>
              <w:bottom w:val="nil"/>
            </w:tcBorders>
          </w:tcPr>
          <w:p w14:paraId="5016C49B" w14:textId="44E7AD53"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75C93018" w14:textId="77777777" w:rsidTr="00C35CEC">
        <w:trPr>
          <w:trHeight w:val="170"/>
        </w:trPr>
        <w:tc>
          <w:tcPr>
            <w:tcW w:w="5675" w:type="dxa"/>
            <w:tcBorders>
              <w:top w:val="nil"/>
              <w:bottom w:val="nil"/>
            </w:tcBorders>
          </w:tcPr>
          <w:p w14:paraId="63F2777F" w14:textId="22732E1A" w:rsidR="00ED0F41" w:rsidRPr="00661DF5" w:rsidRDefault="00ED0F41" w:rsidP="002208B0">
            <w:pPr>
              <w:tabs>
                <w:tab w:val="left" w:pos="1171"/>
              </w:tabs>
              <w:rPr>
                <w:rFonts w:cstheme="minorHAnsi"/>
                <w:sz w:val="22"/>
                <w:szCs w:val="22"/>
              </w:rPr>
            </w:pPr>
            <w:r w:rsidRPr="00661DF5">
              <w:rPr>
                <w:rFonts w:cstheme="minorHAnsi"/>
                <w:sz w:val="22"/>
                <w:szCs w:val="22"/>
              </w:rPr>
              <w:t xml:space="preserve">Health </w:t>
            </w:r>
            <w:r w:rsidR="00D7535B">
              <w:rPr>
                <w:rFonts w:cstheme="minorHAnsi"/>
                <w:sz w:val="22"/>
                <w:szCs w:val="22"/>
              </w:rPr>
              <w:t>b</w:t>
            </w:r>
            <w:r w:rsidRPr="00661DF5">
              <w:rPr>
                <w:rFonts w:cstheme="minorHAnsi"/>
                <w:sz w:val="22"/>
                <w:szCs w:val="22"/>
              </w:rPr>
              <w:t xml:space="preserve">elief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67DF1F85" w14:textId="6B905F2D"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1FC30738" w14:textId="77777777" w:rsidTr="00C35CEC">
        <w:trPr>
          <w:trHeight w:val="170"/>
        </w:trPr>
        <w:tc>
          <w:tcPr>
            <w:tcW w:w="5675" w:type="dxa"/>
            <w:tcBorders>
              <w:top w:val="nil"/>
              <w:bottom w:val="nil"/>
            </w:tcBorders>
          </w:tcPr>
          <w:p w14:paraId="4246EF72" w14:textId="1427437C" w:rsidR="00ED0F41" w:rsidRPr="00661DF5" w:rsidRDefault="00ED0F41" w:rsidP="002208B0">
            <w:pPr>
              <w:tabs>
                <w:tab w:val="left" w:pos="1171"/>
              </w:tabs>
              <w:rPr>
                <w:rFonts w:cstheme="minorHAnsi"/>
                <w:sz w:val="22"/>
                <w:szCs w:val="22"/>
              </w:rPr>
            </w:pPr>
            <w:r w:rsidRPr="00661DF5">
              <w:rPr>
                <w:rFonts w:cstheme="minorHAnsi"/>
                <w:sz w:val="22"/>
                <w:szCs w:val="22"/>
              </w:rPr>
              <w:t xml:space="preserve">Health </w:t>
            </w:r>
            <w:r w:rsidR="00D7535B">
              <w:rPr>
                <w:rFonts w:cstheme="minorHAnsi"/>
                <w:sz w:val="22"/>
                <w:szCs w:val="22"/>
              </w:rPr>
              <w:t>e</w:t>
            </w:r>
            <w:r w:rsidRPr="00661DF5">
              <w:rPr>
                <w:rFonts w:cstheme="minorHAnsi"/>
                <w:sz w:val="22"/>
                <w:szCs w:val="22"/>
              </w:rPr>
              <w:t xml:space="preserve">mpowerment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365CC374" w14:textId="491F857E"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3EE482AB" w14:textId="77777777" w:rsidTr="00C35CEC">
        <w:trPr>
          <w:trHeight w:val="170"/>
        </w:trPr>
        <w:tc>
          <w:tcPr>
            <w:tcW w:w="5675" w:type="dxa"/>
            <w:tcBorders>
              <w:top w:val="nil"/>
              <w:bottom w:val="nil"/>
            </w:tcBorders>
          </w:tcPr>
          <w:p w14:paraId="17F8AD2A" w14:textId="2AE83365" w:rsidR="00ED0F41" w:rsidRPr="00661DF5" w:rsidRDefault="00ED0F41" w:rsidP="002208B0">
            <w:pPr>
              <w:tabs>
                <w:tab w:val="left" w:pos="1171"/>
              </w:tabs>
              <w:rPr>
                <w:rFonts w:cstheme="minorHAnsi"/>
                <w:sz w:val="22"/>
                <w:szCs w:val="22"/>
              </w:rPr>
            </w:pPr>
            <w:r w:rsidRPr="00661DF5">
              <w:rPr>
                <w:rFonts w:cstheme="minorHAnsi"/>
                <w:sz w:val="22"/>
                <w:szCs w:val="22"/>
              </w:rPr>
              <w:t xml:space="preserve">Information </w:t>
            </w:r>
            <w:r w:rsidR="00D7535B">
              <w:rPr>
                <w:rFonts w:cstheme="minorHAnsi"/>
                <w:sz w:val="22"/>
                <w:szCs w:val="22"/>
              </w:rPr>
              <w:t>p</w:t>
            </w:r>
            <w:r w:rsidRPr="00661DF5">
              <w:rPr>
                <w:rFonts w:cstheme="minorHAnsi"/>
                <w:sz w:val="22"/>
                <w:szCs w:val="22"/>
              </w:rPr>
              <w:t xml:space="preserve">rocessing </w:t>
            </w:r>
            <w:r w:rsidR="00D7535B">
              <w:rPr>
                <w:rFonts w:cstheme="minorHAnsi"/>
                <w:sz w:val="22"/>
                <w:szCs w:val="22"/>
              </w:rPr>
              <w:t>p</w:t>
            </w:r>
            <w:r w:rsidRPr="00661DF5">
              <w:rPr>
                <w:rFonts w:cstheme="minorHAnsi"/>
                <w:sz w:val="22"/>
                <w:szCs w:val="22"/>
              </w:rPr>
              <w:t>aradigm</w:t>
            </w:r>
          </w:p>
        </w:tc>
        <w:tc>
          <w:tcPr>
            <w:tcW w:w="1800" w:type="dxa"/>
            <w:tcBorders>
              <w:top w:val="nil"/>
              <w:bottom w:val="nil"/>
            </w:tcBorders>
          </w:tcPr>
          <w:p w14:paraId="3A17D21D" w14:textId="14F3597F"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29F8FA82" w14:textId="77777777" w:rsidTr="00C35CEC">
        <w:trPr>
          <w:trHeight w:val="170"/>
        </w:trPr>
        <w:tc>
          <w:tcPr>
            <w:tcW w:w="5675" w:type="dxa"/>
            <w:tcBorders>
              <w:top w:val="nil"/>
              <w:bottom w:val="nil"/>
            </w:tcBorders>
          </w:tcPr>
          <w:p w14:paraId="5F75B5AF" w14:textId="4AFFEBFE" w:rsidR="00ED0F41" w:rsidRPr="00661DF5" w:rsidRDefault="00ED0F41" w:rsidP="002208B0">
            <w:pPr>
              <w:tabs>
                <w:tab w:val="left" w:pos="1171"/>
              </w:tabs>
              <w:rPr>
                <w:rFonts w:cstheme="minorHAnsi"/>
                <w:sz w:val="22"/>
                <w:szCs w:val="22"/>
              </w:rPr>
            </w:pPr>
            <w:r w:rsidRPr="00661DF5">
              <w:rPr>
                <w:rFonts w:cstheme="minorHAnsi"/>
                <w:sz w:val="22"/>
                <w:szCs w:val="22"/>
              </w:rPr>
              <w:t>M</w:t>
            </w:r>
            <w:r w:rsidR="00C35CEC">
              <w:rPr>
                <w:rFonts w:cstheme="minorHAnsi"/>
                <w:sz w:val="22"/>
                <w:szCs w:val="22"/>
              </w:rPr>
              <w:t xml:space="preserve">edical </w:t>
            </w:r>
            <w:r w:rsidRPr="00661DF5">
              <w:rPr>
                <w:rFonts w:cstheme="minorHAnsi"/>
                <w:sz w:val="22"/>
                <w:szCs w:val="22"/>
              </w:rPr>
              <w:t>R</w:t>
            </w:r>
            <w:r w:rsidR="00C35CEC">
              <w:rPr>
                <w:rFonts w:cstheme="minorHAnsi"/>
                <w:sz w:val="22"/>
                <w:szCs w:val="22"/>
              </w:rPr>
              <w:t xml:space="preserve">esearch </w:t>
            </w:r>
            <w:r w:rsidRPr="00661DF5">
              <w:rPr>
                <w:rFonts w:cstheme="minorHAnsi"/>
                <w:sz w:val="22"/>
                <w:szCs w:val="22"/>
              </w:rPr>
              <w:t>C</w:t>
            </w:r>
            <w:r w:rsidR="00C35CEC">
              <w:rPr>
                <w:rFonts w:cstheme="minorHAnsi"/>
                <w:sz w:val="22"/>
                <w:szCs w:val="22"/>
              </w:rPr>
              <w:t>ouncil</w:t>
            </w:r>
            <w:r w:rsidRPr="00661DF5">
              <w:rPr>
                <w:rFonts w:cstheme="minorHAnsi"/>
                <w:sz w:val="22"/>
                <w:szCs w:val="22"/>
              </w:rPr>
              <w:t xml:space="preserve"> </w:t>
            </w:r>
            <w:r w:rsidR="00532774">
              <w:rPr>
                <w:rFonts w:cstheme="minorHAnsi"/>
                <w:sz w:val="22"/>
                <w:szCs w:val="22"/>
              </w:rPr>
              <w:t xml:space="preserve">(MRC) </w:t>
            </w:r>
            <w:r w:rsidR="00D7535B">
              <w:rPr>
                <w:rFonts w:cstheme="minorHAnsi"/>
                <w:sz w:val="22"/>
                <w:szCs w:val="22"/>
              </w:rPr>
              <w:t>c</w:t>
            </w:r>
            <w:r w:rsidRPr="00661DF5">
              <w:rPr>
                <w:rFonts w:cstheme="minorHAnsi"/>
                <w:sz w:val="22"/>
                <w:szCs w:val="22"/>
              </w:rPr>
              <w:t xml:space="preserve">omplex </w:t>
            </w:r>
            <w:r w:rsidR="00D7535B">
              <w:rPr>
                <w:rFonts w:cstheme="minorHAnsi"/>
                <w:sz w:val="22"/>
                <w:szCs w:val="22"/>
              </w:rPr>
              <w:t>i</w:t>
            </w:r>
            <w:r w:rsidRPr="00661DF5">
              <w:rPr>
                <w:rFonts w:cstheme="minorHAnsi"/>
                <w:sz w:val="22"/>
                <w:szCs w:val="22"/>
              </w:rPr>
              <w:t xml:space="preserve">nterventions </w:t>
            </w:r>
            <w:r w:rsidR="00D7535B">
              <w:rPr>
                <w:rFonts w:cstheme="minorHAnsi"/>
                <w:sz w:val="22"/>
                <w:szCs w:val="22"/>
              </w:rPr>
              <w:t>f</w:t>
            </w:r>
            <w:r w:rsidRPr="00661DF5">
              <w:rPr>
                <w:rFonts w:cstheme="minorHAnsi"/>
                <w:sz w:val="22"/>
                <w:szCs w:val="22"/>
              </w:rPr>
              <w:t>ramework</w:t>
            </w:r>
          </w:p>
        </w:tc>
        <w:tc>
          <w:tcPr>
            <w:tcW w:w="1800" w:type="dxa"/>
            <w:tcBorders>
              <w:top w:val="nil"/>
              <w:bottom w:val="nil"/>
            </w:tcBorders>
          </w:tcPr>
          <w:p w14:paraId="41C7D311" w14:textId="2DFC8B2A"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75E03A98" w14:textId="77777777" w:rsidTr="00C35CEC">
        <w:trPr>
          <w:trHeight w:val="170"/>
        </w:trPr>
        <w:tc>
          <w:tcPr>
            <w:tcW w:w="5675" w:type="dxa"/>
            <w:tcBorders>
              <w:top w:val="nil"/>
              <w:bottom w:val="nil"/>
            </w:tcBorders>
          </w:tcPr>
          <w:p w14:paraId="4FAF2411" w14:textId="466F972A" w:rsidR="00ED0F41" w:rsidRPr="00661DF5" w:rsidRDefault="00ED0F41" w:rsidP="002208B0">
            <w:pPr>
              <w:tabs>
                <w:tab w:val="left" w:pos="1171"/>
              </w:tabs>
              <w:rPr>
                <w:rFonts w:cstheme="minorHAnsi"/>
                <w:sz w:val="22"/>
                <w:szCs w:val="22"/>
              </w:rPr>
            </w:pPr>
            <w:r w:rsidRPr="00661DF5">
              <w:rPr>
                <w:rFonts w:cstheme="minorHAnsi"/>
                <w:sz w:val="22"/>
                <w:szCs w:val="22"/>
              </w:rPr>
              <w:t xml:space="preserve">Multimedia </w:t>
            </w:r>
            <w:r w:rsidR="00D7535B">
              <w:rPr>
                <w:rFonts w:cstheme="minorHAnsi"/>
                <w:sz w:val="22"/>
                <w:szCs w:val="22"/>
              </w:rPr>
              <w:t>l</w:t>
            </w:r>
            <w:r w:rsidRPr="00661DF5">
              <w:rPr>
                <w:rFonts w:cstheme="minorHAnsi"/>
                <w:sz w:val="22"/>
                <w:szCs w:val="22"/>
              </w:rPr>
              <w:t xml:space="preserve">earning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0D078E06" w14:textId="0B9642D1"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6CBA6101" w14:textId="77777777" w:rsidTr="00C35CEC">
        <w:trPr>
          <w:trHeight w:val="170"/>
        </w:trPr>
        <w:tc>
          <w:tcPr>
            <w:tcW w:w="5675" w:type="dxa"/>
            <w:tcBorders>
              <w:top w:val="nil"/>
              <w:bottom w:val="nil"/>
            </w:tcBorders>
          </w:tcPr>
          <w:p w14:paraId="3EF98D09" w14:textId="01D2F657" w:rsidR="00ED0F41" w:rsidRPr="00661DF5" w:rsidRDefault="00ED0F41" w:rsidP="002208B0">
            <w:pPr>
              <w:tabs>
                <w:tab w:val="left" w:pos="1171"/>
              </w:tabs>
              <w:rPr>
                <w:rFonts w:cstheme="minorHAnsi"/>
                <w:sz w:val="22"/>
                <w:szCs w:val="22"/>
              </w:rPr>
            </w:pPr>
            <w:r w:rsidRPr="00661DF5">
              <w:rPr>
                <w:rFonts w:cstheme="minorHAnsi"/>
                <w:sz w:val="22"/>
                <w:szCs w:val="22"/>
              </w:rPr>
              <w:t>Self-</w:t>
            </w:r>
            <w:r w:rsidR="00D7535B">
              <w:rPr>
                <w:rFonts w:cstheme="minorHAnsi"/>
                <w:sz w:val="22"/>
                <w:szCs w:val="22"/>
              </w:rPr>
              <w:t>d</w:t>
            </w:r>
            <w:r w:rsidRPr="00661DF5">
              <w:rPr>
                <w:rFonts w:cstheme="minorHAnsi"/>
                <w:sz w:val="22"/>
                <w:szCs w:val="22"/>
              </w:rPr>
              <w:t xml:space="preserve">etermination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06A46B70" w14:textId="4AB6AB21"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29E8433D" w14:textId="77777777" w:rsidTr="00C35CEC">
        <w:trPr>
          <w:trHeight w:val="170"/>
        </w:trPr>
        <w:tc>
          <w:tcPr>
            <w:tcW w:w="5675" w:type="dxa"/>
            <w:tcBorders>
              <w:top w:val="nil"/>
              <w:bottom w:val="nil"/>
            </w:tcBorders>
          </w:tcPr>
          <w:p w14:paraId="452861D8" w14:textId="620029D5" w:rsidR="00ED0F41" w:rsidRPr="00661DF5" w:rsidRDefault="00ED0F41" w:rsidP="002208B0">
            <w:pPr>
              <w:tabs>
                <w:tab w:val="left" w:pos="1171"/>
              </w:tabs>
              <w:rPr>
                <w:rFonts w:cstheme="minorHAnsi"/>
                <w:sz w:val="22"/>
                <w:szCs w:val="22"/>
              </w:rPr>
            </w:pPr>
            <w:r w:rsidRPr="00661DF5">
              <w:rPr>
                <w:rFonts w:cstheme="minorHAnsi"/>
                <w:sz w:val="22"/>
                <w:szCs w:val="22"/>
              </w:rPr>
              <w:t xml:space="preserve">Social </w:t>
            </w:r>
            <w:r w:rsidR="00D7535B">
              <w:rPr>
                <w:rFonts w:cstheme="minorHAnsi"/>
                <w:sz w:val="22"/>
                <w:szCs w:val="22"/>
              </w:rPr>
              <w:t>c</w:t>
            </w:r>
            <w:r w:rsidRPr="00661DF5">
              <w:rPr>
                <w:rFonts w:cstheme="minorHAnsi"/>
                <w:sz w:val="22"/>
                <w:szCs w:val="22"/>
              </w:rPr>
              <w:t xml:space="preserve">ognitive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393E6653" w14:textId="30E927BF"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093C9B66" w14:textId="77777777" w:rsidTr="00C35CEC">
        <w:trPr>
          <w:trHeight w:val="170"/>
        </w:trPr>
        <w:tc>
          <w:tcPr>
            <w:tcW w:w="5675" w:type="dxa"/>
            <w:tcBorders>
              <w:top w:val="nil"/>
              <w:bottom w:val="nil"/>
            </w:tcBorders>
          </w:tcPr>
          <w:p w14:paraId="4E6840C5" w14:textId="1F6774CC" w:rsidR="00ED0F41" w:rsidRPr="00661DF5" w:rsidRDefault="00ED0F41" w:rsidP="002208B0">
            <w:pPr>
              <w:tabs>
                <w:tab w:val="left" w:pos="1171"/>
              </w:tabs>
              <w:rPr>
                <w:rFonts w:cstheme="minorHAnsi"/>
                <w:sz w:val="22"/>
                <w:szCs w:val="22"/>
              </w:rPr>
            </w:pPr>
            <w:r w:rsidRPr="00661DF5">
              <w:rPr>
                <w:rFonts w:cstheme="minorHAnsi"/>
                <w:sz w:val="22"/>
                <w:szCs w:val="22"/>
              </w:rPr>
              <w:t xml:space="preserve">Social </w:t>
            </w:r>
            <w:r w:rsidR="00D7535B">
              <w:rPr>
                <w:rFonts w:cstheme="minorHAnsi"/>
                <w:sz w:val="22"/>
                <w:szCs w:val="22"/>
              </w:rPr>
              <w:t>c</w:t>
            </w:r>
            <w:r w:rsidRPr="00661DF5">
              <w:rPr>
                <w:rFonts w:cstheme="minorHAnsi"/>
                <w:sz w:val="22"/>
                <w:szCs w:val="22"/>
              </w:rPr>
              <w:t xml:space="preserve">omparison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10899598" w14:textId="427B7C4E"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7C841556" w14:textId="77777777" w:rsidTr="00C35CEC">
        <w:trPr>
          <w:trHeight w:val="170"/>
        </w:trPr>
        <w:tc>
          <w:tcPr>
            <w:tcW w:w="5675" w:type="dxa"/>
            <w:tcBorders>
              <w:top w:val="nil"/>
              <w:bottom w:val="nil"/>
            </w:tcBorders>
          </w:tcPr>
          <w:p w14:paraId="75224DDA" w14:textId="7E9227A6" w:rsidR="00ED0F41" w:rsidRPr="00661DF5" w:rsidRDefault="00ED0F41" w:rsidP="002208B0">
            <w:pPr>
              <w:tabs>
                <w:tab w:val="left" w:pos="1171"/>
              </w:tabs>
              <w:rPr>
                <w:rFonts w:cstheme="minorHAnsi"/>
                <w:sz w:val="22"/>
                <w:szCs w:val="22"/>
              </w:rPr>
            </w:pPr>
            <w:r w:rsidRPr="00661DF5">
              <w:rPr>
                <w:rFonts w:cstheme="minorHAnsi"/>
                <w:sz w:val="22"/>
                <w:szCs w:val="22"/>
              </w:rPr>
              <w:t xml:space="preserve">Systems </w:t>
            </w:r>
            <w:r w:rsidR="00D7535B">
              <w:rPr>
                <w:rFonts w:cstheme="minorHAnsi"/>
                <w:sz w:val="22"/>
                <w:szCs w:val="22"/>
              </w:rPr>
              <w:t>t</w:t>
            </w:r>
            <w:r w:rsidRPr="00661DF5">
              <w:rPr>
                <w:rFonts w:cstheme="minorHAnsi"/>
                <w:sz w:val="22"/>
                <w:szCs w:val="22"/>
              </w:rPr>
              <w:t>heory</w:t>
            </w:r>
          </w:p>
        </w:tc>
        <w:tc>
          <w:tcPr>
            <w:tcW w:w="1800" w:type="dxa"/>
            <w:tcBorders>
              <w:top w:val="nil"/>
              <w:bottom w:val="nil"/>
            </w:tcBorders>
          </w:tcPr>
          <w:p w14:paraId="40118E12" w14:textId="76BB27E2" w:rsidR="00ED0F41" w:rsidRPr="00661DF5" w:rsidRDefault="00962524" w:rsidP="002208B0">
            <w:pPr>
              <w:tabs>
                <w:tab w:val="left" w:pos="1171"/>
              </w:tabs>
              <w:rPr>
                <w:rFonts w:cstheme="minorHAnsi"/>
                <w:sz w:val="22"/>
                <w:szCs w:val="22"/>
              </w:rPr>
            </w:pPr>
            <w:r>
              <w:rPr>
                <w:rFonts w:cstheme="minorHAnsi"/>
                <w:sz w:val="22"/>
                <w:szCs w:val="22"/>
              </w:rPr>
              <w:t>1 (0.8</w:t>
            </w:r>
            <w:r w:rsidR="00ED0F41" w:rsidRPr="00661DF5">
              <w:rPr>
                <w:rFonts w:cstheme="minorHAnsi"/>
                <w:sz w:val="22"/>
                <w:szCs w:val="22"/>
              </w:rPr>
              <w:t>)</w:t>
            </w:r>
          </w:p>
        </w:tc>
      </w:tr>
      <w:tr w:rsidR="00ED0F41" w:rsidRPr="00661DF5" w14:paraId="66A77B78" w14:textId="77777777" w:rsidTr="00C35CEC">
        <w:trPr>
          <w:trHeight w:val="170"/>
        </w:trPr>
        <w:tc>
          <w:tcPr>
            <w:tcW w:w="5675" w:type="dxa"/>
            <w:tcBorders>
              <w:top w:val="single" w:sz="4" w:space="0" w:color="auto"/>
              <w:bottom w:val="single" w:sz="4" w:space="0" w:color="auto"/>
            </w:tcBorders>
          </w:tcPr>
          <w:p w14:paraId="12DC3D1D" w14:textId="042D223F" w:rsidR="00ED0F41" w:rsidRPr="00661DF5" w:rsidRDefault="00ED0F41" w:rsidP="0001185B">
            <w:pPr>
              <w:tabs>
                <w:tab w:val="left" w:pos="1171"/>
              </w:tabs>
              <w:rPr>
                <w:rFonts w:cstheme="minorHAnsi"/>
                <w:b/>
                <w:bCs/>
                <w:sz w:val="22"/>
                <w:szCs w:val="22"/>
              </w:rPr>
            </w:pPr>
            <w:r w:rsidRPr="00661DF5">
              <w:rPr>
                <w:rFonts w:cstheme="minorHAnsi"/>
                <w:b/>
                <w:bCs/>
                <w:sz w:val="22"/>
                <w:szCs w:val="22"/>
              </w:rPr>
              <w:t>I</w:t>
            </w:r>
            <w:r w:rsidR="00C35CEC">
              <w:rPr>
                <w:rFonts w:cstheme="minorHAnsi"/>
                <w:b/>
                <w:bCs/>
                <w:sz w:val="22"/>
                <w:szCs w:val="22"/>
              </w:rPr>
              <w:t xml:space="preserve">mplicit </w:t>
            </w:r>
            <w:r w:rsidR="0001185B">
              <w:rPr>
                <w:rFonts w:cstheme="minorHAnsi"/>
                <w:b/>
                <w:bCs/>
                <w:sz w:val="22"/>
                <w:szCs w:val="22"/>
              </w:rPr>
              <w:t>T</w:t>
            </w:r>
            <w:r w:rsidR="008C3542">
              <w:rPr>
                <w:rFonts w:cstheme="minorHAnsi"/>
                <w:b/>
                <w:bCs/>
                <w:sz w:val="22"/>
                <w:szCs w:val="22"/>
              </w:rPr>
              <w:t>M</w:t>
            </w:r>
            <w:r w:rsidR="0001185B">
              <w:rPr>
                <w:rFonts w:cstheme="minorHAnsi"/>
                <w:b/>
                <w:bCs/>
                <w:sz w:val="22"/>
                <w:szCs w:val="22"/>
              </w:rPr>
              <w:t>F use</w:t>
            </w:r>
          </w:p>
        </w:tc>
        <w:tc>
          <w:tcPr>
            <w:tcW w:w="1800" w:type="dxa"/>
            <w:tcBorders>
              <w:top w:val="single" w:sz="4" w:space="0" w:color="auto"/>
              <w:bottom w:val="single" w:sz="4" w:space="0" w:color="auto"/>
            </w:tcBorders>
          </w:tcPr>
          <w:p w14:paraId="26214D84" w14:textId="77777777" w:rsidR="00ED0F41" w:rsidRPr="00661DF5" w:rsidRDefault="00ED0F41" w:rsidP="002208B0">
            <w:pPr>
              <w:tabs>
                <w:tab w:val="left" w:pos="1171"/>
              </w:tabs>
              <w:rPr>
                <w:rFonts w:cstheme="minorHAnsi"/>
                <w:b/>
                <w:bCs/>
                <w:sz w:val="22"/>
                <w:szCs w:val="22"/>
              </w:rPr>
            </w:pPr>
          </w:p>
        </w:tc>
      </w:tr>
      <w:tr w:rsidR="00962524" w:rsidRPr="00661DF5" w14:paraId="045A40FE" w14:textId="77777777" w:rsidTr="00962524">
        <w:trPr>
          <w:trHeight w:val="170"/>
        </w:trPr>
        <w:tc>
          <w:tcPr>
            <w:tcW w:w="5675" w:type="dxa"/>
            <w:tcBorders>
              <w:top w:val="nil"/>
              <w:bottom w:val="nil"/>
            </w:tcBorders>
          </w:tcPr>
          <w:p w14:paraId="48F4D937" w14:textId="241631F9" w:rsidR="00962524" w:rsidRDefault="00962524" w:rsidP="002208B0">
            <w:pPr>
              <w:tabs>
                <w:tab w:val="left" w:pos="1171"/>
              </w:tabs>
              <w:rPr>
                <w:rFonts w:cstheme="minorHAnsi"/>
                <w:sz w:val="22"/>
                <w:szCs w:val="22"/>
              </w:rPr>
            </w:pPr>
            <w:r>
              <w:rPr>
                <w:rFonts w:cstheme="minorHAnsi"/>
                <w:sz w:val="22"/>
                <w:szCs w:val="22"/>
              </w:rPr>
              <w:t>Barriers to participation</w:t>
            </w:r>
            <w:r w:rsidR="008D7E9E">
              <w:rPr>
                <w:rFonts w:cstheme="minorHAnsi"/>
                <w:sz w:val="22"/>
                <w:szCs w:val="22"/>
              </w:rPr>
              <w:t xml:space="preserve"> (e.g., patient-level barriers, barriers for minority groups)</w:t>
            </w:r>
          </w:p>
        </w:tc>
        <w:tc>
          <w:tcPr>
            <w:tcW w:w="1800" w:type="dxa"/>
            <w:tcBorders>
              <w:top w:val="nil"/>
              <w:bottom w:val="nil"/>
            </w:tcBorders>
          </w:tcPr>
          <w:p w14:paraId="743DDD28" w14:textId="119020DB" w:rsidR="00962524" w:rsidRPr="00661DF5" w:rsidRDefault="008D7E9E" w:rsidP="002208B0">
            <w:pPr>
              <w:tabs>
                <w:tab w:val="left" w:pos="1171"/>
              </w:tabs>
              <w:rPr>
                <w:rFonts w:cstheme="minorHAnsi"/>
                <w:sz w:val="22"/>
                <w:szCs w:val="22"/>
              </w:rPr>
            </w:pPr>
            <w:r w:rsidRPr="008D7E9E">
              <w:rPr>
                <w:rFonts w:cstheme="minorHAnsi"/>
                <w:sz w:val="22"/>
                <w:szCs w:val="22"/>
              </w:rPr>
              <w:t>4</w:t>
            </w:r>
            <w:r w:rsidR="00962524" w:rsidRPr="008D7E9E">
              <w:rPr>
                <w:rFonts w:cstheme="minorHAnsi"/>
                <w:sz w:val="22"/>
                <w:szCs w:val="22"/>
              </w:rPr>
              <w:t xml:space="preserve"> (</w:t>
            </w:r>
            <w:r w:rsidRPr="008D7E9E">
              <w:rPr>
                <w:rFonts w:cstheme="minorHAnsi"/>
                <w:sz w:val="22"/>
                <w:szCs w:val="22"/>
              </w:rPr>
              <w:t>3.3</w:t>
            </w:r>
            <w:r w:rsidR="00962524" w:rsidRPr="008D7E9E">
              <w:rPr>
                <w:rFonts w:cstheme="minorHAnsi"/>
                <w:sz w:val="22"/>
                <w:szCs w:val="22"/>
              </w:rPr>
              <w:t>)</w:t>
            </w:r>
          </w:p>
        </w:tc>
      </w:tr>
      <w:tr w:rsidR="002A330F" w:rsidRPr="00661DF5" w14:paraId="193126C4" w14:textId="77777777" w:rsidTr="002A330F">
        <w:trPr>
          <w:trHeight w:val="170"/>
        </w:trPr>
        <w:tc>
          <w:tcPr>
            <w:tcW w:w="5675" w:type="dxa"/>
            <w:tcBorders>
              <w:top w:val="nil"/>
              <w:bottom w:val="nil"/>
            </w:tcBorders>
          </w:tcPr>
          <w:p w14:paraId="334C1307" w14:textId="58AEBEE5" w:rsidR="002A330F" w:rsidRPr="00661DF5" w:rsidRDefault="002A330F" w:rsidP="00703115">
            <w:pPr>
              <w:tabs>
                <w:tab w:val="left" w:pos="1171"/>
              </w:tabs>
              <w:rPr>
                <w:rFonts w:cstheme="minorHAnsi"/>
                <w:sz w:val="22"/>
                <w:szCs w:val="22"/>
              </w:rPr>
            </w:pPr>
            <w:r>
              <w:rPr>
                <w:rFonts w:cstheme="minorHAnsi"/>
                <w:sz w:val="22"/>
                <w:szCs w:val="22"/>
              </w:rPr>
              <w:t xml:space="preserve">Patient engagement (e.g., </w:t>
            </w:r>
            <w:r w:rsidR="00D7535B">
              <w:rPr>
                <w:rFonts w:cstheme="minorHAnsi"/>
                <w:sz w:val="22"/>
                <w:szCs w:val="22"/>
              </w:rPr>
              <w:t>i</w:t>
            </w:r>
            <w:r w:rsidRPr="00661DF5">
              <w:rPr>
                <w:rFonts w:cstheme="minorHAnsi"/>
                <w:sz w:val="22"/>
                <w:szCs w:val="22"/>
              </w:rPr>
              <w:t xml:space="preserve">ntegrated </w:t>
            </w:r>
            <w:r w:rsidR="00D7535B">
              <w:rPr>
                <w:rFonts w:cstheme="minorHAnsi"/>
                <w:sz w:val="22"/>
                <w:szCs w:val="22"/>
              </w:rPr>
              <w:t>k</w:t>
            </w:r>
            <w:r w:rsidRPr="00661DF5">
              <w:rPr>
                <w:rFonts w:cstheme="minorHAnsi"/>
                <w:sz w:val="22"/>
                <w:szCs w:val="22"/>
              </w:rPr>
              <w:t xml:space="preserve">nowledge </w:t>
            </w:r>
            <w:r w:rsidR="00D7535B">
              <w:rPr>
                <w:rFonts w:cstheme="minorHAnsi"/>
                <w:sz w:val="22"/>
                <w:szCs w:val="22"/>
              </w:rPr>
              <w:t>tr</w:t>
            </w:r>
            <w:r w:rsidRPr="00661DF5">
              <w:rPr>
                <w:rFonts w:cstheme="minorHAnsi"/>
                <w:sz w:val="22"/>
                <w:szCs w:val="22"/>
              </w:rPr>
              <w:t>anslation</w:t>
            </w:r>
            <w:r>
              <w:rPr>
                <w:rFonts w:cstheme="minorHAnsi"/>
                <w:sz w:val="22"/>
                <w:szCs w:val="22"/>
              </w:rPr>
              <w:t xml:space="preserve">, </w:t>
            </w:r>
            <w:r w:rsidR="00D7535B">
              <w:rPr>
                <w:rFonts w:cstheme="minorHAnsi"/>
                <w:sz w:val="22"/>
                <w:szCs w:val="22"/>
              </w:rPr>
              <w:t>c</w:t>
            </w:r>
            <w:r w:rsidRPr="00661DF5">
              <w:rPr>
                <w:rFonts w:cstheme="minorHAnsi"/>
                <w:sz w:val="22"/>
                <w:szCs w:val="22"/>
              </w:rPr>
              <w:t xml:space="preserve">ommunity </w:t>
            </w:r>
            <w:r w:rsidR="00D7535B">
              <w:rPr>
                <w:rFonts w:cstheme="minorHAnsi"/>
                <w:sz w:val="22"/>
                <w:szCs w:val="22"/>
              </w:rPr>
              <w:t>b</w:t>
            </w:r>
            <w:r w:rsidRPr="00661DF5">
              <w:rPr>
                <w:rFonts w:cstheme="minorHAnsi"/>
                <w:sz w:val="22"/>
                <w:szCs w:val="22"/>
              </w:rPr>
              <w:t xml:space="preserve">ased </w:t>
            </w:r>
            <w:r w:rsidR="00D7535B">
              <w:rPr>
                <w:rFonts w:cstheme="minorHAnsi"/>
                <w:sz w:val="22"/>
                <w:szCs w:val="22"/>
              </w:rPr>
              <w:t>p</w:t>
            </w:r>
            <w:r w:rsidRPr="00661DF5">
              <w:rPr>
                <w:rFonts w:cstheme="minorHAnsi"/>
                <w:sz w:val="22"/>
                <w:szCs w:val="22"/>
              </w:rPr>
              <w:t xml:space="preserve">articipatory </w:t>
            </w:r>
            <w:r w:rsidR="00D7535B">
              <w:rPr>
                <w:rFonts w:cstheme="minorHAnsi"/>
                <w:sz w:val="22"/>
                <w:szCs w:val="22"/>
              </w:rPr>
              <w:t>r</w:t>
            </w:r>
            <w:r w:rsidRPr="00661DF5">
              <w:rPr>
                <w:rFonts w:cstheme="minorHAnsi"/>
                <w:sz w:val="22"/>
                <w:szCs w:val="22"/>
              </w:rPr>
              <w:t>esearch</w:t>
            </w:r>
            <w:r>
              <w:rPr>
                <w:rFonts w:cstheme="minorHAnsi"/>
                <w:sz w:val="22"/>
                <w:szCs w:val="22"/>
              </w:rPr>
              <w:t>)</w:t>
            </w:r>
          </w:p>
        </w:tc>
        <w:tc>
          <w:tcPr>
            <w:tcW w:w="1800" w:type="dxa"/>
            <w:tcBorders>
              <w:top w:val="nil"/>
              <w:bottom w:val="nil"/>
            </w:tcBorders>
          </w:tcPr>
          <w:p w14:paraId="0882B39C" w14:textId="59D43ABE" w:rsidR="002A330F" w:rsidRPr="00661DF5" w:rsidRDefault="002A330F" w:rsidP="00703115">
            <w:pPr>
              <w:tabs>
                <w:tab w:val="left" w:pos="1171"/>
              </w:tabs>
              <w:rPr>
                <w:rFonts w:cstheme="minorHAnsi"/>
                <w:sz w:val="22"/>
                <w:szCs w:val="22"/>
              </w:rPr>
            </w:pPr>
            <w:r w:rsidRPr="002A330F">
              <w:rPr>
                <w:rFonts w:cstheme="minorHAnsi"/>
                <w:sz w:val="22"/>
                <w:szCs w:val="22"/>
              </w:rPr>
              <w:t>2 (1.6)</w:t>
            </w:r>
          </w:p>
        </w:tc>
      </w:tr>
      <w:tr w:rsidR="002A330F" w:rsidRPr="00661DF5" w14:paraId="6FFBE6F8" w14:textId="77777777" w:rsidTr="00703115">
        <w:trPr>
          <w:trHeight w:val="170"/>
        </w:trPr>
        <w:tc>
          <w:tcPr>
            <w:tcW w:w="5675" w:type="dxa"/>
            <w:tcBorders>
              <w:top w:val="nil"/>
              <w:bottom w:val="nil"/>
            </w:tcBorders>
          </w:tcPr>
          <w:p w14:paraId="7E7A28E9" w14:textId="77777777" w:rsidR="002A330F" w:rsidRDefault="002A330F" w:rsidP="00703115">
            <w:pPr>
              <w:tabs>
                <w:tab w:val="left" w:pos="1171"/>
              </w:tabs>
              <w:rPr>
                <w:rFonts w:cstheme="minorHAnsi"/>
                <w:sz w:val="22"/>
                <w:szCs w:val="22"/>
              </w:rPr>
            </w:pPr>
            <w:r>
              <w:rPr>
                <w:rFonts w:cstheme="minorHAnsi"/>
                <w:sz w:val="22"/>
                <w:szCs w:val="22"/>
              </w:rPr>
              <w:t>Framing</w:t>
            </w:r>
          </w:p>
        </w:tc>
        <w:tc>
          <w:tcPr>
            <w:tcW w:w="1800" w:type="dxa"/>
            <w:tcBorders>
              <w:top w:val="nil"/>
              <w:bottom w:val="nil"/>
            </w:tcBorders>
          </w:tcPr>
          <w:p w14:paraId="2F8081AF" w14:textId="3E83C7E2" w:rsidR="002A330F" w:rsidRDefault="00D7535B" w:rsidP="00703115">
            <w:pPr>
              <w:tabs>
                <w:tab w:val="left" w:pos="1171"/>
              </w:tabs>
              <w:rPr>
                <w:rFonts w:cstheme="minorHAnsi"/>
                <w:sz w:val="22"/>
                <w:szCs w:val="22"/>
              </w:rPr>
            </w:pPr>
            <w:r w:rsidRPr="002A330F">
              <w:rPr>
                <w:rFonts w:cstheme="minorHAnsi"/>
                <w:sz w:val="22"/>
                <w:szCs w:val="22"/>
              </w:rPr>
              <w:t>2 (1.6)</w:t>
            </w:r>
          </w:p>
        </w:tc>
      </w:tr>
      <w:tr w:rsidR="00962524" w:rsidRPr="00661DF5" w14:paraId="4E8441DB" w14:textId="77777777" w:rsidTr="00962524">
        <w:trPr>
          <w:trHeight w:val="170"/>
        </w:trPr>
        <w:tc>
          <w:tcPr>
            <w:tcW w:w="5675" w:type="dxa"/>
            <w:tcBorders>
              <w:top w:val="nil"/>
              <w:bottom w:val="nil"/>
            </w:tcBorders>
          </w:tcPr>
          <w:p w14:paraId="316F42A8" w14:textId="4BFE6B0E" w:rsidR="00962524" w:rsidRPr="00661DF5" w:rsidRDefault="00962524" w:rsidP="002208B0">
            <w:pPr>
              <w:tabs>
                <w:tab w:val="left" w:pos="1171"/>
              </w:tabs>
              <w:rPr>
                <w:rFonts w:cstheme="minorHAnsi"/>
                <w:sz w:val="22"/>
                <w:szCs w:val="22"/>
              </w:rPr>
            </w:pPr>
            <w:r>
              <w:rPr>
                <w:rFonts w:cstheme="minorHAnsi"/>
                <w:sz w:val="22"/>
                <w:szCs w:val="22"/>
              </w:rPr>
              <w:t>Targeting</w:t>
            </w:r>
          </w:p>
        </w:tc>
        <w:tc>
          <w:tcPr>
            <w:tcW w:w="1800" w:type="dxa"/>
            <w:tcBorders>
              <w:top w:val="nil"/>
              <w:bottom w:val="nil"/>
            </w:tcBorders>
          </w:tcPr>
          <w:p w14:paraId="145CFDE0" w14:textId="41631481" w:rsidR="00962524" w:rsidRPr="00661DF5" w:rsidRDefault="00962524" w:rsidP="002208B0">
            <w:pPr>
              <w:tabs>
                <w:tab w:val="left" w:pos="1171"/>
              </w:tabs>
              <w:rPr>
                <w:rFonts w:cstheme="minorHAnsi"/>
                <w:sz w:val="22"/>
                <w:szCs w:val="22"/>
              </w:rPr>
            </w:pPr>
            <w:r>
              <w:rPr>
                <w:rFonts w:cstheme="minorHAnsi"/>
                <w:sz w:val="22"/>
                <w:szCs w:val="22"/>
              </w:rPr>
              <w:t>2 (1.6)</w:t>
            </w:r>
          </w:p>
        </w:tc>
      </w:tr>
      <w:tr w:rsidR="00C35CEC" w:rsidRPr="00661DF5" w14:paraId="64F0EDF0" w14:textId="77777777" w:rsidTr="00962524">
        <w:trPr>
          <w:trHeight w:val="170"/>
        </w:trPr>
        <w:tc>
          <w:tcPr>
            <w:tcW w:w="5675" w:type="dxa"/>
            <w:tcBorders>
              <w:top w:val="nil"/>
              <w:bottom w:val="nil"/>
            </w:tcBorders>
          </w:tcPr>
          <w:p w14:paraId="7A593067" w14:textId="6D3F4B05" w:rsidR="00C35CEC" w:rsidRPr="00661DF5" w:rsidRDefault="00962524" w:rsidP="002208B0">
            <w:pPr>
              <w:tabs>
                <w:tab w:val="left" w:pos="1171"/>
              </w:tabs>
              <w:rPr>
                <w:rFonts w:cstheme="minorHAnsi"/>
                <w:sz w:val="22"/>
                <w:szCs w:val="22"/>
              </w:rPr>
            </w:pPr>
            <w:r w:rsidRPr="00661DF5">
              <w:rPr>
                <w:rFonts w:cstheme="minorHAnsi"/>
                <w:sz w:val="22"/>
                <w:szCs w:val="22"/>
              </w:rPr>
              <w:t>Acquiescence</w:t>
            </w:r>
          </w:p>
        </w:tc>
        <w:tc>
          <w:tcPr>
            <w:tcW w:w="1800" w:type="dxa"/>
            <w:tcBorders>
              <w:top w:val="nil"/>
              <w:bottom w:val="nil"/>
            </w:tcBorders>
          </w:tcPr>
          <w:p w14:paraId="4AA2DC79" w14:textId="787A3E5B" w:rsidR="00C35CEC" w:rsidRPr="00661DF5" w:rsidRDefault="00962524" w:rsidP="002208B0">
            <w:pPr>
              <w:tabs>
                <w:tab w:val="left" w:pos="1171"/>
              </w:tabs>
              <w:rPr>
                <w:rFonts w:cstheme="minorHAnsi"/>
                <w:sz w:val="22"/>
                <w:szCs w:val="22"/>
              </w:rPr>
            </w:pPr>
            <w:r w:rsidRPr="00661DF5">
              <w:rPr>
                <w:rFonts w:cstheme="minorHAnsi"/>
                <w:sz w:val="22"/>
                <w:szCs w:val="22"/>
              </w:rPr>
              <w:t>1 (0.8)</w:t>
            </w:r>
          </w:p>
        </w:tc>
      </w:tr>
      <w:tr w:rsidR="00ED0F41" w:rsidRPr="00661DF5" w14:paraId="178E3561" w14:textId="77777777" w:rsidTr="00C35CEC">
        <w:trPr>
          <w:trHeight w:val="170"/>
        </w:trPr>
        <w:tc>
          <w:tcPr>
            <w:tcW w:w="5675" w:type="dxa"/>
            <w:tcBorders>
              <w:top w:val="nil"/>
              <w:bottom w:val="nil"/>
            </w:tcBorders>
          </w:tcPr>
          <w:p w14:paraId="52B1B330" w14:textId="798C8B9B" w:rsidR="00ED0F41" w:rsidRPr="00661DF5" w:rsidRDefault="00ED0F41" w:rsidP="002208B0">
            <w:pPr>
              <w:tabs>
                <w:tab w:val="left" w:pos="1171"/>
              </w:tabs>
              <w:rPr>
                <w:rFonts w:cstheme="minorHAnsi"/>
                <w:sz w:val="22"/>
                <w:szCs w:val="22"/>
              </w:rPr>
            </w:pPr>
            <w:r w:rsidRPr="00661DF5">
              <w:rPr>
                <w:rFonts w:cstheme="minorHAnsi"/>
                <w:sz w:val="22"/>
                <w:szCs w:val="22"/>
              </w:rPr>
              <w:t xml:space="preserve">Brand </w:t>
            </w:r>
            <w:r w:rsidR="008D7E9E">
              <w:rPr>
                <w:rFonts w:cstheme="minorHAnsi"/>
                <w:sz w:val="22"/>
                <w:szCs w:val="22"/>
              </w:rPr>
              <w:t>r</w:t>
            </w:r>
            <w:r w:rsidRPr="00661DF5">
              <w:rPr>
                <w:rFonts w:cstheme="minorHAnsi"/>
                <w:sz w:val="22"/>
                <w:szCs w:val="22"/>
              </w:rPr>
              <w:t>ecognition</w:t>
            </w:r>
          </w:p>
        </w:tc>
        <w:tc>
          <w:tcPr>
            <w:tcW w:w="1800" w:type="dxa"/>
            <w:tcBorders>
              <w:top w:val="nil"/>
              <w:bottom w:val="nil"/>
            </w:tcBorders>
          </w:tcPr>
          <w:p w14:paraId="06341820" w14:textId="2B68F602" w:rsidR="00ED0F41" w:rsidRPr="00661DF5" w:rsidRDefault="00ED0F41" w:rsidP="002208B0">
            <w:pPr>
              <w:tabs>
                <w:tab w:val="left" w:pos="1171"/>
              </w:tabs>
              <w:rPr>
                <w:rFonts w:cstheme="minorHAnsi"/>
                <w:b/>
                <w:bCs/>
                <w:sz w:val="22"/>
                <w:szCs w:val="22"/>
              </w:rPr>
            </w:pPr>
            <w:r w:rsidRPr="00661DF5">
              <w:rPr>
                <w:rFonts w:cstheme="minorHAnsi"/>
                <w:sz w:val="22"/>
                <w:szCs w:val="22"/>
              </w:rPr>
              <w:t>1 (0.8)</w:t>
            </w:r>
          </w:p>
        </w:tc>
      </w:tr>
      <w:tr w:rsidR="00ED0F41" w:rsidRPr="00661DF5" w14:paraId="62254D6F" w14:textId="77777777" w:rsidTr="00C35CEC">
        <w:trPr>
          <w:trHeight w:val="170"/>
        </w:trPr>
        <w:tc>
          <w:tcPr>
            <w:tcW w:w="5675" w:type="dxa"/>
            <w:tcBorders>
              <w:top w:val="nil"/>
              <w:bottom w:val="nil"/>
            </w:tcBorders>
          </w:tcPr>
          <w:p w14:paraId="24332F4F" w14:textId="42F22640" w:rsidR="00ED0F41" w:rsidRPr="00661DF5" w:rsidRDefault="00ED0F41" w:rsidP="002208B0">
            <w:pPr>
              <w:tabs>
                <w:tab w:val="left" w:pos="1171"/>
              </w:tabs>
              <w:rPr>
                <w:rFonts w:cstheme="minorHAnsi"/>
                <w:sz w:val="22"/>
                <w:szCs w:val="22"/>
              </w:rPr>
            </w:pPr>
            <w:r w:rsidRPr="00661DF5">
              <w:rPr>
                <w:rFonts w:cstheme="minorHAnsi"/>
                <w:sz w:val="22"/>
                <w:szCs w:val="22"/>
              </w:rPr>
              <w:t xml:space="preserve">Consumer </w:t>
            </w:r>
            <w:r w:rsidR="008D7E9E">
              <w:rPr>
                <w:rFonts w:cstheme="minorHAnsi"/>
                <w:sz w:val="22"/>
                <w:szCs w:val="22"/>
              </w:rPr>
              <w:t>p</w:t>
            </w:r>
            <w:r w:rsidRPr="00661DF5">
              <w:rPr>
                <w:rFonts w:cstheme="minorHAnsi"/>
                <w:sz w:val="22"/>
                <w:szCs w:val="22"/>
              </w:rPr>
              <w:t>rinciple</w:t>
            </w:r>
          </w:p>
        </w:tc>
        <w:tc>
          <w:tcPr>
            <w:tcW w:w="1800" w:type="dxa"/>
            <w:tcBorders>
              <w:top w:val="nil"/>
              <w:bottom w:val="nil"/>
            </w:tcBorders>
          </w:tcPr>
          <w:p w14:paraId="5AAAB66D" w14:textId="0287E817" w:rsidR="00ED0F41" w:rsidRPr="00661DF5" w:rsidRDefault="00ED0F41" w:rsidP="002208B0">
            <w:pPr>
              <w:tabs>
                <w:tab w:val="left" w:pos="1171"/>
              </w:tabs>
              <w:rPr>
                <w:rFonts w:cstheme="minorHAnsi"/>
                <w:b/>
                <w:bCs/>
                <w:sz w:val="22"/>
                <w:szCs w:val="22"/>
              </w:rPr>
            </w:pPr>
            <w:r w:rsidRPr="00661DF5">
              <w:rPr>
                <w:rFonts w:cstheme="minorHAnsi"/>
                <w:sz w:val="22"/>
                <w:szCs w:val="22"/>
              </w:rPr>
              <w:t>1 (0.8)</w:t>
            </w:r>
          </w:p>
        </w:tc>
      </w:tr>
      <w:tr w:rsidR="00ED0F41" w:rsidRPr="00661DF5" w14:paraId="1EC07BBC" w14:textId="77777777" w:rsidTr="00C35CEC">
        <w:trPr>
          <w:trHeight w:val="170"/>
        </w:trPr>
        <w:tc>
          <w:tcPr>
            <w:tcW w:w="5675" w:type="dxa"/>
            <w:tcBorders>
              <w:top w:val="nil"/>
              <w:bottom w:val="nil"/>
            </w:tcBorders>
          </w:tcPr>
          <w:p w14:paraId="002B817D" w14:textId="491CDFCC" w:rsidR="00ED0F41" w:rsidRPr="00661DF5" w:rsidRDefault="00ED0F41" w:rsidP="002208B0">
            <w:pPr>
              <w:tabs>
                <w:tab w:val="left" w:pos="1171"/>
              </w:tabs>
              <w:rPr>
                <w:rFonts w:cstheme="minorHAnsi"/>
                <w:sz w:val="22"/>
                <w:szCs w:val="22"/>
              </w:rPr>
            </w:pPr>
            <w:r w:rsidRPr="00661DF5">
              <w:rPr>
                <w:rFonts w:cstheme="minorHAnsi"/>
                <w:sz w:val="22"/>
                <w:szCs w:val="22"/>
              </w:rPr>
              <w:t xml:space="preserve">Influencing </w:t>
            </w:r>
            <w:r w:rsidR="00036F22">
              <w:rPr>
                <w:rFonts w:cstheme="minorHAnsi"/>
                <w:sz w:val="22"/>
                <w:szCs w:val="22"/>
              </w:rPr>
              <w:t>d</w:t>
            </w:r>
            <w:r w:rsidRPr="00661DF5">
              <w:rPr>
                <w:rFonts w:cstheme="minorHAnsi"/>
                <w:sz w:val="22"/>
                <w:szCs w:val="22"/>
              </w:rPr>
              <w:t xml:space="preserve">ecision </w:t>
            </w:r>
            <w:r w:rsidR="00036F22">
              <w:rPr>
                <w:rFonts w:cstheme="minorHAnsi"/>
                <w:sz w:val="22"/>
                <w:szCs w:val="22"/>
              </w:rPr>
              <w:t>m</w:t>
            </w:r>
            <w:r w:rsidRPr="00661DF5">
              <w:rPr>
                <w:rFonts w:cstheme="minorHAnsi"/>
                <w:sz w:val="22"/>
                <w:szCs w:val="22"/>
              </w:rPr>
              <w:t xml:space="preserve">aking </w:t>
            </w:r>
            <w:r w:rsidR="00036F22">
              <w:rPr>
                <w:rFonts w:cstheme="minorHAnsi"/>
                <w:sz w:val="22"/>
                <w:szCs w:val="22"/>
              </w:rPr>
              <w:t>p</w:t>
            </w:r>
            <w:r w:rsidRPr="00661DF5">
              <w:rPr>
                <w:rFonts w:cstheme="minorHAnsi"/>
                <w:sz w:val="22"/>
                <w:szCs w:val="22"/>
              </w:rPr>
              <w:t>rocesses</w:t>
            </w:r>
          </w:p>
        </w:tc>
        <w:tc>
          <w:tcPr>
            <w:tcW w:w="1800" w:type="dxa"/>
            <w:tcBorders>
              <w:top w:val="nil"/>
              <w:bottom w:val="nil"/>
            </w:tcBorders>
          </w:tcPr>
          <w:p w14:paraId="20134811" w14:textId="77E3FAB9" w:rsidR="00ED0F41" w:rsidRPr="00661DF5" w:rsidRDefault="00ED0F41" w:rsidP="002208B0">
            <w:pPr>
              <w:tabs>
                <w:tab w:val="left" w:pos="1171"/>
              </w:tabs>
              <w:rPr>
                <w:rFonts w:cstheme="minorHAnsi"/>
                <w:b/>
                <w:bCs/>
                <w:sz w:val="22"/>
                <w:szCs w:val="22"/>
              </w:rPr>
            </w:pPr>
            <w:r w:rsidRPr="00661DF5">
              <w:rPr>
                <w:rFonts w:cstheme="minorHAnsi"/>
                <w:sz w:val="22"/>
                <w:szCs w:val="22"/>
              </w:rPr>
              <w:t>1 (0.8)</w:t>
            </w:r>
          </w:p>
        </w:tc>
      </w:tr>
      <w:tr w:rsidR="008D2A08" w:rsidRPr="00661DF5" w14:paraId="6E7AD0D2" w14:textId="77777777" w:rsidTr="00C35CEC">
        <w:trPr>
          <w:trHeight w:val="170"/>
        </w:trPr>
        <w:tc>
          <w:tcPr>
            <w:tcW w:w="5675" w:type="dxa"/>
            <w:tcBorders>
              <w:top w:val="nil"/>
              <w:bottom w:val="nil"/>
            </w:tcBorders>
          </w:tcPr>
          <w:p w14:paraId="77F6D190" w14:textId="735835E5" w:rsidR="008D2A08" w:rsidRPr="00661DF5" w:rsidRDefault="008D2A08" w:rsidP="002208B0">
            <w:pPr>
              <w:tabs>
                <w:tab w:val="left" w:pos="1171"/>
              </w:tabs>
              <w:rPr>
                <w:rFonts w:cstheme="minorHAnsi"/>
                <w:sz w:val="22"/>
                <w:szCs w:val="22"/>
              </w:rPr>
            </w:pPr>
            <w:r>
              <w:rPr>
                <w:rFonts w:cstheme="minorHAnsi"/>
                <w:sz w:val="22"/>
                <w:szCs w:val="22"/>
              </w:rPr>
              <w:t xml:space="preserve">Learning </w:t>
            </w:r>
            <w:r w:rsidR="00565051">
              <w:rPr>
                <w:rFonts w:cstheme="minorHAnsi"/>
                <w:sz w:val="22"/>
                <w:szCs w:val="22"/>
              </w:rPr>
              <w:t>effect</w:t>
            </w:r>
          </w:p>
        </w:tc>
        <w:tc>
          <w:tcPr>
            <w:tcW w:w="1800" w:type="dxa"/>
            <w:tcBorders>
              <w:top w:val="nil"/>
              <w:bottom w:val="nil"/>
            </w:tcBorders>
          </w:tcPr>
          <w:p w14:paraId="52D27261" w14:textId="4471EBF1" w:rsidR="008D2A08" w:rsidRPr="00661DF5" w:rsidRDefault="008D2A08" w:rsidP="002208B0">
            <w:pPr>
              <w:tabs>
                <w:tab w:val="left" w:pos="1171"/>
              </w:tabs>
              <w:rPr>
                <w:rFonts w:cstheme="minorHAnsi"/>
                <w:sz w:val="22"/>
                <w:szCs w:val="22"/>
              </w:rPr>
            </w:pPr>
            <w:r>
              <w:rPr>
                <w:rFonts w:cstheme="minorHAnsi"/>
                <w:sz w:val="22"/>
                <w:szCs w:val="22"/>
              </w:rPr>
              <w:t>1 (0.8)</w:t>
            </w:r>
          </w:p>
        </w:tc>
      </w:tr>
      <w:tr w:rsidR="00ED0F41" w:rsidRPr="00661DF5" w14:paraId="15032F23" w14:textId="77777777" w:rsidTr="00C35CEC">
        <w:trPr>
          <w:trHeight w:val="170"/>
        </w:trPr>
        <w:tc>
          <w:tcPr>
            <w:tcW w:w="5675" w:type="dxa"/>
            <w:tcBorders>
              <w:top w:val="nil"/>
              <w:bottom w:val="nil"/>
            </w:tcBorders>
          </w:tcPr>
          <w:p w14:paraId="7F1ABCDB" w14:textId="0176ECF7" w:rsidR="00ED0F41" w:rsidRPr="00661DF5" w:rsidRDefault="00ED0F41" w:rsidP="002208B0">
            <w:pPr>
              <w:tabs>
                <w:tab w:val="left" w:pos="1171"/>
              </w:tabs>
              <w:rPr>
                <w:rFonts w:cstheme="minorHAnsi"/>
                <w:sz w:val="22"/>
                <w:szCs w:val="22"/>
              </w:rPr>
            </w:pPr>
            <w:r w:rsidRPr="00661DF5">
              <w:rPr>
                <w:rFonts w:cstheme="minorHAnsi"/>
                <w:sz w:val="22"/>
                <w:szCs w:val="22"/>
              </w:rPr>
              <w:t xml:space="preserve">Model </w:t>
            </w:r>
            <w:r w:rsidR="00036F22">
              <w:rPr>
                <w:rFonts w:cstheme="minorHAnsi"/>
                <w:sz w:val="22"/>
                <w:szCs w:val="22"/>
              </w:rPr>
              <w:t>l</w:t>
            </w:r>
            <w:r w:rsidRPr="00661DF5">
              <w:rPr>
                <w:rFonts w:cstheme="minorHAnsi"/>
                <w:sz w:val="22"/>
                <w:szCs w:val="22"/>
              </w:rPr>
              <w:t xml:space="preserve">anguage for </w:t>
            </w:r>
            <w:r w:rsidR="00036F22">
              <w:rPr>
                <w:rFonts w:cstheme="minorHAnsi"/>
                <w:sz w:val="22"/>
                <w:szCs w:val="22"/>
              </w:rPr>
              <w:t>d</w:t>
            </w:r>
            <w:r w:rsidRPr="00661DF5">
              <w:rPr>
                <w:rFonts w:cstheme="minorHAnsi"/>
                <w:sz w:val="22"/>
                <w:szCs w:val="22"/>
              </w:rPr>
              <w:t xml:space="preserve">isclosing </w:t>
            </w:r>
            <w:r w:rsidR="00036F22">
              <w:rPr>
                <w:rFonts w:cstheme="minorHAnsi"/>
                <w:sz w:val="22"/>
                <w:szCs w:val="22"/>
              </w:rPr>
              <w:t>f</w:t>
            </w:r>
            <w:r w:rsidRPr="00661DF5">
              <w:rPr>
                <w:rFonts w:cstheme="minorHAnsi"/>
                <w:sz w:val="22"/>
                <w:szCs w:val="22"/>
              </w:rPr>
              <w:t xml:space="preserve">inancial </w:t>
            </w:r>
            <w:r w:rsidR="00036F22">
              <w:rPr>
                <w:rFonts w:cstheme="minorHAnsi"/>
                <w:sz w:val="22"/>
                <w:szCs w:val="22"/>
              </w:rPr>
              <w:t>i</w:t>
            </w:r>
            <w:r w:rsidRPr="00661DF5">
              <w:rPr>
                <w:rFonts w:cstheme="minorHAnsi"/>
                <w:sz w:val="22"/>
                <w:szCs w:val="22"/>
              </w:rPr>
              <w:t>nterests</w:t>
            </w:r>
          </w:p>
        </w:tc>
        <w:tc>
          <w:tcPr>
            <w:tcW w:w="1800" w:type="dxa"/>
            <w:tcBorders>
              <w:top w:val="nil"/>
              <w:bottom w:val="nil"/>
            </w:tcBorders>
          </w:tcPr>
          <w:p w14:paraId="3FCC2062" w14:textId="2D78D16A" w:rsidR="00ED0F41" w:rsidRPr="00661DF5" w:rsidRDefault="00ED0F41" w:rsidP="002208B0">
            <w:pPr>
              <w:tabs>
                <w:tab w:val="left" w:pos="1171"/>
              </w:tabs>
              <w:rPr>
                <w:rFonts w:cstheme="minorHAnsi"/>
                <w:b/>
                <w:bCs/>
                <w:sz w:val="22"/>
                <w:szCs w:val="22"/>
              </w:rPr>
            </w:pPr>
            <w:r w:rsidRPr="00661DF5">
              <w:rPr>
                <w:rFonts w:cstheme="minorHAnsi"/>
                <w:sz w:val="22"/>
                <w:szCs w:val="22"/>
              </w:rPr>
              <w:t>1 (0.</w:t>
            </w:r>
            <w:r w:rsidR="008D7E9E">
              <w:rPr>
                <w:rFonts w:cstheme="minorHAnsi"/>
                <w:sz w:val="22"/>
                <w:szCs w:val="22"/>
              </w:rPr>
              <w:t>8</w:t>
            </w:r>
            <w:r w:rsidRPr="00661DF5">
              <w:rPr>
                <w:rFonts w:cstheme="minorHAnsi"/>
                <w:sz w:val="22"/>
                <w:szCs w:val="22"/>
              </w:rPr>
              <w:t>)</w:t>
            </w:r>
          </w:p>
        </w:tc>
      </w:tr>
      <w:tr w:rsidR="00ED0F41" w:rsidRPr="00661DF5" w14:paraId="6A66C6DF" w14:textId="77777777" w:rsidTr="00C35CEC">
        <w:trPr>
          <w:trHeight w:val="170"/>
        </w:trPr>
        <w:tc>
          <w:tcPr>
            <w:tcW w:w="5675" w:type="dxa"/>
            <w:tcBorders>
              <w:top w:val="nil"/>
              <w:bottom w:val="nil"/>
            </w:tcBorders>
          </w:tcPr>
          <w:p w14:paraId="2723C8E8" w14:textId="5ECB1EDA" w:rsidR="00ED0F41" w:rsidRPr="00661DF5" w:rsidRDefault="00ED0F41" w:rsidP="002208B0">
            <w:pPr>
              <w:tabs>
                <w:tab w:val="left" w:pos="1171"/>
              </w:tabs>
              <w:rPr>
                <w:rFonts w:cstheme="minorHAnsi"/>
                <w:sz w:val="22"/>
                <w:szCs w:val="22"/>
              </w:rPr>
            </w:pPr>
            <w:r w:rsidRPr="00661DF5">
              <w:rPr>
                <w:rFonts w:cstheme="minorHAnsi"/>
                <w:sz w:val="22"/>
                <w:szCs w:val="22"/>
              </w:rPr>
              <w:t xml:space="preserve">Payment </w:t>
            </w:r>
            <w:r w:rsidR="008D7E9E">
              <w:rPr>
                <w:rFonts w:cstheme="minorHAnsi"/>
                <w:sz w:val="22"/>
                <w:szCs w:val="22"/>
              </w:rPr>
              <w:t>m</w:t>
            </w:r>
            <w:r w:rsidRPr="00661DF5">
              <w:rPr>
                <w:rFonts w:cstheme="minorHAnsi"/>
                <w:sz w:val="22"/>
                <w:szCs w:val="22"/>
              </w:rPr>
              <w:t>odels</w:t>
            </w:r>
          </w:p>
        </w:tc>
        <w:tc>
          <w:tcPr>
            <w:tcW w:w="1800" w:type="dxa"/>
            <w:tcBorders>
              <w:top w:val="nil"/>
              <w:bottom w:val="nil"/>
            </w:tcBorders>
          </w:tcPr>
          <w:p w14:paraId="22DF4500" w14:textId="0F0697AB" w:rsidR="00ED0F41" w:rsidRPr="00661DF5" w:rsidRDefault="00ED0F41" w:rsidP="002208B0">
            <w:pPr>
              <w:tabs>
                <w:tab w:val="left" w:pos="1171"/>
              </w:tabs>
              <w:rPr>
                <w:rFonts w:cstheme="minorHAnsi"/>
                <w:b/>
                <w:bCs/>
                <w:sz w:val="22"/>
                <w:szCs w:val="22"/>
              </w:rPr>
            </w:pPr>
            <w:r w:rsidRPr="00661DF5">
              <w:rPr>
                <w:rFonts w:cstheme="minorHAnsi"/>
                <w:sz w:val="22"/>
                <w:szCs w:val="22"/>
              </w:rPr>
              <w:t>1 (0.8)</w:t>
            </w:r>
          </w:p>
        </w:tc>
      </w:tr>
      <w:tr w:rsidR="008D7E9E" w:rsidRPr="00661DF5" w14:paraId="201C6A7B" w14:textId="77777777" w:rsidTr="00C35CEC">
        <w:trPr>
          <w:trHeight w:val="170"/>
        </w:trPr>
        <w:tc>
          <w:tcPr>
            <w:tcW w:w="5675" w:type="dxa"/>
            <w:tcBorders>
              <w:top w:val="nil"/>
              <w:bottom w:val="nil"/>
            </w:tcBorders>
          </w:tcPr>
          <w:p w14:paraId="0B9D227D" w14:textId="08A4AC84" w:rsidR="008D7E9E" w:rsidRPr="00661DF5" w:rsidRDefault="008D7E9E" w:rsidP="002208B0">
            <w:pPr>
              <w:tabs>
                <w:tab w:val="left" w:pos="1171"/>
              </w:tabs>
              <w:rPr>
                <w:rFonts w:cstheme="minorHAnsi"/>
                <w:sz w:val="22"/>
                <w:szCs w:val="22"/>
              </w:rPr>
            </w:pPr>
            <w:r>
              <w:rPr>
                <w:rFonts w:cstheme="minorHAnsi"/>
                <w:sz w:val="22"/>
                <w:szCs w:val="22"/>
              </w:rPr>
              <w:t>Picture superiority effect</w:t>
            </w:r>
          </w:p>
        </w:tc>
        <w:tc>
          <w:tcPr>
            <w:tcW w:w="1800" w:type="dxa"/>
            <w:tcBorders>
              <w:top w:val="nil"/>
              <w:bottom w:val="nil"/>
            </w:tcBorders>
          </w:tcPr>
          <w:p w14:paraId="2640D447" w14:textId="307B0C09" w:rsidR="008D7E9E" w:rsidRPr="00661DF5" w:rsidRDefault="008D7E9E" w:rsidP="002208B0">
            <w:pPr>
              <w:tabs>
                <w:tab w:val="left" w:pos="1171"/>
              </w:tabs>
              <w:rPr>
                <w:rFonts w:cstheme="minorHAnsi"/>
                <w:sz w:val="22"/>
                <w:szCs w:val="22"/>
              </w:rPr>
            </w:pPr>
            <w:r w:rsidRPr="00661DF5">
              <w:rPr>
                <w:rFonts w:cstheme="minorHAnsi"/>
                <w:sz w:val="22"/>
                <w:szCs w:val="22"/>
              </w:rPr>
              <w:t>1 (0.8)</w:t>
            </w:r>
          </w:p>
        </w:tc>
      </w:tr>
      <w:tr w:rsidR="008D7E9E" w:rsidRPr="00661DF5" w14:paraId="1F68CDA5" w14:textId="77777777" w:rsidTr="00C35CEC">
        <w:trPr>
          <w:trHeight w:val="170"/>
        </w:trPr>
        <w:tc>
          <w:tcPr>
            <w:tcW w:w="5675" w:type="dxa"/>
            <w:tcBorders>
              <w:top w:val="nil"/>
              <w:bottom w:val="nil"/>
            </w:tcBorders>
          </w:tcPr>
          <w:p w14:paraId="2F2E0B02" w14:textId="52AF96DF" w:rsidR="008D7E9E" w:rsidRPr="00661DF5" w:rsidRDefault="008D7E9E" w:rsidP="002208B0">
            <w:pPr>
              <w:tabs>
                <w:tab w:val="left" w:pos="1171"/>
              </w:tabs>
              <w:rPr>
                <w:rFonts w:cstheme="minorHAnsi"/>
                <w:sz w:val="22"/>
                <w:szCs w:val="22"/>
              </w:rPr>
            </w:pPr>
            <w:r>
              <w:rPr>
                <w:rFonts w:cstheme="minorHAnsi"/>
                <w:sz w:val="22"/>
                <w:szCs w:val="22"/>
              </w:rPr>
              <w:t>Reciprocity</w:t>
            </w:r>
          </w:p>
        </w:tc>
        <w:tc>
          <w:tcPr>
            <w:tcW w:w="1800" w:type="dxa"/>
            <w:tcBorders>
              <w:top w:val="nil"/>
              <w:bottom w:val="nil"/>
            </w:tcBorders>
          </w:tcPr>
          <w:p w14:paraId="14691C21" w14:textId="353BBF08" w:rsidR="008D7E9E" w:rsidRPr="00661DF5" w:rsidRDefault="008D7E9E" w:rsidP="002208B0">
            <w:pPr>
              <w:tabs>
                <w:tab w:val="left" w:pos="1171"/>
              </w:tabs>
              <w:rPr>
                <w:rFonts w:cstheme="minorHAnsi"/>
                <w:sz w:val="22"/>
                <w:szCs w:val="22"/>
              </w:rPr>
            </w:pPr>
            <w:r w:rsidRPr="00661DF5">
              <w:rPr>
                <w:rFonts w:cstheme="minorHAnsi"/>
                <w:sz w:val="22"/>
                <w:szCs w:val="22"/>
              </w:rPr>
              <w:t>1 (0.8)</w:t>
            </w:r>
          </w:p>
        </w:tc>
      </w:tr>
      <w:tr w:rsidR="00ED0F41" w:rsidRPr="00661DF5" w14:paraId="45C66879" w14:textId="77777777" w:rsidTr="002667BD">
        <w:trPr>
          <w:trHeight w:val="170"/>
        </w:trPr>
        <w:tc>
          <w:tcPr>
            <w:tcW w:w="5675" w:type="dxa"/>
            <w:tcBorders>
              <w:top w:val="nil"/>
              <w:bottom w:val="nil"/>
            </w:tcBorders>
          </w:tcPr>
          <w:p w14:paraId="03E849DC" w14:textId="31973004" w:rsidR="00ED0F41" w:rsidRPr="00661DF5" w:rsidRDefault="00ED0F41" w:rsidP="002208B0">
            <w:pPr>
              <w:tabs>
                <w:tab w:val="left" w:pos="1171"/>
              </w:tabs>
              <w:rPr>
                <w:rFonts w:cstheme="minorHAnsi"/>
                <w:sz w:val="22"/>
                <w:szCs w:val="22"/>
              </w:rPr>
            </w:pPr>
            <w:r w:rsidRPr="00661DF5">
              <w:rPr>
                <w:rFonts w:cstheme="minorHAnsi"/>
                <w:sz w:val="22"/>
                <w:szCs w:val="22"/>
              </w:rPr>
              <w:t xml:space="preserve">Social </w:t>
            </w:r>
            <w:r w:rsidR="008D7E9E">
              <w:rPr>
                <w:rFonts w:cstheme="minorHAnsi"/>
                <w:sz w:val="22"/>
                <w:szCs w:val="22"/>
              </w:rPr>
              <w:t>c</w:t>
            </w:r>
            <w:r w:rsidRPr="00661DF5">
              <w:rPr>
                <w:rFonts w:cstheme="minorHAnsi"/>
                <w:sz w:val="22"/>
                <w:szCs w:val="22"/>
              </w:rPr>
              <w:t xml:space="preserve">ontext and </w:t>
            </w:r>
            <w:r w:rsidR="008D7E9E">
              <w:rPr>
                <w:rFonts w:cstheme="minorHAnsi"/>
                <w:sz w:val="22"/>
                <w:szCs w:val="22"/>
              </w:rPr>
              <w:t>a</w:t>
            </w:r>
            <w:r w:rsidRPr="00661DF5">
              <w:rPr>
                <w:rFonts w:cstheme="minorHAnsi"/>
                <w:sz w:val="22"/>
                <w:szCs w:val="22"/>
              </w:rPr>
              <w:t>utonomy</w:t>
            </w:r>
          </w:p>
        </w:tc>
        <w:tc>
          <w:tcPr>
            <w:tcW w:w="1800" w:type="dxa"/>
            <w:tcBorders>
              <w:top w:val="nil"/>
              <w:bottom w:val="nil"/>
            </w:tcBorders>
          </w:tcPr>
          <w:p w14:paraId="01661F2B" w14:textId="1019D090" w:rsidR="00ED0F41" w:rsidRPr="00661DF5" w:rsidRDefault="00ED0F41" w:rsidP="002208B0">
            <w:pPr>
              <w:tabs>
                <w:tab w:val="left" w:pos="1171"/>
              </w:tabs>
              <w:rPr>
                <w:rFonts w:cstheme="minorHAnsi"/>
                <w:b/>
                <w:bCs/>
                <w:sz w:val="22"/>
                <w:szCs w:val="22"/>
              </w:rPr>
            </w:pPr>
            <w:r w:rsidRPr="00661DF5">
              <w:rPr>
                <w:rFonts w:cstheme="minorHAnsi"/>
                <w:sz w:val="22"/>
                <w:szCs w:val="22"/>
              </w:rPr>
              <w:t>1 (0.8)</w:t>
            </w:r>
          </w:p>
        </w:tc>
      </w:tr>
      <w:tr w:rsidR="00ED0F41" w:rsidRPr="00661DF5" w14:paraId="3F312951" w14:textId="77777777" w:rsidTr="002667BD">
        <w:trPr>
          <w:trHeight w:val="170"/>
        </w:trPr>
        <w:tc>
          <w:tcPr>
            <w:tcW w:w="5675" w:type="dxa"/>
            <w:tcBorders>
              <w:top w:val="nil"/>
              <w:bottom w:val="single" w:sz="6" w:space="0" w:color="auto"/>
            </w:tcBorders>
          </w:tcPr>
          <w:p w14:paraId="67A2B81B" w14:textId="7227F918" w:rsidR="00ED0F41" w:rsidRPr="00661DF5" w:rsidRDefault="00ED0F41" w:rsidP="002208B0">
            <w:pPr>
              <w:tabs>
                <w:tab w:val="left" w:pos="1171"/>
              </w:tabs>
              <w:rPr>
                <w:rFonts w:cstheme="minorHAnsi"/>
                <w:sz w:val="22"/>
                <w:szCs w:val="22"/>
              </w:rPr>
            </w:pPr>
            <w:r w:rsidRPr="00661DF5">
              <w:rPr>
                <w:rFonts w:cstheme="minorHAnsi"/>
                <w:sz w:val="22"/>
                <w:szCs w:val="22"/>
              </w:rPr>
              <w:t xml:space="preserve">Social </w:t>
            </w:r>
            <w:r w:rsidR="008D7E9E">
              <w:rPr>
                <w:rFonts w:cstheme="minorHAnsi"/>
                <w:sz w:val="22"/>
                <w:szCs w:val="22"/>
              </w:rPr>
              <w:t>p</w:t>
            </w:r>
            <w:r w:rsidRPr="00661DF5">
              <w:rPr>
                <w:rFonts w:cstheme="minorHAnsi"/>
                <w:sz w:val="22"/>
                <w:szCs w:val="22"/>
              </w:rPr>
              <w:t>roof</w:t>
            </w:r>
          </w:p>
        </w:tc>
        <w:tc>
          <w:tcPr>
            <w:tcW w:w="1800" w:type="dxa"/>
            <w:tcBorders>
              <w:top w:val="nil"/>
              <w:bottom w:val="single" w:sz="6" w:space="0" w:color="auto"/>
            </w:tcBorders>
          </w:tcPr>
          <w:p w14:paraId="687DDA6B" w14:textId="14B41823" w:rsidR="00ED0F41" w:rsidRPr="00661DF5" w:rsidRDefault="00ED0F41" w:rsidP="002208B0">
            <w:pPr>
              <w:tabs>
                <w:tab w:val="left" w:pos="1171"/>
              </w:tabs>
              <w:rPr>
                <w:rFonts w:cstheme="minorHAnsi"/>
                <w:b/>
                <w:bCs/>
                <w:sz w:val="22"/>
                <w:szCs w:val="22"/>
              </w:rPr>
            </w:pPr>
            <w:r w:rsidRPr="00661DF5">
              <w:rPr>
                <w:rFonts w:cstheme="minorHAnsi"/>
                <w:sz w:val="22"/>
                <w:szCs w:val="22"/>
              </w:rPr>
              <w:t>1 (0.8)</w:t>
            </w:r>
          </w:p>
        </w:tc>
      </w:tr>
    </w:tbl>
    <w:p w14:paraId="18EB51F6" w14:textId="77777777" w:rsidR="003071E4" w:rsidRDefault="003071E4" w:rsidP="0001185B">
      <w:pPr>
        <w:rPr>
          <w:rFonts w:asciiTheme="minorHAnsi" w:hAnsiTheme="minorHAnsi" w:cstheme="minorHAnsi"/>
          <w:b/>
          <w:lang w:val="da-DK"/>
        </w:rPr>
      </w:pPr>
    </w:p>
    <w:p w14:paraId="2695A865" w14:textId="6897367B" w:rsidR="0001185B" w:rsidRDefault="0001185B" w:rsidP="0001185B">
      <w:pPr>
        <w:rPr>
          <w:rFonts w:asciiTheme="minorHAnsi" w:hAnsiTheme="minorHAnsi" w:cstheme="minorHAnsi"/>
          <w:lang w:val="en-US"/>
        </w:rPr>
      </w:pPr>
      <w:proofErr w:type="spellStart"/>
      <w:r w:rsidRPr="001D23DC">
        <w:rPr>
          <w:rFonts w:asciiTheme="minorHAnsi" w:hAnsiTheme="minorHAnsi" w:cstheme="minorHAnsi"/>
          <w:b/>
          <w:lang w:val="da-DK"/>
        </w:rPr>
        <w:lastRenderedPageBreak/>
        <w:t>Supplementary</w:t>
      </w:r>
      <w:proofErr w:type="spellEnd"/>
      <w:r w:rsidRPr="001D23DC">
        <w:rPr>
          <w:rFonts w:asciiTheme="minorHAnsi" w:hAnsiTheme="minorHAnsi" w:cstheme="minorHAnsi"/>
          <w:b/>
          <w:lang w:val="da-DK"/>
        </w:rPr>
        <w:t xml:space="preserve"> </w:t>
      </w:r>
      <w:proofErr w:type="spellStart"/>
      <w:r w:rsidRPr="001D23DC">
        <w:rPr>
          <w:rFonts w:asciiTheme="minorHAnsi" w:hAnsiTheme="minorHAnsi" w:cstheme="minorHAnsi"/>
          <w:b/>
          <w:lang w:val="da-DK"/>
        </w:rPr>
        <w:t>Table</w:t>
      </w:r>
      <w:proofErr w:type="spellEnd"/>
      <w:r w:rsidRPr="001D23DC">
        <w:rPr>
          <w:rFonts w:asciiTheme="minorHAnsi" w:hAnsiTheme="minorHAnsi" w:cstheme="minorHAnsi"/>
          <w:b/>
          <w:lang w:val="da-DK"/>
        </w:rPr>
        <w:t xml:space="preserve"> </w:t>
      </w:r>
      <w:r w:rsidR="00B44FE5">
        <w:rPr>
          <w:rFonts w:asciiTheme="minorHAnsi" w:hAnsiTheme="minorHAnsi" w:cstheme="minorHAnsi"/>
          <w:b/>
          <w:lang w:val="da-DK"/>
        </w:rPr>
        <w:t>3</w:t>
      </w:r>
      <w:r w:rsidRPr="001D23DC">
        <w:rPr>
          <w:rFonts w:asciiTheme="minorHAnsi" w:hAnsiTheme="minorHAnsi" w:cstheme="minorHAnsi"/>
          <w:b/>
          <w:lang w:val="da-DK"/>
        </w:rPr>
        <w:t>.</w:t>
      </w:r>
      <w:r w:rsidRPr="001D23DC">
        <w:rPr>
          <w:rFonts w:asciiTheme="minorHAnsi" w:hAnsiTheme="minorHAnsi" w:cstheme="minorHAnsi"/>
          <w:lang w:val="en-US"/>
        </w:rPr>
        <w:t xml:space="preserve"> List of </w:t>
      </w:r>
      <w:r w:rsidR="002208B0" w:rsidRPr="001D23DC">
        <w:rPr>
          <w:rFonts w:asciiTheme="minorHAnsi" w:hAnsiTheme="minorHAnsi" w:cstheme="minorHAnsi"/>
          <w:lang w:val="en-US"/>
        </w:rPr>
        <w:t>BCTs identified in only one intervention arm and frequency of arm-specific BCTs across studies</w:t>
      </w:r>
      <w:r w:rsidRPr="001D23DC">
        <w:rPr>
          <w:rFonts w:asciiTheme="minorHAnsi" w:hAnsiTheme="minorHAnsi" w:cstheme="minorHAnsi"/>
          <w:lang w:val="en-US"/>
        </w:rPr>
        <w:t xml:space="preserve"> (n = 122).</w:t>
      </w:r>
    </w:p>
    <w:p w14:paraId="72A13316" w14:textId="77777777" w:rsidR="002208B0" w:rsidRPr="00ED0F41" w:rsidRDefault="002208B0" w:rsidP="0001185B">
      <w:pPr>
        <w:rPr>
          <w:rFonts w:asciiTheme="minorHAnsi" w:hAnsiTheme="minorHAnsi" w:cstheme="minorHAnsi"/>
          <w:lang w:val="en-US"/>
        </w:rPr>
      </w:pPr>
    </w:p>
    <w:tbl>
      <w:tblPr>
        <w:tblpPr w:leftFromText="180" w:rightFromText="180" w:vertAnchor="text" w:tblpY="1"/>
        <w:tblOverlap w:val="never"/>
        <w:tblW w:w="4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38"/>
        <w:gridCol w:w="1612"/>
        <w:gridCol w:w="2281"/>
      </w:tblGrid>
      <w:tr w:rsidR="002208B0" w:rsidRPr="002208B0" w14:paraId="73708996" w14:textId="41B3BE7C" w:rsidTr="005A0995">
        <w:trPr>
          <w:trHeight w:val="274"/>
        </w:trPr>
        <w:tc>
          <w:tcPr>
            <w:tcW w:w="2979" w:type="pct"/>
            <w:tcBorders>
              <w:left w:val="nil"/>
              <w:right w:val="nil"/>
            </w:tcBorders>
          </w:tcPr>
          <w:p w14:paraId="65393C42"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BCT</w:t>
            </w:r>
          </w:p>
        </w:tc>
        <w:tc>
          <w:tcPr>
            <w:tcW w:w="836" w:type="pct"/>
            <w:tcBorders>
              <w:left w:val="nil"/>
              <w:right w:val="nil"/>
            </w:tcBorders>
          </w:tcPr>
          <w:p w14:paraId="5FC9ABFB" w14:textId="27FD4E8F" w:rsidR="002208B0" w:rsidRP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F</w:t>
            </w:r>
            <w:r w:rsidRPr="002208B0">
              <w:rPr>
                <w:rFonts w:asciiTheme="minorHAnsi" w:eastAsiaTheme="minorHAnsi" w:hAnsiTheme="minorHAnsi" w:cstheme="minorHAnsi"/>
                <w:bCs/>
                <w:noProof/>
                <w:lang w:eastAsia="en-US"/>
              </w:rPr>
              <w:t>requency</w:t>
            </w:r>
            <w:r>
              <w:rPr>
                <w:rFonts w:asciiTheme="minorHAnsi" w:eastAsiaTheme="minorHAnsi" w:hAnsiTheme="minorHAnsi" w:cstheme="minorHAnsi"/>
                <w:bCs/>
                <w:noProof/>
                <w:lang w:eastAsia="en-US"/>
              </w:rPr>
              <w:t xml:space="preserve"> in single arm</w:t>
            </w:r>
            <w:r w:rsidRPr="002208B0">
              <w:rPr>
                <w:rFonts w:asciiTheme="minorHAnsi" w:eastAsiaTheme="minorHAnsi" w:hAnsiTheme="minorHAnsi" w:cstheme="minorHAnsi"/>
                <w:bCs/>
                <w:noProof/>
                <w:lang w:eastAsia="en-US"/>
              </w:rPr>
              <w:t xml:space="preserve"> (%)</w:t>
            </w:r>
          </w:p>
        </w:tc>
        <w:tc>
          <w:tcPr>
            <w:tcW w:w="1184" w:type="pct"/>
            <w:tcBorders>
              <w:left w:val="nil"/>
              <w:right w:val="nil"/>
            </w:tcBorders>
          </w:tcPr>
          <w:p w14:paraId="279F7ABB" w14:textId="11DDD6BC" w:rsid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Frequency/intensity differs by arm (%)</w:t>
            </w:r>
          </w:p>
        </w:tc>
      </w:tr>
      <w:tr w:rsidR="002208B0" w:rsidRPr="002208B0" w14:paraId="58871816" w14:textId="2C34300D" w:rsidTr="005A0995">
        <w:tc>
          <w:tcPr>
            <w:tcW w:w="3816" w:type="pct"/>
            <w:gridSpan w:val="2"/>
            <w:tcBorders>
              <w:left w:val="nil"/>
              <w:bottom w:val="nil"/>
              <w:right w:val="nil"/>
            </w:tcBorders>
          </w:tcPr>
          <w:p w14:paraId="3F5B34E8"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 Goals and planning</w:t>
            </w:r>
          </w:p>
        </w:tc>
        <w:tc>
          <w:tcPr>
            <w:tcW w:w="1184" w:type="pct"/>
            <w:tcBorders>
              <w:left w:val="nil"/>
              <w:bottom w:val="nil"/>
              <w:right w:val="nil"/>
            </w:tcBorders>
          </w:tcPr>
          <w:p w14:paraId="69242D93"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0B768654" w14:textId="2BF54BDA" w:rsidTr="005A0995">
        <w:tc>
          <w:tcPr>
            <w:tcW w:w="2979" w:type="pct"/>
            <w:tcBorders>
              <w:left w:val="nil"/>
              <w:bottom w:val="nil"/>
              <w:right w:val="nil"/>
            </w:tcBorders>
          </w:tcPr>
          <w:p w14:paraId="51B3D9A2"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1.2 Problem solving</w:t>
            </w:r>
          </w:p>
        </w:tc>
        <w:tc>
          <w:tcPr>
            <w:tcW w:w="836" w:type="pct"/>
            <w:tcBorders>
              <w:left w:val="nil"/>
              <w:bottom w:val="nil"/>
              <w:right w:val="nil"/>
            </w:tcBorders>
          </w:tcPr>
          <w:p w14:paraId="7BB10D4A" w14:textId="70CD6853" w:rsidR="002208B0" w:rsidRP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left w:val="nil"/>
              <w:bottom w:val="nil"/>
              <w:right w:val="nil"/>
            </w:tcBorders>
          </w:tcPr>
          <w:p w14:paraId="7C6BAFCD" w14:textId="77777777" w:rsidR="002208B0" w:rsidRDefault="002208B0" w:rsidP="002208B0">
            <w:pPr>
              <w:rPr>
                <w:rFonts w:asciiTheme="minorHAnsi" w:eastAsiaTheme="minorHAnsi" w:hAnsiTheme="minorHAnsi" w:cstheme="minorHAnsi"/>
                <w:bCs/>
                <w:noProof/>
                <w:lang w:eastAsia="en-US"/>
              </w:rPr>
            </w:pPr>
          </w:p>
        </w:tc>
      </w:tr>
      <w:tr w:rsidR="002208B0" w:rsidRPr="002208B0" w14:paraId="4E155E09" w14:textId="4A4441DC" w:rsidTr="005A0995">
        <w:tc>
          <w:tcPr>
            <w:tcW w:w="2979" w:type="pct"/>
            <w:tcBorders>
              <w:top w:val="nil"/>
              <w:left w:val="nil"/>
              <w:bottom w:val="nil"/>
              <w:right w:val="nil"/>
            </w:tcBorders>
          </w:tcPr>
          <w:p w14:paraId="5D0C0999"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 xml:space="preserve">1.4 Action planning </w:t>
            </w:r>
          </w:p>
        </w:tc>
        <w:tc>
          <w:tcPr>
            <w:tcW w:w="836" w:type="pct"/>
            <w:tcBorders>
              <w:top w:val="nil"/>
              <w:left w:val="nil"/>
              <w:bottom w:val="nil"/>
              <w:right w:val="nil"/>
            </w:tcBorders>
          </w:tcPr>
          <w:p w14:paraId="31D91E8E" w14:textId="5B9D385B" w:rsidR="002208B0" w:rsidRP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nil"/>
              <w:right w:val="nil"/>
            </w:tcBorders>
          </w:tcPr>
          <w:p w14:paraId="379F6E76" w14:textId="77777777" w:rsidR="002208B0" w:rsidRDefault="002208B0" w:rsidP="002208B0">
            <w:pPr>
              <w:rPr>
                <w:rFonts w:asciiTheme="minorHAnsi" w:eastAsiaTheme="minorHAnsi" w:hAnsiTheme="minorHAnsi" w:cstheme="minorHAnsi"/>
                <w:bCs/>
                <w:noProof/>
                <w:lang w:eastAsia="en-US"/>
              </w:rPr>
            </w:pPr>
          </w:p>
        </w:tc>
      </w:tr>
      <w:tr w:rsidR="002208B0" w:rsidRPr="002208B0" w14:paraId="432DB78B" w14:textId="7A5D8107" w:rsidTr="005A0995">
        <w:tc>
          <w:tcPr>
            <w:tcW w:w="2979" w:type="pct"/>
            <w:tcBorders>
              <w:top w:val="nil"/>
              <w:left w:val="nil"/>
              <w:bottom w:val="nil"/>
              <w:right w:val="nil"/>
            </w:tcBorders>
          </w:tcPr>
          <w:p w14:paraId="24C56E3E"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1.5 Review behaviour goal(s)</w:t>
            </w:r>
          </w:p>
        </w:tc>
        <w:tc>
          <w:tcPr>
            <w:tcW w:w="836" w:type="pct"/>
            <w:tcBorders>
              <w:top w:val="nil"/>
              <w:left w:val="nil"/>
              <w:bottom w:val="nil"/>
              <w:right w:val="nil"/>
            </w:tcBorders>
          </w:tcPr>
          <w:p w14:paraId="4522F460" w14:textId="59B4C7D0" w:rsidR="002208B0" w:rsidRP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c>
          <w:tcPr>
            <w:tcW w:w="1184" w:type="pct"/>
            <w:tcBorders>
              <w:top w:val="nil"/>
              <w:left w:val="nil"/>
              <w:bottom w:val="nil"/>
              <w:right w:val="nil"/>
            </w:tcBorders>
          </w:tcPr>
          <w:p w14:paraId="702BD36A" w14:textId="307406DD" w:rsid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r>
      <w:tr w:rsidR="002208B0" w:rsidRPr="002208B0" w14:paraId="77DC85C1" w14:textId="5C5A7CAC" w:rsidTr="005A0995">
        <w:tc>
          <w:tcPr>
            <w:tcW w:w="2979" w:type="pct"/>
            <w:tcBorders>
              <w:top w:val="nil"/>
              <w:left w:val="nil"/>
              <w:bottom w:val="nil"/>
              <w:right w:val="nil"/>
            </w:tcBorders>
          </w:tcPr>
          <w:p w14:paraId="4BE72789"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1.6 Discrepancy between current behaviour and goal</w:t>
            </w:r>
          </w:p>
        </w:tc>
        <w:tc>
          <w:tcPr>
            <w:tcW w:w="836" w:type="pct"/>
            <w:tcBorders>
              <w:top w:val="nil"/>
              <w:left w:val="nil"/>
              <w:bottom w:val="nil"/>
              <w:right w:val="nil"/>
            </w:tcBorders>
          </w:tcPr>
          <w:p w14:paraId="7DE49D04" w14:textId="72FE5F28" w:rsidR="002208B0" w:rsidRP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nil"/>
              <w:right w:val="nil"/>
            </w:tcBorders>
          </w:tcPr>
          <w:p w14:paraId="166DB35F" w14:textId="77777777" w:rsidR="002208B0" w:rsidRDefault="002208B0" w:rsidP="002208B0">
            <w:pPr>
              <w:rPr>
                <w:rFonts w:asciiTheme="minorHAnsi" w:eastAsiaTheme="minorHAnsi" w:hAnsiTheme="minorHAnsi" w:cstheme="minorHAnsi"/>
                <w:bCs/>
                <w:noProof/>
                <w:lang w:eastAsia="en-US"/>
              </w:rPr>
            </w:pPr>
          </w:p>
        </w:tc>
      </w:tr>
      <w:tr w:rsidR="002208B0" w:rsidRPr="002208B0" w14:paraId="2007A393" w14:textId="0986F1AC" w:rsidTr="005A0995">
        <w:tc>
          <w:tcPr>
            <w:tcW w:w="2979" w:type="pct"/>
            <w:tcBorders>
              <w:top w:val="nil"/>
              <w:left w:val="nil"/>
              <w:bottom w:val="single" w:sz="4" w:space="0" w:color="auto"/>
              <w:right w:val="nil"/>
            </w:tcBorders>
          </w:tcPr>
          <w:p w14:paraId="62043E23"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1.9 Commitment</w:t>
            </w:r>
          </w:p>
        </w:tc>
        <w:tc>
          <w:tcPr>
            <w:tcW w:w="836" w:type="pct"/>
            <w:tcBorders>
              <w:top w:val="nil"/>
              <w:left w:val="nil"/>
              <w:bottom w:val="single" w:sz="4" w:space="0" w:color="auto"/>
              <w:right w:val="nil"/>
            </w:tcBorders>
          </w:tcPr>
          <w:p w14:paraId="57D0BCD3" w14:textId="1B721394" w:rsidR="002208B0" w:rsidRPr="002208B0" w:rsidRDefault="002208B0"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single" w:sz="4" w:space="0" w:color="auto"/>
              <w:right w:val="nil"/>
            </w:tcBorders>
          </w:tcPr>
          <w:p w14:paraId="18F202C4" w14:textId="77777777" w:rsidR="002208B0" w:rsidRDefault="002208B0" w:rsidP="002208B0">
            <w:pPr>
              <w:rPr>
                <w:rFonts w:asciiTheme="minorHAnsi" w:eastAsiaTheme="minorHAnsi" w:hAnsiTheme="minorHAnsi" w:cstheme="minorHAnsi"/>
                <w:bCs/>
                <w:noProof/>
                <w:lang w:eastAsia="en-US"/>
              </w:rPr>
            </w:pPr>
          </w:p>
        </w:tc>
      </w:tr>
      <w:tr w:rsidR="002208B0" w:rsidRPr="002208B0" w14:paraId="57AD803B" w14:textId="1760E449" w:rsidTr="005A0995">
        <w:tc>
          <w:tcPr>
            <w:tcW w:w="3816" w:type="pct"/>
            <w:gridSpan w:val="2"/>
            <w:tcBorders>
              <w:top w:val="single" w:sz="4" w:space="0" w:color="auto"/>
              <w:left w:val="nil"/>
              <w:bottom w:val="nil"/>
              <w:right w:val="nil"/>
            </w:tcBorders>
          </w:tcPr>
          <w:p w14:paraId="601B068F"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2. Feedback and monitoring</w:t>
            </w:r>
          </w:p>
        </w:tc>
        <w:tc>
          <w:tcPr>
            <w:tcW w:w="1184" w:type="pct"/>
            <w:tcBorders>
              <w:top w:val="single" w:sz="4" w:space="0" w:color="auto"/>
              <w:left w:val="nil"/>
              <w:bottom w:val="nil"/>
              <w:right w:val="nil"/>
            </w:tcBorders>
          </w:tcPr>
          <w:p w14:paraId="7B227824"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133FE8B1" w14:textId="7468030C" w:rsidTr="005A0995">
        <w:tc>
          <w:tcPr>
            <w:tcW w:w="2979" w:type="pct"/>
            <w:tcBorders>
              <w:top w:val="single" w:sz="4" w:space="0" w:color="auto"/>
              <w:left w:val="nil"/>
              <w:bottom w:val="nil"/>
              <w:right w:val="nil"/>
            </w:tcBorders>
          </w:tcPr>
          <w:p w14:paraId="361D407C"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2.1 Monitoring of behaviour by others without feedback</w:t>
            </w:r>
          </w:p>
        </w:tc>
        <w:tc>
          <w:tcPr>
            <w:tcW w:w="836" w:type="pct"/>
            <w:tcBorders>
              <w:top w:val="single" w:sz="4" w:space="0" w:color="auto"/>
              <w:left w:val="nil"/>
              <w:bottom w:val="nil"/>
              <w:right w:val="nil"/>
            </w:tcBorders>
          </w:tcPr>
          <w:p w14:paraId="1B3FA1DA" w14:textId="0E7EB30E"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single" w:sz="4" w:space="0" w:color="auto"/>
              <w:left w:val="nil"/>
              <w:bottom w:val="nil"/>
              <w:right w:val="nil"/>
            </w:tcBorders>
          </w:tcPr>
          <w:p w14:paraId="5549DADE"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3EB4ACCC" w14:textId="0D5E6C11" w:rsidTr="005A0995">
        <w:tc>
          <w:tcPr>
            <w:tcW w:w="2979" w:type="pct"/>
            <w:tcBorders>
              <w:top w:val="nil"/>
              <w:left w:val="nil"/>
              <w:bottom w:val="single" w:sz="4" w:space="0" w:color="auto"/>
              <w:right w:val="nil"/>
            </w:tcBorders>
          </w:tcPr>
          <w:p w14:paraId="15CE8154"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2.7 Feedback on outcome(s) of behaviour</w:t>
            </w:r>
          </w:p>
        </w:tc>
        <w:tc>
          <w:tcPr>
            <w:tcW w:w="836" w:type="pct"/>
            <w:tcBorders>
              <w:top w:val="nil"/>
              <w:left w:val="nil"/>
              <w:bottom w:val="single" w:sz="4" w:space="0" w:color="auto"/>
              <w:right w:val="nil"/>
            </w:tcBorders>
          </w:tcPr>
          <w:p w14:paraId="2E4441BE" w14:textId="2DA7CCF8"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single" w:sz="4" w:space="0" w:color="auto"/>
              <w:right w:val="nil"/>
            </w:tcBorders>
          </w:tcPr>
          <w:p w14:paraId="7A646D7D"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6B058235" w14:textId="79C93FC7" w:rsidTr="005A0995">
        <w:tc>
          <w:tcPr>
            <w:tcW w:w="2979" w:type="pct"/>
            <w:tcBorders>
              <w:top w:val="single" w:sz="4" w:space="0" w:color="auto"/>
              <w:left w:val="nil"/>
              <w:bottom w:val="nil"/>
              <w:right w:val="nil"/>
            </w:tcBorders>
          </w:tcPr>
          <w:p w14:paraId="3455E3C1"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3. Social support</w:t>
            </w:r>
          </w:p>
        </w:tc>
        <w:tc>
          <w:tcPr>
            <w:tcW w:w="836" w:type="pct"/>
            <w:tcBorders>
              <w:top w:val="single" w:sz="4" w:space="0" w:color="auto"/>
              <w:left w:val="nil"/>
              <w:bottom w:val="nil"/>
              <w:right w:val="nil"/>
            </w:tcBorders>
          </w:tcPr>
          <w:p w14:paraId="5E0F2E31" w14:textId="77777777" w:rsidR="002208B0" w:rsidRPr="002208B0" w:rsidRDefault="002208B0" w:rsidP="002208B0">
            <w:pPr>
              <w:rPr>
                <w:rFonts w:asciiTheme="minorHAnsi" w:eastAsiaTheme="minorHAnsi" w:hAnsiTheme="minorHAnsi" w:cstheme="minorHAnsi"/>
                <w:bCs/>
                <w:noProof/>
                <w:lang w:eastAsia="en-US"/>
              </w:rPr>
            </w:pPr>
          </w:p>
        </w:tc>
        <w:tc>
          <w:tcPr>
            <w:tcW w:w="1184" w:type="pct"/>
            <w:tcBorders>
              <w:top w:val="single" w:sz="4" w:space="0" w:color="auto"/>
              <w:left w:val="nil"/>
              <w:bottom w:val="nil"/>
              <w:right w:val="nil"/>
            </w:tcBorders>
          </w:tcPr>
          <w:p w14:paraId="38A0C0BC"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60BC4012" w14:textId="0A0EC77D" w:rsidTr="005A0995">
        <w:tc>
          <w:tcPr>
            <w:tcW w:w="2979" w:type="pct"/>
            <w:tcBorders>
              <w:top w:val="single" w:sz="4" w:space="0" w:color="auto"/>
              <w:left w:val="nil"/>
              <w:bottom w:val="nil"/>
              <w:right w:val="nil"/>
            </w:tcBorders>
          </w:tcPr>
          <w:p w14:paraId="4D611653"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3.1 Social support (unspecified)</w:t>
            </w:r>
          </w:p>
        </w:tc>
        <w:tc>
          <w:tcPr>
            <w:tcW w:w="836" w:type="pct"/>
            <w:tcBorders>
              <w:top w:val="single" w:sz="4" w:space="0" w:color="auto"/>
              <w:left w:val="nil"/>
              <w:bottom w:val="nil"/>
              <w:right w:val="nil"/>
            </w:tcBorders>
          </w:tcPr>
          <w:p w14:paraId="20A25DB9" w14:textId="5C3953C7"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6 (4.9)</w:t>
            </w:r>
          </w:p>
        </w:tc>
        <w:tc>
          <w:tcPr>
            <w:tcW w:w="1184" w:type="pct"/>
            <w:tcBorders>
              <w:top w:val="single" w:sz="4" w:space="0" w:color="auto"/>
              <w:left w:val="nil"/>
              <w:bottom w:val="nil"/>
              <w:right w:val="nil"/>
            </w:tcBorders>
          </w:tcPr>
          <w:p w14:paraId="7407BC0E"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5F109394" w14:textId="67C66762" w:rsidTr="005A0995">
        <w:tc>
          <w:tcPr>
            <w:tcW w:w="2979" w:type="pct"/>
            <w:tcBorders>
              <w:top w:val="nil"/>
              <w:left w:val="nil"/>
              <w:bottom w:val="single" w:sz="4" w:space="0" w:color="auto"/>
              <w:right w:val="nil"/>
            </w:tcBorders>
          </w:tcPr>
          <w:p w14:paraId="30F2EE06"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3.2 Social support (practical)</w:t>
            </w:r>
          </w:p>
        </w:tc>
        <w:tc>
          <w:tcPr>
            <w:tcW w:w="836" w:type="pct"/>
            <w:tcBorders>
              <w:top w:val="nil"/>
              <w:left w:val="nil"/>
              <w:bottom w:val="single" w:sz="4" w:space="0" w:color="auto"/>
              <w:right w:val="nil"/>
            </w:tcBorders>
          </w:tcPr>
          <w:p w14:paraId="72A21CD7" w14:textId="726EC355"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3 (3.5)</w:t>
            </w:r>
          </w:p>
        </w:tc>
        <w:tc>
          <w:tcPr>
            <w:tcW w:w="1184" w:type="pct"/>
            <w:tcBorders>
              <w:top w:val="nil"/>
              <w:left w:val="nil"/>
              <w:bottom w:val="single" w:sz="4" w:space="0" w:color="auto"/>
              <w:right w:val="nil"/>
            </w:tcBorders>
          </w:tcPr>
          <w:p w14:paraId="41791602" w14:textId="58BC5883"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r>
      <w:tr w:rsidR="002208B0" w:rsidRPr="002208B0" w14:paraId="6FFFA739" w14:textId="5D4E2AC8" w:rsidTr="005A0995">
        <w:tc>
          <w:tcPr>
            <w:tcW w:w="3816" w:type="pct"/>
            <w:gridSpan w:val="2"/>
            <w:tcBorders>
              <w:top w:val="single" w:sz="4" w:space="0" w:color="auto"/>
              <w:left w:val="nil"/>
              <w:bottom w:val="nil"/>
              <w:right w:val="nil"/>
            </w:tcBorders>
          </w:tcPr>
          <w:p w14:paraId="19FA737A"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4. Shaping knowledge</w:t>
            </w:r>
          </w:p>
        </w:tc>
        <w:tc>
          <w:tcPr>
            <w:tcW w:w="1184" w:type="pct"/>
            <w:tcBorders>
              <w:top w:val="single" w:sz="4" w:space="0" w:color="auto"/>
              <w:left w:val="nil"/>
              <w:bottom w:val="nil"/>
              <w:right w:val="nil"/>
            </w:tcBorders>
          </w:tcPr>
          <w:p w14:paraId="1ACC359E"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2F0D1A0D" w14:textId="2731A4A6" w:rsidTr="005A0995">
        <w:tc>
          <w:tcPr>
            <w:tcW w:w="2979" w:type="pct"/>
            <w:tcBorders>
              <w:top w:val="single" w:sz="4" w:space="0" w:color="auto"/>
              <w:left w:val="nil"/>
              <w:bottom w:val="nil"/>
              <w:right w:val="nil"/>
            </w:tcBorders>
          </w:tcPr>
          <w:p w14:paraId="3DBF2B6B"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 xml:space="preserve">4.1 Instruction on how to perform the behaviour </w:t>
            </w:r>
          </w:p>
        </w:tc>
        <w:tc>
          <w:tcPr>
            <w:tcW w:w="836" w:type="pct"/>
            <w:tcBorders>
              <w:top w:val="single" w:sz="4" w:space="0" w:color="auto"/>
              <w:left w:val="nil"/>
              <w:bottom w:val="nil"/>
              <w:right w:val="nil"/>
            </w:tcBorders>
          </w:tcPr>
          <w:p w14:paraId="69F18F7F" w14:textId="12E6F83D"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12 (9.8</w:t>
            </w:r>
            <w:r w:rsidR="002208B0" w:rsidRPr="002208B0">
              <w:rPr>
                <w:rFonts w:asciiTheme="minorHAnsi" w:eastAsiaTheme="minorHAnsi" w:hAnsiTheme="minorHAnsi" w:cstheme="minorHAnsi"/>
                <w:bCs/>
                <w:noProof/>
                <w:lang w:eastAsia="en-US"/>
              </w:rPr>
              <w:t>)</w:t>
            </w:r>
          </w:p>
        </w:tc>
        <w:tc>
          <w:tcPr>
            <w:tcW w:w="1184" w:type="pct"/>
            <w:tcBorders>
              <w:top w:val="single" w:sz="4" w:space="0" w:color="auto"/>
              <w:left w:val="nil"/>
              <w:bottom w:val="nil"/>
              <w:right w:val="nil"/>
            </w:tcBorders>
          </w:tcPr>
          <w:p w14:paraId="36863B43" w14:textId="1E6F8839" w:rsidR="002208B0" w:rsidRPr="002208B0" w:rsidRDefault="00A47CE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r>
      <w:tr w:rsidR="002208B0" w:rsidRPr="002208B0" w14:paraId="24D8E68A" w14:textId="569C53B4" w:rsidTr="005A0995">
        <w:tc>
          <w:tcPr>
            <w:tcW w:w="2979" w:type="pct"/>
            <w:tcBorders>
              <w:top w:val="nil"/>
              <w:left w:val="nil"/>
              <w:bottom w:val="single" w:sz="4" w:space="0" w:color="auto"/>
              <w:right w:val="nil"/>
            </w:tcBorders>
          </w:tcPr>
          <w:p w14:paraId="24AD332D"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4.2 Information about antecedents</w:t>
            </w:r>
          </w:p>
        </w:tc>
        <w:tc>
          <w:tcPr>
            <w:tcW w:w="836" w:type="pct"/>
            <w:tcBorders>
              <w:top w:val="nil"/>
              <w:left w:val="nil"/>
              <w:bottom w:val="single" w:sz="4" w:space="0" w:color="auto"/>
              <w:right w:val="nil"/>
            </w:tcBorders>
          </w:tcPr>
          <w:p w14:paraId="2390FFA5" w14:textId="1FAD3C82"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single" w:sz="4" w:space="0" w:color="auto"/>
              <w:right w:val="nil"/>
            </w:tcBorders>
          </w:tcPr>
          <w:p w14:paraId="4643FC7A"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365979B4" w14:textId="3939B73A" w:rsidTr="005A0995">
        <w:tc>
          <w:tcPr>
            <w:tcW w:w="3816" w:type="pct"/>
            <w:gridSpan w:val="2"/>
            <w:tcBorders>
              <w:top w:val="single" w:sz="4" w:space="0" w:color="auto"/>
              <w:left w:val="nil"/>
              <w:bottom w:val="single" w:sz="4" w:space="0" w:color="auto"/>
              <w:right w:val="nil"/>
            </w:tcBorders>
          </w:tcPr>
          <w:p w14:paraId="30110CFB"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5. Natural consequences</w:t>
            </w:r>
          </w:p>
        </w:tc>
        <w:tc>
          <w:tcPr>
            <w:tcW w:w="1184" w:type="pct"/>
            <w:tcBorders>
              <w:top w:val="single" w:sz="4" w:space="0" w:color="auto"/>
              <w:left w:val="nil"/>
              <w:bottom w:val="single" w:sz="4" w:space="0" w:color="auto"/>
              <w:right w:val="nil"/>
            </w:tcBorders>
          </w:tcPr>
          <w:p w14:paraId="7636FCEA"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7646F060" w14:textId="36919CD6" w:rsidTr="005A0995">
        <w:tc>
          <w:tcPr>
            <w:tcW w:w="2979" w:type="pct"/>
            <w:tcBorders>
              <w:top w:val="single" w:sz="4" w:space="0" w:color="auto"/>
              <w:left w:val="nil"/>
              <w:bottom w:val="nil"/>
              <w:right w:val="nil"/>
            </w:tcBorders>
          </w:tcPr>
          <w:p w14:paraId="219ECBC1"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5.1 Information about health consequences</w:t>
            </w:r>
          </w:p>
        </w:tc>
        <w:tc>
          <w:tcPr>
            <w:tcW w:w="836" w:type="pct"/>
            <w:tcBorders>
              <w:top w:val="single" w:sz="4" w:space="0" w:color="auto"/>
              <w:left w:val="nil"/>
              <w:bottom w:val="nil"/>
              <w:right w:val="nil"/>
            </w:tcBorders>
          </w:tcPr>
          <w:p w14:paraId="63FB6B06" w14:textId="77C182A0"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15 (12.3</w:t>
            </w:r>
            <w:r w:rsidR="002208B0" w:rsidRPr="002208B0">
              <w:rPr>
                <w:rFonts w:asciiTheme="minorHAnsi" w:eastAsiaTheme="minorHAnsi" w:hAnsiTheme="minorHAnsi" w:cstheme="minorHAnsi"/>
                <w:bCs/>
                <w:noProof/>
                <w:lang w:eastAsia="en-US"/>
              </w:rPr>
              <w:t>)</w:t>
            </w:r>
          </w:p>
        </w:tc>
        <w:tc>
          <w:tcPr>
            <w:tcW w:w="1184" w:type="pct"/>
            <w:tcBorders>
              <w:top w:val="single" w:sz="4" w:space="0" w:color="auto"/>
              <w:left w:val="nil"/>
              <w:bottom w:val="nil"/>
              <w:right w:val="nil"/>
            </w:tcBorders>
          </w:tcPr>
          <w:p w14:paraId="0B3A9317" w14:textId="74CF719E" w:rsidR="002208B0" w:rsidRPr="002208B0" w:rsidRDefault="00A47CE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7 (5.7)</w:t>
            </w:r>
          </w:p>
        </w:tc>
      </w:tr>
      <w:tr w:rsidR="002208B0" w:rsidRPr="002208B0" w14:paraId="02E551D7" w14:textId="6129888F" w:rsidTr="005A0995">
        <w:tc>
          <w:tcPr>
            <w:tcW w:w="2979" w:type="pct"/>
            <w:tcBorders>
              <w:top w:val="nil"/>
              <w:left w:val="nil"/>
              <w:bottom w:val="nil"/>
              <w:right w:val="nil"/>
            </w:tcBorders>
          </w:tcPr>
          <w:p w14:paraId="1A808D03"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 xml:space="preserve">5.2 Salience of consequences </w:t>
            </w:r>
          </w:p>
        </w:tc>
        <w:tc>
          <w:tcPr>
            <w:tcW w:w="836" w:type="pct"/>
            <w:tcBorders>
              <w:top w:val="nil"/>
              <w:left w:val="nil"/>
              <w:bottom w:val="nil"/>
              <w:right w:val="nil"/>
            </w:tcBorders>
          </w:tcPr>
          <w:p w14:paraId="50AE6290" w14:textId="7216F107" w:rsidR="002208B0" w:rsidRPr="002208B0" w:rsidRDefault="005A099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6 (4.9)</w:t>
            </w:r>
          </w:p>
        </w:tc>
        <w:tc>
          <w:tcPr>
            <w:tcW w:w="1184" w:type="pct"/>
            <w:tcBorders>
              <w:top w:val="nil"/>
              <w:left w:val="nil"/>
              <w:bottom w:val="nil"/>
              <w:right w:val="nil"/>
            </w:tcBorders>
          </w:tcPr>
          <w:p w14:paraId="1168C06D" w14:textId="4B6104FE" w:rsidR="002208B0" w:rsidRPr="002208B0" w:rsidRDefault="00A47CE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r>
      <w:tr w:rsidR="002208B0" w:rsidRPr="002208B0" w14:paraId="728136CD" w14:textId="7AAACD57" w:rsidTr="005A0995">
        <w:tc>
          <w:tcPr>
            <w:tcW w:w="2979" w:type="pct"/>
            <w:tcBorders>
              <w:top w:val="nil"/>
              <w:left w:val="nil"/>
              <w:bottom w:val="nil"/>
              <w:right w:val="nil"/>
            </w:tcBorders>
          </w:tcPr>
          <w:p w14:paraId="32815E80"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5.3 Information about social and environmental consequences</w:t>
            </w:r>
          </w:p>
        </w:tc>
        <w:tc>
          <w:tcPr>
            <w:tcW w:w="836" w:type="pct"/>
            <w:tcBorders>
              <w:top w:val="nil"/>
              <w:left w:val="nil"/>
              <w:bottom w:val="nil"/>
              <w:right w:val="nil"/>
            </w:tcBorders>
          </w:tcPr>
          <w:p w14:paraId="28133397" w14:textId="67438023"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28 (23.0)</w:t>
            </w:r>
          </w:p>
        </w:tc>
        <w:tc>
          <w:tcPr>
            <w:tcW w:w="1184" w:type="pct"/>
            <w:tcBorders>
              <w:top w:val="nil"/>
              <w:left w:val="nil"/>
              <w:bottom w:val="nil"/>
              <w:right w:val="nil"/>
            </w:tcBorders>
          </w:tcPr>
          <w:p w14:paraId="05948835" w14:textId="3EB5AB6C" w:rsidR="002208B0" w:rsidRPr="002208B0" w:rsidRDefault="00A47CE5"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r>
      <w:tr w:rsidR="002208B0" w:rsidRPr="002208B0" w14:paraId="75674544" w14:textId="2E3A07A3" w:rsidTr="005A0995">
        <w:tc>
          <w:tcPr>
            <w:tcW w:w="2979" w:type="pct"/>
            <w:tcBorders>
              <w:top w:val="nil"/>
              <w:left w:val="nil"/>
              <w:bottom w:val="single" w:sz="4" w:space="0" w:color="auto"/>
              <w:right w:val="nil"/>
            </w:tcBorders>
          </w:tcPr>
          <w:p w14:paraId="62205147"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5.6 Information about emotional consequences</w:t>
            </w:r>
          </w:p>
        </w:tc>
        <w:tc>
          <w:tcPr>
            <w:tcW w:w="836" w:type="pct"/>
            <w:tcBorders>
              <w:top w:val="nil"/>
              <w:left w:val="nil"/>
              <w:bottom w:val="single" w:sz="4" w:space="0" w:color="auto"/>
              <w:right w:val="nil"/>
            </w:tcBorders>
          </w:tcPr>
          <w:p w14:paraId="0CDB05E9" w14:textId="4B4AD0D4"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c>
          <w:tcPr>
            <w:tcW w:w="1184" w:type="pct"/>
            <w:tcBorders>
              <w:top w:val="nil"/>
              <w:left w:val="nil"/>
              <w:bottom w:val="single" w:sz="4" w:space="0" w:color="auto"/>
              <w:right w:val="nil"/>
            </w:tcBorders>
          </w:tcPr>
          <w:p w14:paraId="0343BC67"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13E8734F" w14:textId="589F7A22" w:rsidTr="005A0995">
        <w:tc>
          <w:tcPr>
            <w:tcW w:w="3816" w:type="pct"/>
            <w:gridSpan w:val="2"/>
            <w:tcBorders>
              <w:top w:val="single" w:sz="4" w:space="0" w:color="auto"/>
              <w:left w:val="nil"/>
              <w:bottom w:val="single" w:sz="4" w:space="0" w:color="auto"/>
              <w:right w:val="nil"/>
            </w:tcBorders>
          </w:tcPr>
          <w:p w14:paraId="15D946EE"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6. Comparison of behaviour</w:t>
            </w:r>
          </w:p>
        </w:tc>
        <w:tc>
          <w:tcPr>
            <w:tcW w:w="1184" w:type="pct"/>
            <w:tcBorders>
              <w:top w:val="single" w:sz="4" w:space="0" w:color="auto"/>
              <w:left w:val="nil"/>
              <w:bottom w:val="single" w:sz="4" w:space="0" w:color="auto"/>
              <w:right w:val="nil"/>
            </w:tcBorders>
          </w:tcPr>
          <w:p w14:paraId="791D4577"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0B4B2F83" w14:textId="72FED246" w:rsidTr="005A0995">
        <w:tc>
          <w:tcPr>
            <w:tcW w:w="2979" w:type="pct"/>
            <w:tcBorders>
              <w:top w:val="single" w:sz="4" w:space="0" w:color="auto"/>
              <w:left w:val="nil"/>
              <w:bottom w:val="nil"/>
              <w:right w:val="nil"/>
            </w:tcBorders>
          </w:tcPr>
          <w:p w14:paraId="579C6A20"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6.1 Demonstration of the behaviour</w:t>
            </w:r>
          </w:p>
        </w:tc>
        <w:tc>
          <w:tcPr>
            <w:tcW w:w="836" w:type="pct"/>
            <w:tcBorders>
              <w:top w:val="single" w:sz="4" w:space="0" w:color="auto"/>
              <w:left w:val="nil"/>
              <w:bottom w:val="nil"/>
              <w:right w:val="nil"/>
            </w:tcBorders>
          </w:tcPr>
          <w:p w14:paraId="26A031F5" w14:textId="005476A1"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c>
          <w:tcPr>
            <w:tcW w:w="1184" w:type="pct"/>
            <w:tcBorders>
              <w:top w:val="single" w:sz="4" w:space="0" w:color="auto"/>
              <w:left w:val="nil"/>
              <w:bottom w:val="nil"/>
              <w:right w:val="nil"/>
            </w:tcBorders>
          </w:tcPr>
          <w:p w14:paraId="34D5C4F0"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29861C82" w14:textId="07F0E842" w:rsidTr="005A0995">
        <w:tc>
          <w:tcPr>
            <w:tcW w:w="2979" w:type="pct"/>
            <w:tcBorders>
              <w:top w:val="nil"/>
              <w:left w:val="nil"/>
              <w:bottom w:val="nil"/>
              <w:right w:val="nil"/>
            </w:tcBorders>
          </w:tcPr>
          <w:p w14:paraId="5E6A7913"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6.2 Social comparison</w:t>
            </w:r>
          </w:p>
        </w:tc>
        <w:tc>
          <w:tcPr>
            <w:tcW w:w="836" w:type="pct"/>
            <w:tcBorders>
              <w:top w:val="nil"/>
              <w:left w:val="nil"/>
              <w:bottom w:val="nil"/>
              <w:right w:val="nil"/>
            </w:tcBorders>
          </w:tcPr>
          <w:p w14:paraId="35B3A87E" w14:textId="78B1769B"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3 (2.5)</w:t>
            </w:r>
          </w:p>
        </w:tc>
        <w:tc>
          <w:tcPr>
            <w:tcW w:w="1184" w:type="pct"/>
            <w:tcBorders>
              <w:top w:val="nil"/>
              <w:left w:val="nil"/>
              <w:bottom w:val="nil"/>
              <w:right w:val="nil"/>
            </w:tcBorders>
          </w:tcPr>
          <w:p w14:paraId="400AE0E0"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5E60CBB2" w14:textId="7C61D45A" w:rsidTr="005A0995">
        <w:tc>
          <w:tcPr>
            <w:tcW w:w="2979" w:type="pct"/>
            <w:tcBorders>
              <w:top w:val="nil"/>
              <w:left w:val="nil"/>
              <w:bottom w:val="single" w:sz="4" w:space="0" w:color="auto"/>
              <w:right w:val="nil"/>
            </w:tcBorders>
          </w:tcPr>
          <w:p w14:paraId="190064F8"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6.3 Information about others’ approval</w:t>
            </w:r>
          </w:p>
        </w:tc>
        <w:tc>
          <w:tcPr>
            <w:tcW w:w="836" w:type="pct"/>
            <w:tcBorders>
              <w:top w:val="nil"/>
              <w:left w:val="nil"/>
              <w:bottom w:val="single" w:sz="4" w:space="0" w:color="auto"/>
              <w:right w:val="nil"/>
            </w:tcBorders>
          </w:tcPr>
          <w:p w14:paraId="3F2E4B58" w14:textId="386A04B0"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5 (4.1)</w:t>
            </w:r>
          </w:p>
        </w:tc>
        <w:tc>
          <w:tcPr>
            <w:tcW w:w="1184" w:type="pct"/>
            <w:tcBorders>
              <w:top w:val="nil"/>
              <w:left w:val="nil"/>
              <w:bottom w:val="single" w:sz="4" w:space="0" w:color="auto"/>
              <w:right w:val="nil"/>
            </w:tcBorders>
          </w:tcPr>
          <w:p w14:paraId="501C7EE0"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64627CC1" w14:textId="703C2CB7" w:rsidTr="005A0995">
        <w:tc>
          <w:tcPr>
            <w:tcW w:w="2979" w:type="pct"/>
            <w:tcBorders>
              <w:top w:val="single" w:sz="4" w:space="0" w:color="auto"/>
              <w:left w:val="nil"/>
              <w:bottom w:val="single" w:sz="4" w:space="0" w:color="auto"/>
              <w:right w:val="nil"/>
            </w:tcBorders>
          </w:tcPr>
          <w:p w14:paraId="427362E0"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7. Associations</w:t>
            </w:r>
          </w:p>
        </w:tc>
        <w:tc>
          <w:tcPr>
            <w:tcW w:w="836" w:type="pct"/>
            <w:tcBorders>
              <w:top w:val="single" w:sz="4" w:space="0" w:color="auto"/>
              <w:left w:val="nil"/>
              <w:bottom w:val="single" w:sz="4" w:space="0" w:color="auto"/>
              <w:right w:val="nil"/>
            </w:tcBorders>
          </w:tcPr>
          <w:p w14:paraId="5FA504D6" w14:textId="77777777" w:rsidR="002208B0" w:rsidRPr="002208B0" w:rsidRDefault="002208B0" w:rsidP="002208B0">
            <w:pPr>
              <w:rPr>
                <w:rFonts w:asciiTheme="minorHAnsi" w:eastAsiaTheme="minorHAnsi" w:hAnsiTheme="minorHAnsi" w:cstheme="minorHAnsi"/>
                <w:bCs/>
                <w:noProof/>
                <w:lang w:eastAsia="en-US"/>
              </w:rPr>
            </w:pPr>
          </w:p>
        </w:tc>
        <w:tc>
          <w:tcPr>
            <w:tcW w:w="1184" w:type="pct"/>
            <w:tcBorders>
              <w:top w:val="single" w:sz="4" w:space="0" w:color="auto"/>
              <w:left w:val="nil"/>
              <w:bottom w:val="single" w:sz="4" w:space="0" w:color="auto"/>
              <w:right w:val="nil"/>
            </w:tcBorders>
          </w:tcPr>
          <w:p w14:paraId="4F8C6469"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71B96C2D" w14:textId="57F4FAC4" w:rsidTr="005A0995">
        <w:tc>
          <w:tcPr>
            <w:tcW w:w="2979" w:type="pct"/>
            <w:tcBorders>
              <w:top w:val="single" w:sz="4" w:space="0" w:color="auto"/>
              <w:left w:val="nil"/>
              <w:bottom w:val="single" w:sz="4" w:space="0" w:color="auto"/>
              <w:right w:val="nil"/>
            </w:tcBorders>
          </w:tcPr>
          <w:p w14:paraId="3158DE8B"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7.1 Prompts or cues</w:t>
            </w:r>
          </w:p>
        </w:tc>
        <w:tc>
          <w:tcPr>
            <w:tcW w:w="836" w:type="pct"/>
            <w:tcBorders>
              <w:top w:val="single" w:sz="4" w:space="0" w:color="auto"/>
              <w:left w:val="nil"/>
              <w:bottom w:val="single" w:sz="4" w:space="0" w:color="auto"/>
              <w:right w:val="nil"/>
            </w:tcBorders>
          </w:tcPr>
          <w:p w14:paraId="395E3996" w14:textId="3FE0FC38"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10 (8.2</w:t>
            </w:r>
            <w:r w:rsidR="002208B0" w:rsidRPr="002208B0">
              <w:rPr>
                <w:rFonts w:asciiTheme="minorHAnsi" w:eastAsiaTheme="minorHAnsi" w:hAnsiTheme="minorHAnsi" w:cstheme="minorHAnsi"/>
                <w:bCs/>
                <w:noProof/>
                <w:lang w:eastAsia="en-US"/>
              </w:rPr>
              <w:t>)</w:t>
            </w:r>
          </w:p>
        </w:tc>
        <w:tc>
          <w:tcPr>
            <w:tcW w:w="1184" w:type="pct"/>
            <w:tcBorders>
              <w:top w:val="single" w:sz="4" w:space="0" w:color="auto"/>
              <w:left w:val="nil"/>
              <w:bottom w:val="single" w:sz="4" w:space="0" w:color="auto"/>
              <w:right w:val="nil"/>
            </w:tcBorders>
          </w:tcPr>
          <w:p w14:paraId="6C451D3F" w14:textId="4D92181D" w:rsidR="002208B0" w:rsidRPr="002208B0" w:rsidRDefault="00FA6B11"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r>
      <w:tr w:rsidR="002208B0" w:rsidRPr="002208B0" w14:paraId="2981270B" w14:textId="327FF73E" w:rsidTr="005A0995">
        <w:tc>
          <w:tcPr>
            <w:tcW w:w="3816" w:type="pct"/>
            <w:gridSpan w:val="2"/>
            <w:tcBorders>
              <w:top w:val="single" w:sz="4" w:space="0" w:color="auto"/>
              <w:left w:val="nil"/>
              <w:bottom w:val="single" w:sz="4" w:space="0" w:color="auto"/>
              <w:right w:val="nil"/>
            </w:tcBorders>
          </w:tcPr>
          <w:p w14:paraId="7177E305"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9. Comparison of outcomes</w:t>
            </w:r>
          </w:p>
        </w:tc>
        <w:tc>
          <w:tcPr>
            <w:tcW w:w="1184" w:type="pct"/>
            <w:tcBorders>
              <w:top w:val="single" w:sz="4" w:space="0" w:color="auto"/>
              <w:left w:val="nil"/>
              <w:bottom w:val="single" w:sz="4" w:space="0" w:color="auto"/>
              <w:right w:val="nil"/>
            </w:tcBorders>
          </w:tcPr>
          <w:p w14:paraId="723CDB04"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7FA26C02" w14:textId="23AB0BF6" w:rsidTr="005A0995">
        <w:tc>
          <w:tcPr>
            <w:tcW w:w="2979" w:type="pct"/>
            <w:tcBorders>
              <w:top w:val="single" w:sz="4" w:space="0" w:color="auto"/>
              <w:left w:val="nil"/>
              <w:bottom w:val="single" w:sz="4" w:space="0" w:color="auto"/>
              <w:right w:val="nil"/>
            </w:tcBorders>
          </w:tcPr>
          <w:p w14:paraId="5AC38C7D"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9.1 Credible source</w:t>
            </w:r>
          </w:p>
        </w:tc>
        <w:tc>
          <w:tcPr>
            <w:tcW w:w="836" w:type="pct"/>
            <w:tcBorders>
              <w:top w:val="single" w:sz="4" w:space="0" w:color="auto"/>
              <w:left w:val="nil"/>
              <w:bottom w:val="single" w:sz="4" w:space="0" w:color="auto"/>
              <w:right w:val="nil"/>
            </w:tcBorders>
          </w:tcPr>
          <w:p w14:paraId="1AF179CB" w14:textId="6F646A1F"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15 (12.3)</w:t>
            </w:r>
          </w:p>
        </w:tc>
        <w:tc>
          <w:tcPr>
            <w:tcW w:w="1184" w:type="pct"/>
            <w:tcBorders>
              <w:top w:val="single" w:sz="4" w:space="0" w:color="auto"/>
              <w:left w:val="nil"/>
              <w:bottom w:val="single" w:sz="4" w:space="0" w:color="auto"/>
              <w:right w:val="nil"/>
            </w:tcBorders>
          </w:tcPr>
          <w:p w14:paraId="73F6983B" w14:textId="72C13553" w:rsidR="002208B0" w:rsidRPr="002208B0" w:rsidRDefault="00FA6B11"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r>
      <w:tr w:rsidR="002208B0" w:rsidRPr="002208B0" w14:paraId="36E1AF20" w14:textId="563B14A8" w:rsidTr="005A0995">
        <w:tc>
          <w:tcPr>
            <w:tcW w:w="3816" w:type="pct"/>
            <w:gridSpan w:val="2"/>
            <w:tcBorders>
              <w:top w:val="single" w:sz="4" w:space="0" w:color="auto"/>
              <w:left w:val="nil"/>
              <w:bottom w:val="single" w:sz="4" w:space="0" w:color="auto"/>
              <w:right w:val="nil"/>
            </w:tcBorders>
          </w:tcPr>
          <w:p w14:paraId="15169898"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10. Reward and threat</w:t>
            </w:r>
          </w:p>
        </w:tc>
        <w:tc>
          <w:tcPr>
            <w:tcW w:w="1184" w:type="pct"/>
            <w:tcBorders>
              <w:top w:val="single" w:sz="4" w:space="0" w:color="auto"/>
              <w:left w:val="nil"/>
              <w:bottom w:val="single" w:sz="4" w:space="0" w:color="auto"/>
              <w:right w:val="nil"/>
            </w:tcBorders>
          </w:tcPr>
          <w:p w14:paraId="3394495F"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571708BC" w14:textId="5ACFA145" w:rsidTr="005A0995">
        <w:tc>
          <w:tcPr>
            <w:tcW w:w="2979" w:type="pct"/>
            <w:tcBorders>
              <w:top w:val="single" w:sz="4" w:space="0" w:color="auto"/>
              <w:left w:val="nil"/>
              <w:bottom w:val="nil"/>
              <w:right w:val="nil"/>
            </w:tcBorders>
          </w:tcPr>
          <w:p w14:paraId="0B0820CA"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10.1 Material incentive (behaviour)</w:t>
            </w:r>
          </w:p>
        </w:tc>
        <w:tc>
          <w:tcPr>
            <w:tcW w:w="836" w:type="pct"/>
            <w:tcBorders>
              <w:top w:val="single" w:sz="4" w:space="0" w:color="auto"/>
              <w:left w:val="nil"/>
              <w:bottom w:val="nil"/>
              <w:right w:val="nil"/>
            </w:tcBorders>
          </w:tcPr>
          <w:p w14:paraId="51DEA7C5" w14:textId="7AA337D4"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4 (3.3)</w:t>
            </w:r>
          </w:p>
        </w:tc>
        <w:tc>
          <w:tcPr>
            <w:tcW w:w="1184" w:type="pct"/>
            <w:tcBorders>
              <w:top w:val="single" w:sz="4" w:space="0" w:color="auto"/>
              <w:left w:val="nil"/>
              <w:bottom w:val="nil"/>
              <w:right w:val="nil"/>
            </w:tcBorders>
          </w:tcPr>
          <w:p w14:paraId="6A6AB326" w14:textId="4B2C584B" w:rsidR="002208B0" w:rsidRPr="002208B0" w:rsidRDefault="00FA6B11"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r>
      <w:tr w:rsidR="002208B0" w:rsidRPr="002208B0" w14:paraId="29D96B56" w14:textId="1A67A5E7" w:rsidTr="005A0995">
        <w:trPr>
          <w:trHeight w:val="89"/>
        </w:trPr>
        <w:tc>
          <w:tcPr>
            <w:tcW w:w="2979" w:type="pct"/>
            <w:tcBorders>
              <w:top w:val="nil"/>
              <w:left w:val="nil"/>
              <w:bottom w:val="nil"/>
              <w:right w:val="nil"/>
            </w:tcBorders>
          </w:tcPr>
          <w:p w14:paraId="29B70B0F"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10.2 Material reward (behaviour)</w:t>
            </w:r>
          </w:p>
        </w:tc>
        <w:tc>
          <w:tcPr>
            <w:tcW w:w="836" w:type="pct"/>
            <w:tcBorders>
              <w:top w:val="nil"/>
              <w:left w:val="nil"/>
              <w:bottom w:val="nil"/>
              <w:right w:val="nil"/>
            </w:tcBorders>
          </w:tcPr>
          <w:p w14:paraId="6E301477" w14:textId="72FF9F28"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nil"/>
              <w:right w:val="nil"/>
            </w:tcBorders>
          </w:tcPr>
          <w:p w14:paraId="15545461"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46A729FB" w14:textId="5F35CF53" w:rsidTr="005A0995">
        <w:tc>
          <w:tcPr>
            <w:tcW w:w="2979" w:type="pct"/>
            <w:tcBorders>
              <w:top w:val="nil"/>
              <w:left w:val="nil"/>
              <w:bottom w:val="single" w:sz="4" w:space="0" w:color="auto"/>
              <w:right w:val="nil"/>
            </w:tcBorders>
          </w:tcPr>
          <w:p w14:paraId="14F7853B"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10.10 Reward (outcome)</w:t>
            </w:r>
          </w:p>
        </w:tc>
        <w:tc>
          <w:tcPr>
            <w:tcW w:w="836" w:type="pct"/>
            <w:tcBorders>
              <w:top w:val="nil"/>
              <w:left w:val="nil"/>
              <w:bottom w:val="single" w:sz="4" w:space="0" w:color="auto"/>
              <w:right w:val="nil"/>
            </w:tcBorders>
          </w:tcPr>
          <w:p w14:paraId="76BEEABE" w14:textId="32450104"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single" w:sz="4" w:space="0" w:color="auto"/>
              <w:right w:val="nil"/>
            </w:tcBorders>
          </w:tcPr>
          <w:p w14:paraId="2E5F84EF"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65652C6A" w14:textId="217BA03D" w:rsidTr="005A0995">
        <w:tc>
          <w:tcPr>
            <w:tcW w:w="2979" w:type="pct"/>
            <w:tcBorders>
              <w:top w:val="single" w:sz="4" w:space="0" w:color="auto"/>
              <w:left w:val="nil"/>
              <w:bottom w:val="single" w:sz="4" w:space="0" w:color="auto"/>
              <w:right w:val="nil"/>
            </w:tcBorders>
          </w:tcPr>
          <w:p w14:paraId="16026744"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12. Antecedents</w:t>
            </w:r>
          </w:p>
        </w:tc>
        <w:tc>
          <w:tcPr>
            <w:tcW w:w="836" w:type="pct"/>
            <w:tcBorders>
              <w:top w:val="single" w:sz="4" w:space="0" w:color="auto"/>
              <w:left w:val="nil"/>
              <w:bottom w:val="single" w:sz="4" w:space="0" w:color="auto"/>
              <w:right w:val="nil"/>
            </w:tcBorders>
          </w:tcPr>
          <w:p w14:paraId="75405073" w14:textId="77777777" w:rsidR="002208B0" w:rsidRPr="002208B0" w:rsidRDefault="002208B0" w:rsidP="002208B0">
            <w:pPr>
              <w:rPr>
                <w:rFonts w:asciiTheme="minorHAnsi" w:eastAsiaTheme="minorHAnsi" w:hAnsiTheme="minorHAnsi" w:cstheme="minorHAnsi"/>
                <w:bCs/>
                <w:noProof/>
                <w:lang w:eastAsia="en-US"/>
              </w:rPr>
            </w:pPr>
          </w:p>
        </w:tc>
        <w:tc>
          <w:tcPr>
            <w:tcW w:w="1184" w:type="pct"/>
            <w:tcBorders>
              <w:top w:val="single" w:sz="4" w:space="0" w:color="auto"/>
              <w:left w:val="nil"/>
              <w:bottom w:val="single" w:sz="4" w:space="0" w:color="auto"/>
              <w:right w:val="nil"/>
            </w:tcBorders>
          </w:tcPr>
          <w:p w14:paraId="1EBF0EB7"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0D62F511" w14:textId="22A4520E" w:rsidTr="005A0995">
        <w:tc>
          <w:tcPr>
            <w:tcW w:w="2979" w:type="pct"/>
            <w:tcBorders>
              <w:top w:val="single" w:sz="4" w:space="0" w:color="auto"/>
              <w:left w:val="nil"/>
              <w:bottom w:val="nil"/>
              <w:right w:val="nil"/>
            </w:tcBorders>
          </w:tcPr>
          <w:p w14:paraId="7565CC33"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12.1 Restructuring the physical environment</w:t>
            </w:r>
          </w:p>
        </w:tc>
        <w:tc>
          <w:tcPr>
            <w:tcW w:w="836" w:type="pct"/>
            <w:tcBorders>
              <w:top w:val="single" w:sz="4" w:space="0" w:color="auto"/>
              <w:left w:val="nil"/>
              <w:bottom w:val="nil"/>
              <w:right w:val="nil"/>
            </w:tcBorders>
          </w:tcPr>
          <w:p w14:paraId="5D57C932" w14:textId="4843B7C9"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c>
          <w:tcPr>
            <w:tcW w:w="1184" w:type="pct"/>
            <w:tcBorders>
              <w:top w:val="single" w:sz="4" w:space="0" w:color="auto"/>
              <w:left w:val="nil"/>
              <w:bottom w:val="nil"/>
              <w:right w:val="nil"/>
            </w:tcBorders>
          </w:tcPr>
          <w:p w14:paraId="14ECB92E"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5B45223A" w14:textId="5888E83C" w:rsidTr="005A0995">
        <w:tc>
          <w:tcPr>
            <w:tcW w:w="2979" w:type="pct"/>
            <w:tcBorders>
              <w:top w:val="nil"/>
              <w:left w:val="nil"/>
              <w:bottom w:val="single" w:sz="4" w:space="0" w:color="auto"/>
              <w:right w:val="nil"/>
            </w:tcBorders>
          </w:tcPr>
          <w:p w14:paraId="28603E8E"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12.5 Adding objects to the environment</w:t>
            </w:r>
          </w:p>
        </w:tc>
        <w:tc>
          <w:tcPr>
            <w:tcW w:w="836" w:type="pct"/>
            <w:tcBorders>
              <w:top w:val="nil"/>
              <w:left w:val="nil"/>
              <w:bottom w:val="single" w:sz="4" w:space="0" w:color="auto"/>
              <w:right w:val="nil"/>
            </w:tcBorders>
          </w:tcPr>
          <w:p w14:paraId="0F4C9BF7" w14:textId="0A30E75E"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4 (3.3)</w:t>
            </w:r>
          </w:p>
        </w:tc>
        <w:tc>
          <w:tcPr>
            <w:tcW w:w="1184" w:type="pct"/>
            <w:tcBorders>
              <w:top w:val="nil"/>
              <w:left w:val="nil"/>
              <w:bottom w:val="single" w:sz="4" w:space="0" w:color="auto"/>
              <w:right w:val="nil"/>
            </w:tcBorders>
          </w:tcPr>
          <w:p w14:paraId="17422D6D" w14:textId="5EA8640A" w:rsidR="002208B0" w:rsidRPr="002208B0" w:rsidRDefault="00FA6B11"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r>
      <w:tr w:rsidR="002208B0" w:rsidRPr="002208B0" w14:paraId="4C083B9A" w14:textId="60D56A17" w:rsidTr="005A0995">
        <w:tc>
          <w:tcPr>
            <w:tcW w:w="2979" w:type="pct"/>
            <w:tcBorders>
              <w:top w:val="single" w:sz="4" w:space="0" w:color="auto"/>
              <w:left w:val="nil"/>
              <w:bottom w:val="single" w:sz="4" w:space="0" w:color="auto"/>
              <w:right w:val="nil"/>
            </w:tcBorders>
          </w:tcPr>
          <w:p w14:paraId="063F043C"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16. Covert learning</w:t>
            </w:r>
          </w:p>
        </w:tc>
        <w:tc>
          <w:tcPr>
            <w:tcW w:w="836" w:type="pct"/>
            <w:tcBorders>
              <w:top w:val="single" w:sz="4" w:space="0" w:color="auto"/>
              <w:left w:val="nil"/>
              <w:bottom w:val="single" w:sz="4" w:space="0" w:color="auto"/>
              <w:right w:val="nil"/>
            </w:tcBorders>
          </w:tcPr>
          <w:p w14:paraId="3A921A42" w14:textId="77777777" w:rsidR="002208B0" w:rsidRPr="002208B0" w:rsidRDefault="002208B0" w:rsidP="002208B0">
            <w:pPr>
              <w:rPr>
                <w:rFonts w:asciiTheme="minorHAnsi" w:eastAsiaTheme="minorHAnsi" w:hAnsiTheme="minorHAnsi" w:cstheme="minorHAnsi"/>
                <w:bCs/>
                <w:noProof/>
                <w:lang w:eastAsia="en-US"/>
              </w:rPr>
            </w:pPr>
          </w:p>
        </w:tc>
        <w:tc>
          <w:tcPr>
            <w:tcW w:w="1184" w:type="pct"/>
            <w:tcBorders>
              <w:top w:val="single" w:sz="4" w:space="0" w:color="auto"/>
              <w:left w:val="nil"/>
              <w:bottom w:val="single" w:sz="4" w:space="0" w:color="auto"/>
              <w:right w:val="nil"/>
            </w:tcBorders>
          </w:tcPr>
          <w:p w14:paraId="7653D6BC" w14:textId="77777777" w:rsidR="002208B0" w:rsidRPr="002208B0" w:rsidRDefault="002208B0" w:rsidP="002208B0">
            <w:pPr>
              <w:rPr>
                <w:rFonts w:asciiTheme="minorHAnsi" w:eastAsiaTheme="minorHAnsi" w:hAnsiTheme="minorHAnsi" w:cstheme="minorHAnsi"/>
                <w:bCs/>
                <w:noProof/>
                <w:lang w:eastAsia="en-US"/>
              </w:rPr>
            </w:pPr>
          </w:p>
        </w:tc>
      </w:tr>
      <w:tr w:rsidR="002208B0" w:rsidRPr="002208B0" w14:paraId="4BA2968C" w14:textId="0961D719" w:rsidTr="005A0995">
        <w:tc>
          <w:tcPr>
            <w:tcW w:w="2979" w:type="pct"/>
            <w:tcBorders>
              <w:top w:val="single" w:sz="4" w:space="0" w:color="auto"/>
              <w:left w:val="nil"/>
              <w:bottom w:val="single" w:sz="4" w:space="0" w:color="auto"/>
              <w:right w:val="nil"/>
            </w:tcBorders>
          </w:tcPr>
          <w:p w14:paraId="72E3738F" w14:textId="77777777" w:rsidR="002208B0" w:rsidRPr="002208B0" w:rsidRDefault="002208B0" w:rsidP="002208B0">
            <w:pPr>
              <w:rPr>
                <w:rFonts w:asciiTheme="minorHAnsi" w:eastAsiaTheme="minorHAnsi" w:hAnsiTheme="minorHAnsi" w:cstheme="minorHAnsi"/>
                <w:bCs/>
                <w:noProof/>
                <w:lang w:eastAsia="en-US"/>
              </w:rPr>
            </w:pPr>
            <w:r w:rsidRPr="002208B0">
              <w:rPr>
                <w:rFonts w:asciiTheme="minorHAnsi" w:eastAsiaTheme="minorHAnsi" w:hAnsiTheme="minorHAnsi" w:cstheme="minorHAnsi"/>
                <w:bCs/>
                <w:noProof/>
                <w:lang w:eastAsia="en-US"/>
              </w:rPr>
              <w:t>16.3 Vicarious consequences</w:t>
            </w:r>
          </w:p>
        </w:tc>
        <w:tc>
          <w:tcPr>
            <w:tcW w:w="836" w:type="pct"/>
            <w:tcBorders>
              <w:top w:val="single" w:sz="4" w:space="0" w:color="auto"/>
              <w:left w:val="nil"/>
              <w:bottom w:val="single" w:sz="4" w:space="0" w:color="auto"/>
              <w:right w:val="nil"/>
            </w:tcBorders>
          </w:tcPr>
          <w:p w14:paraId="1AD53561" w14:textId="2659D920" w:rsidR="002208B0" w:rsidRPr="002208B0" w:rsidRDefault="00982B82"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single" w:sz="4" w:space="0" w:color="auto"/>
              <w:left w:val="nil"/>
              <w:bottom w:val="single" w:sz="4" w:space="0" w:color="auto"/>
              <w:right w:val="nil"/>
            </w:tcBorders>
          </w:tcPr>
          <w:p w14:paraId="098583AC" w14:textId="77777777" w:rsidR="002208B0" w:rsidRPr="002208B0" w:rsidRDefault="002208B0" w:rsidP="002208B0">
            <w:pPr>
              <w:rPr>
                <w:rFonts w:asciiTheme="minorHAnsi" w:eastAsiaTheme="minorHAnsi" w:hAnsiTheme="minorHAnsi" w:cstheme="minorHAnsi"/>
                <w:bCs/>
                <w:noProof/>
                <w:lang w:eastAsia="en-US"/>
              </w:rPr>
            </w:pPr>
          </w:p>
        </w:tc>
      </w:tr>
      <w:tr w:rsidR="003071E4" w:rsidRPr="002208B0" w14:paraId="138B2BB4" w14:textId="77777777" w:rsidTr="005C0B0C">
        <w:tc>
          <w:tcPr>
            <w:tcW w:w="2979" w:type="pct"/>
            <w:tcBorders>
              <w:top w:val="single" w:sz="4" w:space="0" w:color="auto"/>
              <w:left w:val="nil"/>
              <w:bottom w:val="single" w:sz="4" w:space="0" w:color="auto"/>
              <w:right w:val="nil"/>
            </w:tcBorders>
          </w:tcPr>
          <w:p w14:paraId="6D0A9E86" w14:textId="20382DF9" w:rsidR="003071E4" w:rsidRDefault="003071E4" w:rsidP="003071E4">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Total number of arm specific BCTs</w:t>
            </w:r>
          </w:p>
        </w:tc>
        <w:tc>
          <w:tcPr>
            <w:tcW w:w="836" w:type="pct"/>
            <w:tcBorders>
              <w:top w:val="single" w:sz="4" w:space="0" w:color="auto"/>
              <w:left w:val="nil"/>
              <w:bottom w:val="single" w:sz="4" w:space="0" w:color="auto"/>
              <w:right w:val="nil"/>
            </w:tcBorders>
          </w:tcPr>
          <w:p w14:paraId="4B706561" w14:textId="77777777" w:rsidR="003071E4" w:rsidRDefault="003071E4" w:rsidP="002208B0">
            <w:pPr>
              <w:rPr>
                <w:rFonts w:asciiTheme="minorHAnsi" w:eastAsiaTheme="minorHAnsi" w:hAnsiTheme="minorHAnsi" w:cstheme="minorHAnsi"/>
                <w:bCs/>
                <w:noProof/>
                <w:lang w:eastAsia="en-US"/>
              </w:rPr>
            </w:pPr>
          </w:p>
        </w:tc>
        <w:tc>
          <w:tcPr>
            <w:tcW w:w="1184" w:type="pct"/>
            <w:tcBorders>
              <w:top w:val="single" w:sz="4" w:space="0" w:color="auto"/>
              <w:left w:val="nil"/>
              <w:bottom w:val="single" w:sz="4" w:space="0" w:color="auto"/>
              <w:right w:val="nil"/>
            </w:tcBorders>
          </w:tcPr>
          <w:p w14:paraId="31EE06E4" w14:textId="77777777" w:rsidR="003071E4" w:rsidRDefault="003071E4" w:rsidP="002208B0">
            <w:pPr>
              <w:rPr>
                <w:rFonts w:asciiTheme="minorHAnsi" w:eastAsiaTheme="minorHAnsi" w:hAnsiTheme="minorHAnsi" w:cstheme="minorHAnsi"/>
                <w:bCs/>
                <w:noProof/>
                <w:lang w:eastAsia="en-US"/>
              </w:rPr>
            </w:pPr>
          </w:p>
        </w:tc>
      </w:tr>
      <w:tr w:rsidR="003071E4" w:rsidRPr="002208B0" w14:paraId="7ECE1577" w14:textId="77777777" w:rsidTr="005C0B0C">
        <w:tc>
          <w:tcPr>
            <w:tcW w:w="2979" w:type="pct"/>
            <w:tcBorders>
              <w:top w:val="single" w:sz="4" w:space="0" w:color="auto"/>
              <w:left w:val="nil"/>
              <w:bottom w:val="nil"/>
              <w:right w:val="nil"/>
            </w:tcBorders>
          </w:tcPr>
          <w:p w14:paraId="494E77F1" w14:textId="26487E21" w:rsidR="003071E4"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0</w:t>
            </w:r>
          </w:p>
        </w:tc>
        <w:tc>
          <w:tcPr>
            <w:tcW w:w="836" w:type="pct"/>
            <w:tcBorders>
              <w:top w:val="single" w:sz="4" w:space="0" w:color="auto"/>
              <w:left w:val="nil"/>
              <w:bottom w:val="nil"/>
              <w:right w:val="nil"/>
            </w:tcBorders>
          </w:tcPr>
          <w:p w14:paraId="625C30F7" w14:textId="59B155D1"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56 (45.9)</w:t>
            </w:r>
          </w:p>
        </w:tc>
        <w:tc>
          <w:tcPr>
            <w:tcW w:w="1184" w:type="pct"/>
            <w:tcBorders>
              <w:top w:val="single" w:sz="4" w:space="0" w:color="auto"/>
              <w:left w:val="nil"/>
              <w:bottom w:val="nil"/>
              <w:right w:val="nil"/>
            </w:tcBorders>
          </w:tcPr>
          <w:p w14:paraId="05CF5A76" w14:textId="77777777" w:rsidR="003071E4" w:rsidRDefault="003071E4" w:rsidP="002208B0">
            <w:pPr>
              <w:rPr>
                <w:rFonts w:asciiTheme="minorHAnsi" w:eastAsiaTheme="minorHAnsi" w:hAnsiTheme="minorHAnsi" w:cstheme="minorHAnsi"/>
                <w:bCs/>
                <w:noProof/>
                <w:lang w:eastAsia="en-US"/>
              </w:rPr>
            </w:pPr>
          </w:p>
        </w:tc>
      </w:tr>
      <w:tr w:rsidR="003071E4" w:rsidRPr="002208B0" w14:paraId="047DD90F" w14:textId="77777777" w:rsidTr="005C0B0C">
        <w:tc>
          <w:tcPr>
            <w:tcW w:w="2979" w:type="pct"/>
            <w:tcBorders>
              <w:top w:val="nil"/>
              <w:left w:val="nil"/>
              <w:bottom w:val="nil"/>
              <w:right w:val="nil"/>
            </w:tcBorders>
          </w:tcPr>
          <w:p w14:paraId="1490E280" w14:textId="6D79D015" w:rsidR="003071E4"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1</w:t>
            </w:r>
          </w:p>
        </w:tc>
        <w:tc>
          <w:tcPr>
            <w:tcW w:w="836" w:type="pct"/>
            <w:tcBorders>
              <w:top w:val="nil"/>
              <w:left w:val="nil"/>
              <w:bottom w:val="nil"/>
              <w:right w:val="nil"/>
            </w:tcBorders>
          </w:tcPr>
          <w:p w14:paraId="154E00D9" w14:textId="4B4C2462"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34 (27.9</w:t>
            </w:r>
          </w:p>
        </w:tc>
        <w:tc>
          <w:tcPr>
            <w:tcW w:w="1184" w:type="pct"/>
            <w:tcBorders>
              <w:top w:val="nil"/>
              <w:left w:val="nil"/>
              <w:bottom w:val="nil"/>
              <w:right w:val="nil"/>
            </w:tcBorders>
          </w:tcPr>
          <w:p w14:paraId="6C834F15" w14:textId="3633A345"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14 (11.5)</w:t>
            </w:r>
          </w:p>
        </w:tc>
      </w:tr>
      <w:tr w:rsidR="003071E4" w:rsidRPr="002208B0" w14:paraId="2219A97B" w14:textId="77777777" w:rsidTr="005C0B0C">
        <w:tc>
          <w:tcPr>
            <w:tcW w:w="2979" w:type="pct"/>
            <w:tcBorders>
              <w:top w:val="nil"/>
              <w:left w:val="nil"/>
              <w:bottom w:val="nil"/>
              <w:right w:val="nil"/>
            </w:tcBorders>
          </w:tcPr>
          <w:p w14:paraId="62FA3584" w14:textId="77B05A2D" w:rsidR="003071E4"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2</w:t>
            </w:r>
          </w:p>
        </w:tc>
        <w:tc>
          <w:tcPr>
            <w:tcW w:w="836" w:type="pct"/>
            <w:tcBorders>
              <w:top w:val="nil"/>
              <w:left w:val="nil"/>
              <w:bottom w:val="nil"/>
              <w:right w:val="nil"/>
            </w:tcBorders>
          </w:tcPr>
          <w:p w14:paraId="33E3E2A5" w14:textId="56A13E15"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16 (13.1)</w:t>
            </w:r>
          </w:p>
        </w:tc>
        <w:tc>
          <w:tcPr>
            <w:tcW w:w="1184" w:type="pct"/>
            <w:tcBorders>
              <w:top w:val="nil"/>
              <w:left w:val="nil"/>
              <w:bottom w:val="nil"/>
              <w:right w:val="nil"/>
            </w:tcBorders>
          </w:tcPr>
          <w:p w14:paraId="487A97AD" w14:textId="0A5FC9E8"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4 (3.3)</w:t>
            </w:r>
          </w:p>
        </w:tc>
      </w:tr>
      <w:tr w:rsidR="003071E4" w:rsidRPr="002208B0" w14:paraId="089605A0" w14:textId="77777777" w:rsidTr="005C0B0C">
        <w:tc>
          <w:tcPr>
            <w:tcW w:w="2979" w:type="pct"/>
            <w:tcBorders>
              <w:top w:val="nil"/>
              <w:left w:val="nil"/>
              <w:bottom w:val="nil"/>
              <w:right w:val="nil"/>
            </w:tcBorders>
          </w:tcPr>
          <w:p w14:paraId="2C789637" w14:textId="1E61F4FA" w:rsidR="003071E4"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3</w:t>
            </w:r>
          </w:p>
        </w:tc>
        <w:tc>
          <w:tcPr>
            <w:tcW w:w="836" w:type="pct"/>
            <w:tcBorders>
              <w:top w:val="nil"/>
              <w:left w:val="nil"/>
              <w:bottom w:val="nil"/>
              <w:right w:val="nil"/>
            </w:tcBorders>
          </w:tcPr>
          <w:p w14:paraId="2927820A" w14:textId="4EF5462B"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10 (8.2)</w:t>
            </w:r>
          </w:p>
        </w:tc>
        <w:tc>
          <w:tcPr>
            <w:tcW w:w="1184" w:type="pct"/>
            <w:tcBorders>
              <w:top w:val="nil"/>
              <w:left w:val="nil"/>
              <w:bottom w:val="nil"/>
              <w:right w:val="nil"/>
            </w:tcBorders>
          </w:tcPr>
          <w:p w14:paraId="6BB48D1A" w14:textId="77777777" w:rsidR="003071E4" w:rsidRDefault="003071E4" w:rsidP="002208B0">
            <w:pPr>
              <w:rPr>
                <w:rFonts w:asciiTheme="minorHAnsi" w:eastAsiaTheme="minorHAnsi" w:hAnsiTheme="minorHAnsi" w:cstheme="minorHAnsi"/>
                <w:bCs/>
                <w:noProof/>
                <w:lang w:eastAsia="en-US"/>
              </w:rPr>
            </w:pPr>
          </w:p>
        </w:tc>
      </w:tr>
      <w:tr w:rsidR="003071E4" w:rsidRPr="002208B0" w14:paraId="6A8ADAF5" w14:textId="77777777" w:rsidTr="005C0B0C">
        <w:tc>
          <w:tcPr>
            <w:tcW w:w="2979" w:type="pct"/>
            <w:tcBorders>
              <w:top w:val="nil"/>
              <w:left w:val="nil"/>
              <w:bottom w:val="nil"/>
              <w:right w:val="nil"/>
            </w:tcBorders>
          </w:tcPr>
          <w:p w14:paraId="133DF343" w14:textId="6752FB91" w:rsidR="003071E4"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4</w:t>
            </w:r>
          </w:p>
        </w:tc>
        <w:tc>
          <w:tcPr>
            <w:tcW w:w="836" w:type="pct"/>
            <w:tcBorders>
              <w:top w:val="nil"/>
              <w:left w:val="nil"/>
              <w:bottom w:val="nil"/>
              <w:right w:val="nil"/>
            </w:tcBorders>
          </w:tcPr>
          <w:p w14:paraId="4AAA0DBB" w14:textId="1C03E333"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1 (0.8)</w:t>
            </w:r>
          </w:p>
        </w:tc>
        <w:tc>
          <w:tcPr>
            <w:tcW w:w="1184" w:type="pct"/>
            <w:tcBorders>
              <w:top w:val="nil"/>
              <w:left w:val="nil"/>
              <w:bottom w:val="nil"/>
              <w:right w:val="nil"/>
            </w:tcBorders>
          </w:tcPr>
          <w:p w14:paraId="78DDA834" w14:textId="77777777" w:rsidR="003071E4" w:rsidRDefault="003071E4" w:rsidP="002208B0">
            <w:pPr>
              <w:rPr>
                <w:rFonts w:asciiTheme="minorHAnsi" w:eastAsiaTheme="minorHAnsi" w:hAnsiTheme="minorHAnsi" w:cstheme="minorHAnsi"/>
                <w:bCs/>
                <w:noProof/>
                <w:lang w:eastAsia="en-US"/>
              </w:rPr>
            </w:pPr>
          </w:p>
        </w:tc>
      </w:tr>
      <w:tr w:rsidR="003071E4" w:rsidRPr="002208B0" w14:paraId="0C388CDA" w14:textId="77777777" w:rsidTr="005C0B0C">
        <w:tc>
          <w:tcPr>
            <w:tcW w:w="2979" w:type="pct"/>
            <w:tcBorders>
              <w:top w:val="nil"/>
              <w:left w:val="nil"/>
              <w:bottom w:val="nil"/>
              <w:right w:val="nil"/>
            </w:tcBorders>
          </w:tcPr>
          <w:p w14:paraId="6FB45F23" w14:textId="0E198626" w:rsidR="003071E4" w:rsidRPr="002208B0"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5</w:t>
            </w:r>
          </w:p>
        </w:tc>
        <w:tc>
          <w:tcPr>
            <w:tcW w:w="836" w:type="pct"/>
            <w:tcBorders>
              <w:top w:val="nil"/>
              <w:left w:val="nil"/>
              <w:bottom w:val="nil"/>
              <w:right w:val="nil"/>
            </w:tcBorders>
          </w:tcPr>
          <w:p w14:paraId="75B2A418" w14:textId="7AAF32B5"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3 (2.5)</w:t>
            </w:r>
          </w:p>
        </w:tc>
        <w:tc>
          <w:tcPr>
            <w:tcW w:w="1184" w:type="pct"/>
            <w:tcBorders>
              <w:top w:val="nil"/>
              <w:left w:val="nil"/>
              <w:bottom w:val="nil"/>
              <w:right w:val="nil"/>
            </w:tcBorders>
          </w:tcPr>
          <w:p w14:paraId="614E1996" w14:textId="77777777" w:rsidR="003071E4" w:rsidRPr="002208B0" w:rsidRDefault="003071E4" w:rsidP="002208B0">
            <w:pPr>
              <w:rPr>
                <w:rFonts w:asciiTheme="minorHAnsi" w:eastAsiaTheme="minorHAnsi" w:hAnsiTheme="minorHAnsi" w:cstheme="minorHAnsi"/>
                <w:bCs/>
                <w:noProof/>
                <w:lang w:eastAsia="en-US"/>
              </w:rPr>
            </w:pPr>
          </w:p>
        </w:tc>
      </w:tr>
      <w:tr w:rsidR="003071E4" w:rsidRPr="002208B0" w14:paraId="2495826D" w14:textId="77777777" w:rsidTr="005C0B0C">
        <w:tc>
          <w:tcPr>
            <w:tcW w:w="2979" w:type="pct"/>
            <w:tcBorders>
              <w:top w:val="nil"/>
              <w:left w:val="nil"/>
              <w:bottom w:val="nil"/>
              <w:right w:val="nil"/>
            </w:tcBorders>
          </w:tcPr>
          <w:p w14:paraId="289997DE" w14:textId="1D0D3EAC" w:rsidR="003071E4"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lastRenderedPageBreak/>
              <w:t xml:space="preserve">     6</w:t>
            </w:r>
          </w:p>
        </w:tc>
        <w:tc>
          <w:tcPr>
            <w:tcW w:w="836" w:type="pct"/>
            <w:tcBorders>
              <w:top w:val="nil"/>
              <w:left w:val="nil"/>
              <w:bottom w:val="nil"/>
              <w:right w:val="nil"/>
            </w:tcBorders>
          </w:tcPr>
          <w:p w14:paraId="2763DBBE" w14:textId="139272F0" w:rsidR="005C0B0C"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0 (0.0)</w:t>
            </w:r>
          </w:p>
        </w:tc>
        <w:tc>
          <w:tcPr>
            <w:tcW w:w="1184" w:type="pct"/>
            <w:tcBorders>
              <w:top w:val="nil"/>
              <w:left w:val="nil"/>
              <w:bottom w:val="nil"/>
              <w:right w:val="nil"/>
            </w:tcBorders>
          </w:tcPr>
          <w:p w14:paraId="3CF1D56D" w14:textId="77777777" w:rsidR="003071E4" w:rsidRDefault="003071E4" w:rsidP="002208B0">
            <w:pPr>
              <w:rPr>
                <w:rFonts w:asciiTheme="minorHAnsi" w:eastAsiaTheme="minorHAnsi" w:hAnsiTheme="minorHAnsi" w:cstheme="minorHAnsi"/>
                <w:bCs/>
                <w:noProof/>
                <w:lang w:eastAsia="en-US"/>
              </w:rPr>
            </w:pPr>
          </w:p>
        </w:tc>
      </w:tr>
      <w:tr w:rsidR="003071E4" w:rsidRPr="002208B0" w14:paraId="141B50EC" w14:textId="77777777" w:rsidTr="005C0B0C">
        <w:tc>
          <w:tcPr>
            <w:tcW w:w="2979" w:type="pct"/>
            <w:tcBorders>
              <w:top w:val="nil"/>
              <w:left w:val="nil"/>
              <w:bottom w:val="single" w:sz="4" w:space="0" w:color="auto"/>
              <w:right w:val="nil"/>
            </w:tcBorders>
          </w:tcPr>
          <w:p w14:paraId="24B7FEF1" w14:textId="436D599E" w:rsidR="003071E4" w:rsidRPr="002208B0" w:rsidRDefault="003071E4"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 xml:space="preserve">     7</w:t>
            </w:r>
          </w:p>
        </w:tc>
        <w:tc>
          <w:tcPr>
            <w:tcW w:w="836" w:type="pct"/>
            <w:tcBorders>
              <w:top w:val="nil"/>
              <w:left w:val="nil"/>
              <w:bottom w:val="single" w:sz="4" w:space="0" w:color="auto"/>
              <w:right w:val="nil"/>
            </w:tcBorders>
          </w:tcPr>
          <w:p w14:paraId="41BC378C" w14:textId="3DB0E88F" w:rsidR="003071E4" w:rsidRDefault="005C0B0C" w:rsidP="002208B0">
            <w:pPr>
              <w:rPr>
                <w:rFonts w:asciiTheme="minorHAnsi" w:eastAsiaTheme="minorHAnsi" w:hAnsiTheme="minorHAnsi" w:cstheme="minorHAnsi"/>
                <w:bCs/>
                <w:noProof/>
                <w:lang w:eastAsia="en-US"/>
              </w:rPr>
            </w:pPr>
            <w:r>
              <w:rPr>
                <w:rFonts w:asciiTheme="minorHAnsi" w:eastAsiaTheme="minorHAnsi" w:hAnsiTheme="minorHAnsi" w:cstheme="minorHAnsi"/>
                <w:bCs/>
                <w:noProof/>
                <w:lang w:eastAsia="en-US"/>
              </w:rPr>
              <w:t>2 (1.6)</w:t>
            </w:r>
          </w:p>
        </w:tc>
        <w:tc>
          <w:tcPr>
            <w:tcW w:w="1184" w:type="pct"/>
            <w:tcBorders>
              <w:top w:val="nil"/>
              <w:left w:val="nil"/>
              <w:bottom w:val="single" w:sz="4" w:space="0" w:color="auto"/>
              <w:right w:val="nil"/>
            </w:tcBorders>
          </w:tcPr>
          <w:p w14:paraId="6CABC116" w14:textId="77777777" w:rsidR="003071E4" w:rsidRPr="002208B0" w:rsidRDefault="003071E4" w:rsidP="002208B0">
            <w:pPr>
              <w:rPr>
                <w:rFonts w:asciiTheme="minorHAnsi" w:eastAsiaTheme="minorHAnsi" w:hAnsiTheme="minorHAnsi" w:cstheme="minorHAnsi"/>
                <w:bCs/>
                <w:noProof/>
                <w:lang w:eastAsia="en-US"/>
              </w:rPr>
            </w:pPr>
          </w:p>
        </w:tc>
      </w:tr>
    </w:tbl>
    <w:p w14:paraId="377653C0" w14:textId="3BBB9300" w:rsidR="002208B0" w:rsidRPr="002208B0" w:rsidRDefault="002208B0" w:rsidP="002208B0">
      <w:pPr>
        <w:rPr>
          <w:rFonts w:asciiTheme="minorHAnsi" w:eastAsiaTheme="minorHAnsi" w:hAnsiTheme="minorHAnsi" w:cstheme="minorHAnsi"/>
          <w:noProof/>
          <w:lang w:val="en-US" w:eastAsia="en-US"/>
        </w:rPr>
      </w:pPr>
      <w:r>
        <w:rPr>
          <w:rFonts w:asciiTheme="minorHAnsi" w:eastAsiaTheme="minorHAnsi" w:hAnsiTheme="minorHAnsi" w:cstheme="minorHAnsi"/>
          <w:noProof/>
          <w:lang w:val="en-US" w:eastAsia="en-US"/>
        </w:rPr>
        <w:br w:type="textWrapping" w:clear="all"/>
      </w:r>
    </w:p>
    <w:p w14:paraId="39D01662" w14:textId="77777777" w:rsidR="009E3B92" w:rsidRPr="0016673C" w:rsidRDefault="009E3B92" w:rsidP="00172DA6">
      <w:pPr>
        <w:pStyle w:val="EndNoteBibliography"/>
        <w:spacing w:line="480" w:lineRule="auto"/>
        <w:ind w:left="720" w:hanging="720"/>
        <w:rPr>
          <w:lang w:val="da-DK"/>
        </w:rPr>
      </w:pPr>
    </w:p>
    <w:sectPr w:rsidR="009E3B92" w:rsidRPr="0016673C" w:rsidSect="001D3394">
      <w:pgSz w:w="12240" w:h="15840"/>
      <w:pgMar w:top="432" w:right="432" w:bottom="432" w:left="432"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8DBF8" w14:textId="77777777" w:rsidR="00A05E4A" w:rsidRDefault="00A05E4A">
      <w:r>
        <w:separator/>
      </w:r>
    </w:p>
  </w:endnote>
  <w:endnote w:type="continuationSeparator" w:id="0">
    <w:p w14:paraId="6D6AE15D" w14:textId="77777777" w:rsidR="00A05E4A" w:rsidRDefault="00A05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AEEED" w14:textId="77777777" w:rsidR="00A05E4A" w:rsidRDefault="00A05E4A">
      <w:r>
        <w:separator/>
      </w:r>
    </w:p>
  </w:footnote>
  <w:footnote w:type="continuationSeparator" w:id="0">
    <w:p w14:paraId="00C11ACD" w14:textId="77777777" w:rsidR="00A05E4A" w:rsidRDefault="00A05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F4A7B" w14:textId="1B9E58B6" w:rsidR="00CD2FEC" w:rsidRPr="0016673C" w:rsidRDefault="00CD2FEC" w:rsidP="0016673C">
    <w:pPr>
      <w:pStyle w:val="CM2"/>
      <w:ind w:left="1080"/>
      <w:rPr>
        <w:rFonts w:ascii="Lucida Sans" w:hAnsi="Lucida Sans"/>
        <w:sz w:val="20"/>
        <w:szCs w:val="20"/>
        <w:lang w:val="en-US"/>
      </w:rPr>
    </w:pPr>
    <w:r>
      <w:rPr>
        <w:rFonts w:ascii="Lucida Sans" w:hAnsi="Lucida Sans"/>
        <w:sz w:val="20"/>
        <w:szCs w:val="20"/>
        <w:lang w:val="en-US"/>
      </w:rPr>
      <w:t>Appendix A – PRISMA 2020 Checklist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BAF"/>
    <w:rsid w:val="00001A29"/>
    <w:rsid w:val="00001E5F"/>
    <w:rsid w:val="0001185B"/>
    <w:rsid w:val="00027699"/>
    <w:rsid w:val="00036F22"/>
    <w:rsid w:val="00066ED3"/>
    <w:rsid w:val="00077B19"/>
    <w:rsid w:val="00077B44"/>
    <w:rsid w:val="00082A41"/>
    <w:rsid w:val="00087B53"/>
    <w:rsid w:val="000B5569"/>
    <w:rsid w:val="000F2EA5"/>
    <w:rsid w:val="00100B9F"/>
    <w:rsid w:val="0010438F"/>
    <w:rsid w:val="00127E4F"/>
    <w:rsid w:val="00145F4B"/>
    <w:rsid w:val="00152CDB"/>
    <w:rsid w:val="0016041D"/>
    <w:rsid w:val="0016673C"/>
    <w:rsid w:val="00172DA6"/>
    <w:rsid w:val="0018323E"/>
    <w:rsid w:val="00190C83"/>
    <w:rsid w:val="001A12F7"/>
    <w:rsid w:val="001A5534"/>
    <w:rsid w:val="001B7B60"/>
    <w:rsid w:val="001D23DC"/>
    <w:rsid w:val="001D3394"/>
    <w:rsid w:val="001E22B7"/>
    <w:rsid w:val="001E3EAC"/>
    <w:rsid w:val="002208B0"/>
    <w:rsid w:val="00224D5C"/>
    <w:rsid w:val="0023536D"/>
    <w:rsid w:val="00246C93"/>
    <w:rsid w:val="00256BAF"/>
    <w:rsid w:val="002667BD"/>
    <w:rsid w:val="00286FE4"/>
    <w:rsid w:val="002A2A06"/>
    <w:rsid w:val="002A330F"/>
    <w:rsid w:val="003071E4"/>
    <w:rsid w:val="003103C2"/>
    <w:rsid w:val="003516AD"/>
    <w:rsid w:val="00363B8D"/>
    <w:rsid w:val="003760FB"/>
    <w:rsid w:val="0038585D"/>
    <w:rsid w:val="003B79FF"/>
    <w:rsid w:val="003D6406"/>
    <w:rsid w:val="00400A0B"/>
    <w:rsid w:val="0042386B"/>
    <w:rsid w:val="00423932"/>
    <w:rsid w:val="00443C1D"/>
    <w:rsid w:val="00461576"/>
    <w:rsid w:val="004C1685"/>
    <w:rsid w:val="004D2EBE"/>
    <w:rsid w:val="005078EE"/>
    <w:rsid w:val="005109E4"/>
    <w:rsid w:val="00532774"/>
    <w:rsid w:val="00535B46"/>
    <w:rsid w:val="00550BF1"/>
    <w:rsid w:val="00565051"/>
    <w:rsid w:val="0059028D"/>
    <w:rsid w:val="00593173"/>
    <w:rsid w:val="005979B8"/>
    <w:rsid w:val="005A0995"/>
    <w:rsid w:val="005A16D1"/>
    <w:rsid w:val="005B1021"/>
    <w:rsid w:val="005C0B0C"/>
    <w:rsid w:val="00602007"/>
    <w:rsid w:val="00602318"/>
    <w:rsid w:val="006265C8"/>
    <w:rsid w:val="00626E10"/>
    <w:rsid w:val="00680506"/>
    <w:rsid w:val="00685993"/>
    <w:rsid w:val="00693AFA"/>
    <w:rsid w:val="006D73A9"/>
    <w:rsid w:val="006E5210"/>
    <w:rsid w:val="006E5FE2"/>
    <w:rsid w:val="006F3BA6"/>
    <w:rsid w:val="00703115"/>
    <w:rsid w:val="00720273"/>
    <w:rsid w:val="00726794"/>
    <w:rsid w:val="00761052"/>
    <w:rsid w:val="0077253C"/>
    <w:rsid w:val="007946FC"/>
    <w:rsid w:val="007A326E"/>
    <w:rsid w:val="007C2277"/>
    <w:rsid w:val="007D17A5"/>
    <w:rsid w:val="00804365"/>
    <w:rsid w:val="008359B1"/>
    <w:rsid w:val="008412D5"/>
    <w:rsid w:val="00872318"/>
    <w:rsid w:val="008A38CC"/>
    <w:rsid w:val="008A3EAE"/>
    <w:rsid w:val="008A528B"/>
    <w:rsid w:val="008C3542"/>
    <w:rsid w:val="008C7D20"/>
    <w:rsid w:val="008D2A08"/>
    <w:rsid w:val="008D7E9E"/>
    <w:rsid w:val="008E2C91"/>
    <w:rsid w:val="00930A31"/>
    <w:rsid w:val="009471A6"/>
    <w:rsid w:val="00947707"/>
    <w:rsid w:val="00962524"/>
    <w:rsid w:val="009827E5"/>
    <w:rsid w:val="00982B82"/>
    <w:rsid w:val="009851C2"/>
    <w:rsid w:val="009B06A9"/>
    <w:rsid w:val="009E3B92"/>
    <w:rsid w:val="009F0256"/>
    <w:rsid w:val="009F14CC"/>
    <w:rsid w:val="00A05E4A"/>
    <w:rsid w:val="00A215D2"/>
    <w:rsid w:val="00A32A68"/>
    <w:rsid w:val="00A33D93"/>
    <w:rsid w:val="00A47CE5"/>
    <w:rsid w:val="00A86593"/>
    <w:rsid w:val="00A87832"/>
    <w:rsid w:val="00A9711F"/>
    <w:rsid w:val="00A97601"/>
    <w:rsid w:val="00AB1B24"/>
    <w:rsid w:val="00AB79CE"/>
    <w:rsid w:val="00AD5AC5"/>
    <w:rsid w:val="00AE4BBD"/>
    <w:rsid w:val="00AE4F43"/>
    <w:rsid w:val="00AE52C9"/>
    <w:rsid w:val="00AE58E1"/>
    <w:rsid w:val="00AF09F3"/>
    <w:rsid w:val="00B40D45"/>
    <w:rsid w:val="00B44FE5"/>
    <w:rsid w:val="00B51910"/>
    <w:rsid w:val="00B54503"/>
    <w:rsid w:val="00B62A7A"/>
    <w:rsid w:val="00B858EF"/>
    <w:rsid w:val="00B96178"/>
    <w:rsid w:val="00BB1702"/>
    <w:rsid w:val="00BF0D6E"/>
    <w:rsid w:val="00C22710"/>
    <w:rsid w:val="00C32F91"/>
    <w:rsid w:val="00C35CEC"/>
    <w:rsid w:val="00C42B4D"/>
    <w:rsid w:val="00C66730"/>
    <w:rsid w:val="00C8669B"/>
    <w:rsid w:val="00CD2FEC"/>
    <w:rsid w:val="00CE6F22"/>
    <w:rsid w:val="00D2739F"/>
    <w:rsid w:val="00D458DE"/>
    <w:rsid w:val="00D7535B"/>
    <w:rsid w:val="00D95D84"/>
    <w:rsid w:val="00D974DB"/>
    <w:rsid w:val="00DC4F19"/>
    <w:rsid w:val="00DF32A2"/>
    <w:rsid w:val="00DF6896"/>
    <w:rsid w:val="00E003C6"/>
    <w:rsid w:val="00E05848"/>
    <w:rsid w:val="00E249E1"/>
    <w:rsid w:val="00E324A8"/>
    <w:rsid w:val="00E41776"/>
    <w:rsid w:val="00E66E3A"/>
    <w:rsid w:val="00E82C65"/>
    <w:rsid w:val="00EB610E"/>
    <w:rsid w:val="00ED0F41"/>
    <w:rsid w:val="00F35E04"/>
    <w:rsid w:val="00F372E3"/>
    <w:rsid w:val="00F56403"/>
    <w:rsid w:val="00F6373A"/>
    <w:rsid w:val="00F67C14"/>
    <w:rsid w:val="00F7369A"/>
    <w:rsid w:val="00F852BF"/>
    <w:rsid w:val="00FA6B11"/>
    <w:rsid w:val="00FB34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ECB86B"/>
  <w14:defaultImageDpi w14:val="300"/>
  <w15:docId w15:val="{FFE5734F-7499-42FA-9CF3-99AB0991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CA" w:eastAsia="en-CA"/>
    </w:rPr>
  </w:style>
  <w:style w:type="paragraph" w:styleId="Heading1">
    <w:name w:val="heading 1"/>
    <w:basedOn w:val="Normal"/>
    <w:next w:val="Normal"/>
    <w:link w:val="Heading1Char"/>
    <w:qFormat/>
    <w:rsid w:val="00B5450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Header">
    <w:name w:val="header"/>
    <w:basedOn w:val="Normal"/>
    <w:rsid w:val="00E324A8"/>
    <w:pPr>
      <w:tabs>
        <w:tab w:val="center" w:pos="4320"/>
        <w:tab w:val="right" w:pos="8640"/>
      </w:tabs>
    </w:pPr>
  </w:style>
  <w:style w:type="paragraph" w:styleId="Footer">
    <w:name w:val="footer"/>
    <w:basedOn w:val="Normal"/>
    <w:rsid w:val="00E324A8"/>
    <w:pPr>
      <w:tabs>
        <w:tab w:val="center" w:pos="4320"/>
        <w:tab w:val="right" w:pos="8640"/>
      </w:tabs>
    </w:pPr>
  </w:style>
  <w:style w:type="character" w:styleId="Hyperlink">
    <w:name w:val="Hyperlink"/>
    <w:rsid w:val="00C22710"/>
    <w:rPr>
      <w:color w:val="0563C1"/>
      <w:u w:val="single"/>
    </w:rPr>
  </w:style>
  <w:style w:type="character" w:styleId="CommentReference">
    <w:name w:val="annotation reference"/>
    <w:uiPriority w:val="99"/>
    <w:semiHidden/>
    <w:unhideWhenUsed/>
    <w:rsid w:val="00C42B4D"/>
    <w:rPr>
      <w:sz w:val="16"/>
      <w:szCs w:val="16"/>
    </w:rPr>
  </w:style>
  <w:style w:type="paragraph" w:styleId="CommentText">
    <w:name w:val="annotation text"/>
    <w:basedOn w:val="Normal"/>
    <w:link w:val="CommentTextChar"/>
    <w:semiHidden/>
    <w:unhideWhenUsed/>
    <w:rsid w:val="00C42B4D"/>
    <w:rPr>
      <w:sz w:val="20"/>
      <w:szCs w:val="20"/>
    </w:rPr>
  </w:style>
  <w:style w:type="character" w:customStyle="1" w:styleId="CommentTextChar">
    <w:name w:val="Comment Text Char"/>
    <w:link w:val="CommentText"/>
    <w:semiHidden/>
    <w:rsid w:val="00C42B4D"/>
    <w:rPr>
      <w:lang w:val="en-CA" w:eastAsia="en-CA"/>
    </w:rPr>
  </w:style>
  <w:style w:type="paragraph" w:styleId="CommentSubject">
    <w:name w:val="annotation subject"/>
    <w:basedOn w:val="CommentText"/>
    <w:next w:val="CommentText"/>
    <w:link w:val="CommentSubjectChar"/>
    <w:semiHidden/>
    <w:unhideWhenUsed/>
    <w:rsid w:val="00C42B4D"/>
    <w:rPr>
      <w:b/>
      <w:bCs/>
    </w:rPr>
  </w:style>
  <w:style w:type="character" w:customStyle="1" w:styleId="CommentSubjectChar">
    <w:name w:val="Comment Subject Char"/>
    <w:link w:val="CommentSubject"/>
    <w:semiHidden/>
    <w:rsid w:val="00C42B4D"/>
    <w:rPr>
      <w:b/>
      <w:bCs/>
      <w:lang w:val="en-CA" w:eastAsia="en-CA"/>
    </w:rPr>
  </w:style>
  <w:style w:type="paragraph" w:styleId="BalloonText">
    <w:name w:val="Balloon Text"/>
    <w:basedOn w:val="Normal"/>
    <w:link w:val="BalloonTextChar"/>
    <w:semiHidden/>
    <w:unhideWhenUsed/>
    <w:rsid w:val="00C42B4D"/>
    <w:rPr>
      <w:rFonts w:ascii="Segoe UI" w:hAnsi="Segoe UI" w:cs="Segoe UI"/>
      <w:sz w:val="18"/>
      <w:szCs w:val="18"/>
    </w:rPr>
  </w:style>
  <w:style w:type="character" w:customStyle="1" w:styleId="BalloonTextChar">
    <w:name w:val="Balloon Text Char"/>
    <w:link w:val="BalloonText"/>
    <w:semiHidden/>
    <w:rsid w:val="00C42B4D"/>
    <w:rPr>
      <w:rFonts w:ascii="Segoe UI" w:hAnsi="Segoe UI" w:cs="Segoe UI"/>
      <w:sz w:val="18"/>
      <w:szCs w:val="18"/>
      <w:lang w:val="en-CA" w:eastAsia="en-CA"/>
    </w:rPr>
  </w:style>
  <w:style w:type="paragraph" w:customStyle="1" w:styleId="EndNoteBibliography">
    <w:name w:val="EndNote Bibliography"/>
    <w:basedOn w:val="Normal"/>
    <w:link w:val="EndNoteBibliographyChar"/>
    <w:rsid w:val="0016673C"/>
    <w:pPr>
      <w:spacing w:after="200"/>
    </w:pPr>
    <w:rPr>
      <w:rFonts w:ascii="Calibri" w:eastAsiaTheme="minorHAnsi" w:hAnsi="Calibri" w:cs="Calibri"/>
      <w:noProof/>
      <w:sz w:val="22"/>
      <w:szCs w:val="22"/>
      <w:lang w:val="en-US" w:eastAsia="en-US"/>
    </w:rPr>
  </w:style>
  <w:style w:type="character" w:customStyle="1" w:styleId="EndNoteBibliographyChar">
    <w:name w:val="EndNote Bibliography Char"/>
    <w:basedOn w:val="DefaultParagraphFont"/>
    <w:link w:val="EndNoteBibliography"/>
    <w:rsid w:val="0016673C"/>
    <w:rPr>
      <w:rFonts w:ascii="Calibri" w:eastAsiaTheme="minorHAnsi" w:hAnsi="Calibri" w:cs="Calibri"/>
      <w:noProof/>
      <w:sz w:val="22"/>
      <w:szCs w:val="22"/>
    </w:rPr>
  </w:style>
  <w:style w:type="table" w:styleId="TableGridLight">
    <w:name w:val="Grid Table Light"/>
    <w:basedOn w:val="TableNormal"/>
    <w:uiPriority w:val="40"/>
    <w:rsid w:val="00ED0F41"/>
    <w:rPr>
      <w:rFonts w:asciiTheme="minorHAnsi" w:eastAsiaTheme="minorHAnsi" w:hAnsiTheme="minorHAnsi" w:cstheme="minorBidi"/>
      <w:sz w:val="24"/>
      <w:szCs w:val="24"/>
      <w:lang w:val="en-C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71"/>
    <w:semiHidden/>
    <w:rsid w:val="00F56403"/>
    <w:rPr>
      <w:sz w:val="24"/>
      <w:szCs w:val="24"/>
      <w:lang w:val="en-CA" w:eastAsia="en-CA"/>
    </w:rPr>
  </w:style>
  <w:style w:type="character" w:customStyle="1" w:styleId="Heading1Char">
    <w:name w:val="Heading 1 Char"/>
    <w:basedOn w:val="DefaultParagraphFont"/>
    <w:link w:val="Heading1"/>
    <w:rsid w:val="00B54503"/>
    <w:rPr>
      <w:rFonts w:asciiTheme="majorHAnsi" w:eastAsiaTheme="majorEastAsia" w:hAnsiTheme="majorHAnsi" w:cstheme="majorBidi"/>
      <w:color w:val="2F5496" w:themeColor="accent1" w:themeShade="BF"/>
      <w:sz w:val="32"/>
      <w:szCs w:val="32"/>
      <w:lang w:val="en-CA" w:eastAsia="en-CA"/>
    </w:rPr>
  </w:style>
  <w:style w:type="paragraph" w:styleId="NormalWeb">
    <w:name w:val="Normal (Web)"/>
    <w:basedOn w:val="Normal"/>
    <w:semiHidden/>
    <w:unhideWhenUsed/>
    <w:rsid w:val="00266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risma-statement.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D4B0AC725F5F4D902EFCE88522A04E" ma:contentTypeVersion="18" ma:contentTypeDescription="Create a new document." ma:contentTypeScope="" ma:versionID="33f3b77a78b05c051d8a3cb85e4414f0">
  <xsd:schema xmlns:xsd="http://www.w3.org/2001/XMLSchema" xmlns:xs="http://www.w3.org/2001/XMLSchema" xmlns:p="http://schemas.microsoft.com/office/2006/metadata/properties" xmlns:ns3="b1035e45-3990-4182-9ef7-9f31170b6efb" xmlns:ns4="1525530d-249a-4df8-8e07-5e34bbda6b6a" targetNamespace="http://schemas.microsoft.com/office/2006/metadata/properties" ma:root="true" ma:fieldsID="eb4a4fed8427305d589cc8491a382507" ns3:_="" ns4:_="">
    <xsd:import namespace="b1035e45-3990-4182-9ef7-9f31170b6efb"/>
    <xsd:import namespace="1525530d-249a-4df8-8e07-5e34bbda6b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ServiceSearchProperties" minOccurs="0"/>
                <xsd:element ref="ns3:MediaServiceObjectDetectorVersions" minOccurs="0"/>
                <xsd:element ref="ns3:_activity"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35e45-3990-4182-9ef7-9f31170b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25530d-249a-4df8-8e07-5e34bbda6b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1035e45-3990-4182-9ef7-9f31170b6efb" xsi:nil="true"/>
  </documentManagement>
</p:properties>
</file>

<file path=customXml/itemProps1.xml><?xml version="1.0" encoding="utf-8"?>
<ds:datastoreItem xmlns:ds="http://schemas.openxmlformats.org/officeDocument/2006/customXml" ds:itemID="{8D7C6455-340B-434F-B7DA-9F2BF0448C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35e45-3990-4182-9ef7-9f31170b6efb"/>
    <ds:schemaRef ds:uri="1525530d-249a-4df8-8e07-5e34bbda6b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CD56A7-F548-4528-96B2-EF2D4DED6013}">
  <ds:schemaRefs>
    <ds:schemaRef ds:uri="http://schemas.microsoft.com/sharepoint/v3/contenttype/forms"/>
  </ds:schemaRefs>
</ds:datastoreItem>
</file>

<file path=customXml/itemProps3.xml><?xml version="1.0" encoding="utf-8"?>
<ds:datastoreItem xmlns:ds="http://schemas.openxmlformats.org/officeDocument/2006/customXml" ds:itemID="{4078D48F-95DA-4E95-ADB1-C8ED49940AAC}">
  <ds:schemaRefs>
    <ds:schemaRef ds:uri="http://schemas.microsoft.com/office/2006/metadata/properties"/>
    <ds:schemaRef ds:uri="http://schemas.microsoft.com/office/infopath/2007/PartnerControls"/>
    <ds:schemaRef ds:uri="b1035e45-3990-4182-9ef7-9f31170b6efb"/>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20</Pages>
  <Words>5304</Words>
  <Characters>32409</Characters>
  <Application>Microsoft Office Word</Application>
  <DocSecurity>0</DocSecurity>
  <Lines>623</Lines>
  <Paragraphs>330</Paragraphs>
  <ScaleCrop>false</ScaleCrop>
  <HeadingPairs>
    <vt:vector size="2" baseType="variant">
      <vt:variant>
        <vt:lpstr>Title</vt:lpstr>
      </vt:variant>
      <vt:variant>
        <vt:i4>1</vt:i4>
      </vt:variant>
    </vt:vector>
  </HeadingPairs>
  <TitlesOfParts>
    <vt:vector size="1" baseType="lpstr">
      <vt:lpstr>Microsoft Word - PRISMA 2009 Checklist.doc</vt:lpstr>
    </vt:vector>
  </TitlesOfParts>
  <Company/>
  <LinksUpToDate>false</LinksUpToDate>
  <CharactersWithSpaces>37383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dc:description/>
  <cp:lastModifiedBy>Natasha Hudek</cp:lastModifiedBy>
  <cp:revision>9</cp:revision>
  <cp:lastPrinted>2020-11-24T03:02:00Z</cp:lastPrinted>
  <dcterms:created xsi:type="dcterms:W3CDTF">2025-12-10T19:12:00Z</dcterms:created>
  <dcterms:modified xsi:type="dcterms:W3CDTF">2026-03-03T18:06:00Z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0x01010044D4B0AC725F5F4D902EFCE88522A04E</vt:lpwstr>
  </property>
</Properties>
</file>