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7C34" w:rsidRPr="001870EC" w:rsidRDefault="003D7C34" w:rsidP="001870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0EC">
        <w:rPr>
          <w:rFonts w:ascii="Times New Roman" w:hAnsi="Times New Roman" w:cs="Times New Roman"/>
          <w:b/>
          <w:bCs/>
          <w:sz w:val="28"/>
          <w:szCs w:val="28"/>
        </w:rPr>
        <w:t>Functional Reach Test and</w:t>
      </w:r>
    </w:p>
    <w:p w:rsidR="003D7C34" w:rsidRPr="001870EC" w:rsidRDefault="003D7C34" w:rsidP="001870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0EC">
        <w:rPr>
          <w:rFonts w:ascii="Times New Roman" w:hAnsi="Times New Roman" w:cs="Times New Roman"/>
          <w:b/>
          <w:bCs/>
          <w:sz w:val="28"/>
          <w:szCs w:val="28"/>
        </w:rPr>
        <w:t>Modified Functional Reach T</w:t>
      </w:r>
      <w:r w:rsidR="009257D8">
        <w:rPr>
          <w:rFonts w:ascii="Times New Roman" w:hAnsi="Times New Roman" w:cs="Times New Roman"/>
          <w:b/>
          <w:bCs/>
          <w:sz w:val="28"/>
          <w:szCs w:val="28"/>
        </w:rPr>
        <w:t>est</w:t>
      </w:r>
      <w:r w:rsidRPr="001870EC">
        <w:rPr>
          <w:rFonts w:ascii="Times New Roman" w:hAnsi="Times New Roman" w:cs="Times New Roman"/>
          <w:b/>
          <w:bCs/>
          <w:sz w:val="28"/>
          <w:szCs w:val="28"/>
        </w:rPr>
        <w:t xml:space="preserve"> Instructions</w:t>
      </w:r>
    </w:p>
    <w:p w:rsidR="003D7C34" w:rsidRPr="003D7C34" w:rsidRDefault="003D7C34" w:rsidP="001870EC">
      <w:pPr>
        <w:spacing w:line="360" w:lineRule="auto"/>
        <w:rPr>
          <w:rFonts w:ascii="Times New Roman" w:hAnsi="Times New Roman" w:cs="Times New Roman"/>
        </w:rPr>
      </w:pPr>
    </w:p>
    <w:p w:rsidR="003D7C34" w:rsidRPr="008832C7" w:rsidRDefault="003D7C34" w:rsidP="001870EC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32C7">
        <w:rPr>
          <w:rFonts w:ascii="Times New Roman" w:hAnsi="Times New Roman" w:cs="Times New Roman"/>
          <w:b/>
          <w:bCs/>
          <w:sz w:val="24"/>
        </w:rPr>
        <w:t xml:space="preserve">General Information: </w:t>
      </w:r>
    </w:p>
    <w:p w:rsidR="003D7C34" w:rsidRPr="008832C7" w:rsidRDefault="003D7C34" w:rsidP="001870EC">
      <w:pPr>
        <w:spacing w:line="360" w:lineRule="auto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The Functional Reach test can be administered while the patient is standing (Functional Reach) or sitting (Modified Functional Reach).</w:t>
      </w:r>
    </w:p>
    <w:p w:rsidR="003D7C34" w:rsidRPr="008832C7" w:rsidRDefault="003D7C34" w:rsidP="001870EC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32C7">
        <w:rPr>
          <w:rFonts w:ascii="Times New Roman" w:hAnsi="Times New Roman" w:cs="Times New Roman"/>
          <w:b/>
          <w:bCs/>
          <w:sz w:val="24"/>
        </w:rPr>
        <w:t>Functional Reach (standing instructions):</w:t>
      </w:r>
    </w:p>
    <w:p w:rsidR="003D7C34" w:rsidRPr="008832C7" w:rsidRDefault="003D7C34" w:rsidP="001870E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The patient is instructed to next to, but not touching, a wall and position the arm that is closer to the wall at 90 degrees of shoulder flexion with a closed fist.</w:t>
      </w:r>
    </w:p>
    <w:p w:rsidR="003D7C34" w:rsidRPr="008832C7" w:rsidRDefault="003D7C34" w:rsidP="001870E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The assessor records the starting position at the 3rd metacarpal head on the yardstick.</w:t>
      </w:r>
    </w:p>
    <w:p w:rsidR="003D7C34" w:rsidRPr="008832C7" w:rsidRDefault="003D7C34" w:rsidP="001870E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Instruct the patient to “Reach as far as you can forward without taking a step.”</w:t>
      </w:r>
    </w:p>
    <w:p w:rsidR="003D7C34" w:rsidRPr="008832C7" w:rsidRDefault="003D7C34" w:rsidP="001870E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The location of the 3rd metacarpal is recorded.</w:t>
      </w:r>
    </w:p>
    <w:p w:rsidR="003D7C34" w:rsidRPr="008832C7" w:rsidRDefault="003D7C34" w:rsidP="001870E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Scores are determined by assessing the difference between the start and end position is the reach distance, usually measured in inches.</w:t>
      </w:r>
    </w:p>
    <w:p w:rsidR="003D7C34" w:rsidRPr="008832C7" w:rsidRDefault="003D7C34" w:rsidP="001870E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Three trials are done and the average of the last two is noted.</w:t>
      </w:r>
    </w:p>
    <w:p w:rsidR="003D7C34" w:rsidRPr="008832C7" w:rsidRDefault="003D7C34" w:rsidP="001870EC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32C7">
        <w:rPr>
          <w:rFonts w:ascii="Times New Roman" w:hAnsi="Times New Roman" w:cs="Times New Roman"/>
          <w:b/>
          <w:bCs/>
          <w:sz w:val="24"/>
        </w:rPr>
        <w:t>Modified Functional Reach Test (Adapted for individuals who are unable to stand):</w:t>
      </w:r>
    </w:p>
    <w:p w:rsidR="003D7C34" w:rsidRPr="008832C7" w:rsidRDefault="003D7C34" w:rsidP="001870E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Performed with a leveled yardstick that has been mounted on the wall at the height of the patient’s acromion level in the non-affected arm while sitting in a chair.</w:t>
      </w:r>
    </w:p>
    <w:p w:rsidR="003D7C34" w:rsidRPr="008832C7" w:rsidRDefault="003D7C34" w:rsidP="001870E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Hips, knees and ankles positioned are at 90 degree of flexion, with feet positioned flat on the floor.</w:t>
      </w:r>
    </w:p>
    <w:p w:rsidR="003D7C34" w:rsidRPr="008832C7" w:rsidRDefault="003D7C34" w:rsidP="001870E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The initial reach is measured with the patient sitting against the back of the chair with the upper-extremity flexed to 90 degrees, measure was taken from the distal end of the third metacarpal along the yardstick.</w:t>
      </w:r>
    </w:p>
    <w:p w:rsidR="003D7C34" w:rsidRPr="008832C7" w:rsidRDefault="003D7C34" w:rsidP="001870E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Consists of three conditions over three trials</w:t>
      </w:r>
    </w:p>
    <w:p w:rsidR="003D7C34" w:rsidRPr="008832C7" w:rsidRDefault="003D7C34" w:rsidP="001870E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Sitting with the unaffected side near the wall and leaning forward</w:t>
      </w:r>
      <w:r w:rsidR="001870EC" w:rsidRPr="008832C7">
        <w:rPr>
          <w:rFonts w:ascii="Times New Roman" w:hAnsi="Times New Roman" w:cs="Times New Roman"/>
          <w:sz w:val="24"/>
        </w:rPr>
        <w:t>.</w:t>
      </w:r>
    </w:p>
    <w:p w:rsidR="003D7C34" w:rsidRPr="008832C7" w:rsidRDefault="003D7C34" w:rsidP="001870E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Sitting with the back to the wall and leaning right</w:t>
      </w:r>
      <w:r w:rsidR="001870EC" w:rsidRPr="008832C7">
        <w:rPr>
          <w:rFonts w:ascii="Times New Roman" w:hAnsi="Times New Roman" w:cs="Times New Roman"/>
          <w:sz w:val="24"/>
        </w:rPr>
        <w:t>.</w:t>
      </w:r>
    </w:p>
    <w:p w:rsidR="003D7C34" w:rsidRPr="008832C7" w:rsidRDefault="003D7C34" w:rsidP="001870E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Sitting with the back to the wall leaning left.</w:t>
      </w:r>
    </w:p>
    <w:p w:rsidR="003D7C34" w:rsidRPr="008832C7" w:rsidRDefault="003D7C34" w:rsidP="001870EC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 xml:space="preserve">Instructions should include leaning as far as possible in each direction without </w:t>
      </w:r>
      <w:r w:rsidRPr="008832C7">
        <w:rPr>
          <w:rFonts w:ascii="Times New Roman" w:hAnsi="Times New Roman" w:cs="Times New Roman"/>
          <w:sz w:val="24"/>
        </w:rPr>
        <w:lastRenderedPageBreak/>
        <w:t>rotation and without touching the wall.</w:t>
      </w:r>
    </w:p>
    <w:p w:rsidR="003D7C34" w:rsidRPr="008832C7" w:rsidRDefault="003D7C34" w:rsidP="001870EC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Record the distance in centimeters covered in each direction.</w:t>
      </w:r>
    </w:p>
    <w:p w:rsidR="003D7C34" w:rsidRPr="008832C7" w:rsidRDefault="003D7C34" w:rsidP="001870EC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If the patient is unable to raise the affected arm, the distance covered by the acromion during leaning is recorded.</w:t>
      </w:r>
    </w:p>
    <w:p w:rsidR="003D7C34" w:rsidRPr="008832C7" w:rsidRDefault="003D7C34" w:rsidP="001870EC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First trial in each direction is a practice trial and should not include in the final result.</w:t>
      </w:r>
    </w:p>
    <w:p w:rsidR="003D7C34" w:rsidRPr="008832C7" w:rsidRDefault="003D7C34" w:rsidP="001870EC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A 15 second rest break should be allowed between trials</w:t>
      </w:r>
      <w:r w:rsidR="001870EC" w:rsidRPr="008832C7">
        <w:rPr>
          <w:rFonts w:ascii="Times New Roman" w:hAnsi="Times New Roman" w:cs="Times New Roman"/>
          <w:sz w:val="24"/>
        </w:rPr>
        <w:t>.</w:t>
      </w:r>
    </w:p>
    <w:p w:rsidR="003D7C34" w:rsidRPr="008832C7" w:rsidRDefault="003D7C34" w:rsidP="001870EC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32C7">
        <w:rPr>
          <w:rFonts w:ascii="Times New Roman" w:hAnsi="Times New Roman" w:cs="Times New Roman"/>
          <w:b/>
          <w:bCs/>
          <w:sz w:val="24"/>
        </w:rPr>
        <w:t>Set-up:</w:t>
      </w:r>
    </w:p>
    <w:p w:rsidR="003D7C34" w:rsidRPr="008832C7" w:rsidRDefault="003D7C34" w:rsidP="001870EC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A yardstick and duck tap will be needed for the assessment.</w:t>
      </w:r>
    </w:p>
    <w:p w:rsidR="003D7C34" w:rsidRPr="008832C7" w:rsidRDefault="003D7C34" w:rsidP="001870EC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 w:rsidRPr="008832C7">
        <w:rPr>
          <w:rFonts w:ascii="Times New Roman" w:hAnsi="Times New Roman" w:cs="Times New Roman"/>
          <w:sz w:val="24"/>
        </w:rPr>
        <w:t>The yardstick should be affixed to the wall at the level of the patient’s acromion.</w:t>
      </w:r>
    </w:p>
    <w:p w:rsidR="0067171F" w:rsidRPr="008832C7" w:rsidRDefault="0067171F" w:rsidP="001870EC">
      <w:pPr>
        <w:spacing w:line="360" w:lineRule="auto"/>
        <w:rPr>
          <w:rFonts w:ascii="Times New Roman" w:hAnsi="Times New Roman" w:cs="Times New Roman"/>
          <w:sz w:val="24"/>
        </w:rPr>
      </w:pPr>
    </w:p>
    <w:p w:rsidR="00FF6A97" w:rsidRPr="008832C7" w:rsidRDefault="00FF6A97" w:rsidP="001870EC">
      <w:pPr>
        <w:spacing w:line="360" w:lineRule="auto"/>
        <w:rPr>
          <w:rFonts w:ascii="Times New Roman" w:hAnsi="Times New Roman" w:cs="Times New Roman"/>
          <w:sz w:val="24"/>
        </w:rPr>
      </w:pPr>
    </w:p>
    <w:p w:rsidR="00FF6A97" w:rsidRPr="008832C7" w:rsidRDefault="00FF6A97" w:rsidP="001870EC">
      <w:pPr>
        <w:spacing w:line="360" w:lineRule="auto"/>
        <w:rPr>
          <w:rFonts w:ascii="Times New Roman" w:hAnsi="Times New Roman" w:cs="Times New Roman"/>
          <w:sz w:val="24"/>
        </w:rPr>
      </w:pPr>
    </w:p>
    <w:p w:rsidR="00FF6A97" w:rsidRPr="008832C7" w:rsidRDefault="00FF6A97" w:rsidP="001870EC">
      <w:pPr>
        <w:spacing w:line="360" w:lineRule="auto"/>
        <w:rPr>
          <w:rFonts w:ascii="Times New Roman" w:hAnsi="Times New Roman" w:cs="Times New Roman"/>
          <w:sz w:val="24"/>
        </w:rPr>
      </w:pPr>
    </w:p>
    <w:p w:rsidR="00FF6A97" w:rsidRPr="008832C7" w:rsidRDefault="00FF6A97" w:rsidP="001870EC">
      <w:pPr>
        <w:spacing w:line="360" w:lineRule="auto"/>
        <w:rPr>
          <w:rFonts w:ascii="Times New Roman" w:hAnsi="Times New Roman" w:cs="Times New Roman"/>
          <w:sz w:val="24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FF6A97" w:rsidRPr="00F43EDE" w:rsidRDefault="00FF6A97" w:rsidP="001870EC">
      <w:pPr>
        <w:spacing w:line="360" w:lineRule="auto"/>
        <w:rPr>
          <w:rFonts w:ascii="Times New Roman" w:hAnsi="Times New Roman" w:cs="Times New Roman"/>
        </w:rPr>
      </w:pPr>
    </w:p>
    <w:p w:rsidR="003D7C34" w:rsidRPr="00FF6A97" w:rsidRDefault="003D7C34" w:rsidP="001870EC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FF6A97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Functional Reach Test and</w:t>
      </w:r>
    </w:p>
    <w:p w:rsidR="003D7C34" w:rsidRPr="001A0B81" w:rsidRDefault="003D7C34" w:rsidP="001A0B81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FF6A97">
        <w:rPr>
          <w:rFonts w:ascii="Times New Roman" w:eastAsia="Arial" w:hAnsi="Times New Roman" w:cs="Times New Roman"/>
          <w:b/>
          <w:bCs/>
          <w:sz w:val="28"/>
          <w:szCs w:val="28"/>
        </w:rPr>
        <w:t>Modified Functional Reach Score Sheet</w:t>
      </w:r>
    </w:p>
    <w:p w:rsidR="003D7C34" w:rsidRPr="001A0B81" w:rsidRDefault="003D7C34" w:rsidP="001A0B81">
      <w:pPr>
        <w:spacing w:line="360" w:lineRule="auto"/>
        <w:ind w:left="120"/>
        <w:rPr>
          <w:rFonts w:ascii="Times New Roman" w:eastAsia="Arial" w:hAnsi="Times New Roman" w:cs="Times New Roman"/>
          <w:sz w:val="22"/>
          <w:szCs w:val="20"/>
        </w:rPr>
      </w:pPr>
      <w:r w:rsidRPr="003D7C34">
        <w:rPr>
          <w:rFonts w:ascii="Times New Roman" w:eastAsia="Arial" w:hAnsi="Times New Roman" w:cs="Times New Roman"/>
          <w:b/>
          <w:bCs/>
          <w:sz w:val="24"/>
          <w:szCs w:val="21"/>
        </w:rPr>
        <w:t>Name:</w:t>
      </w:r>
      <w:r w:rsidRPr="003D7C34">
        <w:rPr>
          <w:rFonts w:ascii="Times New Roman" w:eastAsia="Arial" w:hAnsi="Times New Roman" w:cs="Times New Roman"/>
          <w:sz w:val="22"/>
          <w:szCs w:val="20"/>
        </w:rPr>
        <w:t>___________________________________________________________</w:t>
      </w:r>
    </w:p>
    <w:p w:rsidR="003D7C34" w:rsidRPr="001A0B81" w:rsidRDefault="003D7C34" w:rsidP="001A0B81">
      <w:pPr>
        <w:spacing w:line="360" w:lineRule="auto"/>
        <w:ind w:left="120"/>
        <w:rPr>
          <w:rFonts w:ascii="Times New Roman" w:eastAsia="Arial" w:hAnsi="Times New Roman" w:cs="Times New Roman"/>
          <w:b/>
          <w:bCs/>
          <w:sz w:val="24"/>
          <w:szCs w:val="22"/>
        </w:rPr>
      </w:pPr>
      <w:r w:rsidRPr="003D7C34">
        <w:rPr>
          <w:rFonts w:ascii="Times New Roman" w:eastAsia="Arial" w:hAnsi="Times New Roman" w:cs="Times New Roman"/>
          <w:b/>
          <w:bCs/>
          <w:sz w:val="24"/>
          <w:szCs w:val="22"/>
        </w:rPr>
        <w:t>Instructions:</w:t>
      </w:r>
    </w:p>
    <w:p w:rsidR="003D7C34" w:rsidRPr="001A0B81" w:rsidRDefault="003D7C34" w:rsidP="001A0B81">
      <w:pPr>
        <w:spacing w:line="360" w:lineRule="auto"/>
        <w:ind w:left="120"/>
        <w:rPr>
          <w:rFonts w:ascii="Times New Roman" w:eastAsia="Arial" w:hAnsi="Times New Roman" w:cs="Times New Roman"/>
          <w:sz w:val="24"/>
        </w:rPr>
      </w:pPr>
      <w:r w:rsidRPr="001A0B81">
        <w:rPr>
          <w:rFonts w:ascii="Times New Roman" w:eastAsia="Arial" w:hAnsi="Times New Roman" w:cs="Times New Roman"/>
          <w:sz w:val="24"/>
        </w:rPr>
        <w:t>Instruct the patient to “Reach as far as you can forward without taking a step”</w:t>
      </w:r>
    </w:p>
    <w:p w:rsidR="003D7C34" w:rsidRPr="00D061F6" w:rsidRDefault="003D7C34" w:rsidP="00D061F6">
      <w:pPr>
        <w:spacing w:line="360" w:lineRule="auto"/>
        <w:ind w:left="120"/>
        <w:rPr>
          <w:rFonts w:ascii="Times New Roman" w:eastAsia="Arial" w:hAnsi="Times New Roman" w:cs="Times New Roman"/>
          <w:b/>
          <w:bCs/>
          <w:sz w:val="24"/>
          <w:szCs w:val="22"/>
        </w:rPr>
      </w:pPr>
      <w:r w:rsidRPr="003D7C34">
        <w:rPr>
          <w:rFonts w:ascii="Times New Roman" w:eastAsia="Arial" w:hAnsi="Times New Roman" w:cs="Times New Roman"/>
          <w:b/>
          <w:bCs/>
          <w:sz w:val="24"/>
          <w:szCs w:val="22"/>
        </w:rPr>
        <w:t>Score Sheet:</w:t>
      </w:r>
    </w:p>
    <w:tbl>
      <w:tblPr>
        <w:tblStyle w:val="a6"/>
        <w:tblW w:w="8784" w:type="dxa"/>
        <w:jc w:val="center"/>
        <w:tblLook w:val="04A0" w:firstRow="1" w:lastRow="0" w:firstColumn="1" w:lastColumn="0" w:noHBand="0" w:noVBand="1"/>
      </w:tblPr>
      <w:tblGrid>
        <w:gridCol w:w="1547"/>
        <w:gridCol w:w="1546"/>
        <w:gridCol w:w="1546"/>
        <w:gridCol w:w="1546"/>
        <w:gridCol w:w="2599"/>
      </w:tblGrid>
      <w:tr w:rsidR="00D061F6" w:rsidTr="00E10F62">
        <w:trPr>
          <w:jc w:val="center"/>
        </w:trPr>
        <w:tc>
          <w:tcPr>
            <w:tcW w:w="1547" w:type="dxa"/>
          </w:tcPr>
          <w:p w:rsidR="00D061F6" w:rsidRPr="001A0B81" w:rsidRDefault="00D061F6" w:rsidP="00D061F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2"/>
              </w:rPr>
            </w:pPr>
            <w:r w:rsidRPr="001A0B81">
              <w:rPr>
                <w:rFonts w:ascii="Times New Roman" w:eastAsia="Arial" w:hAnsi="Times New Roman" w:cs="Times New Roman"/>
                <w:sz w:val="24"/>
                <w:szCs w:val="22"/>
              </w:rPr>
              <w:t>Date</w:t>
            </w:r>
          </w:p>
        </w:tc>
        <w:tc>
          <w:tcPr>
            <w:tcW w:w="1546" w:type="dxa"/>
          </w:tcPr>
          <w:p w:rsidR="00D061F6" w:rsidRPr="001A0B81" w:rsidRDefault="00D061F6" w:rsidP="00D061F6">
            <w:pPr>
              <w:spacing w:line="360" w:lineRule="auto"/>
              <w:rPr>
                <w:rFonts w:ascii="Times New Roman" w:eastAsia="Arial" w:hAnsi="Times New Roman" w:cs="Times New Roman"/>
                <w:sz w:val="24"/>
                <w:szCs w:val="22"/>
              </w:rPr>
            </w:pPr>
            <w:r w:rsidRPr="001A0B81">
              <w:rPr>
                <w:rFonts w:ascii="Times New Roman" w:eastAsia="Arial" w:hAnsi="Times New Roman" w:cs="Times New Roman"/>
                <w:sz w:val="24"/>
                <w:szCs w:val="22"/>
              </w:rPr>
              <w:t>Trial</w:t>
            </w:r>
            <w:r w:rsidR="00E10F62">
              <w:rPr>
                <w:rFonts w:ascii="Times New Roman" w:eastAsia="Arial" w:hAnsi="Times New Roman" w:cs="Times New Roman"/>
                <w:sz w:val="24"/>
                <w:szCs w:val="22"/>
              </w:rPr>
              <w:t xml:space="preserve"> </w:t>
            </w:r>
            <w:r w:rsidRPr="001A0B81">
              <w:rPr>
                <w:rFonts w:ascii="Times New Roman" w:eastAsia="Arial" w:hAnsi="Times New Roman" w:cs="Times New Roman"/>
                <w:sz w:val="24"/>
                <w:szCs w:val="22"/>
              </w:rPr>
              <w:t>One</w:t>
            </w:r>
            <w:r>
              <w:rPr>
                <w:rFonts w:ascii="Times New Roman" w:eastAsia="Arial" w:hAnsi="Times New Roman" w:cs="Times New Roman"/>
                <w:sz w:val="24"/>
                <w:szCs w:val="22"/>
              </w:rPr>
              <w:t xml:space="preserve"> </w:t>
            </w:r>
            <w:r w:rsidRPr="001A0B81">
              <w:rPr>
                <w:rFonts w:ascii="Times New Roman" w:eastAsia="Arial" w:hAnsi="Times New Roman" w:cs="Times New Roman"/>
                <w:sz w:val="24"/>
                <w:szCs w:val="22"/>
              </w:rPr>
              <w:t>(Practice)</w:t>
            </w:r>
          </w:p>
        </w:tc>
        <w:tc>
          <w:tcPr>
            <w:tcW w:w="1546" w:type="dxa"/>
          </w:tcPr>
          <w:p w:rsidR="00D061F6" w:rsidRPr="001A0B81" w:rsidRDefault="00D061F6" w:rsidP="00E10F62">
            <w:pPr>
              <w:spacing w:line="360" w:lineRule="auto"/>
              <w:ind w:firstLineChars="50" w:firstLine="120"/>
              <w:rPr>
                <w:rFonts w:ascii="Times New Roman" w:eastAsia="Arial" w:hAnsi="Times New Roman" w:cs="Times New Roman"/>
                <w:sz w:val="24"/>
                <w:szCs w:val="22"/>
              </w:rPr>
            </w:pPr>
            <w:r w:rsidRPr="001A0B81">
              <w:rPr>
                <w:rFonts w:ascii="Times New Roman" w:eastAsia="Arial" w:hAnsi="Times New Roman" w:cs="Times New Roman"/>
                <w:sz w:val="24"/>
                <w:szCs w:val="22"/>
              </w:rPr>
              <w:t>Trial Two</w:t>
            </w:r>
          </w:p>
        </w:tc>
        <w:tc>
          <w:tcPr>
            <w:tcW w:w="1546" w:type="dxa"/>
          </w:tcPr>
          <w:p w:rsidR="00D061F6" w:rsidRPr="001A0B81" w:rsidRDefault="00D061F6" w:rsidP="00E10F62">
            <w:pPr>
              <w:spacing w:line="360" w:lineRule="auto"/>
              <w:rPr>
                <w:rFonts w:ascii="Times New Roman" w:eastAsia="Arial" w:hAnsi="Times New Roman" w:cs="Times New Roman"/>
                <w:sz w:val="24"/>
                <w:szCs w:val="22"/>
              </w:rPr>
            </w:pPr>
            <w:r w:rsidRPr="001A0B81">
              <w:rPr>
                <w:rFonts w:ascii="Times New Roman" w:eastAsia="Arial" w:hAnsi="Times New Roman" w:cs="Times New Roman"/>
                <w:sz w:val="24"/>
                <w:szCs w:val="22"/>
              </w:rPr>
              <w:t>Trial Three</w:t>
            </w:r>
          </w:p>
        </w:tc>
        <w:tc>
          <w:tcPr>
            <w:tcW w:w="2599" w:type="dxa"/>
            <w:vAlign w:val="bottom"/>
          </w:tcPr>
          <w:p w:rsidR="00D061F6" w:rsidRPr="001A0B81" w:rsidRDefault="00D061F6" w:rsidP="00E10F62">
            <w:pPr>
              <w:spacing w:line="360" w:lineRule="auto"/>
              <w:rPr>
                <w:rFonts w:ascii="Times New Roman" w:eastAsia="Helvetica" w:hAnsi="Times New Roman" w:cs="Times New Roman"/>
                <w:b/>
                <w:w w:val="99"/>
                <w:sz w:val="24"/>
                <w:szCs w:val="22"/>
              </w:rPr>
            </w:pPr>
            <w:r w:rsidRPr="00D061F6">
              <w:rPr>
                <w:rFonts w:ascii="Times New Roman" w:eastAsia="Helvetica" w:hAnsi="Times New Roman" w:cs="Times New Roman"/>
                <w:b/>
                <w:w w:val="99"/>
                <w:sz w:val="24"/>
                <w:szCs w:val="22"/>
              </w:rPr>
              <w:t>Total (average</w:t>
            </w:r>
            <w:r w:rsidR="00E10F62">
              <w:rPr>
                <w:rFonts w:ascii="Times New Roman" w:eastAsia="Helvetica" w:hAnsi="Times New Roman" w:cs="Times New Roman" w:hint="eastAsia"/>
                <w:b/>
                <w:w w:val="99"/>
                <w:sz w:val="24"/>
                <w:szCs w:val="22"/>
              </w:rPr>
              <w:t xml:space="preserve"> </w:t>
            </w:r>
            <w:r w:rsidRPr="00D061F6">
              <w:rPr>
                <w:rFonts w:ascii="Times New Roman" w:eastAsia="Helvetica" w:hAnsi="Times New Roman" w:cs="Times New Roman"/>
                <w:b/>
                <w:w w:val="99"/>
                <w:sz w:val="24"/>
                <w:szCs w:val="22"/>
              </w:rPr>
              <w:t xml:space="preserve">of trial </w:t>
            </w:r>
            <w:r w:rsidR="00E10F62">
              <w:rPr>
                <w:rFonts w:ascii="Times New Roman" w:eastAsia="Helvetica" w:hAnsi="Times New Roman" w:cs="Times New Roman"/>
                <w:b/>
                <w:w w:val="99"/>
                <w:sz w:val="24"/>
                <w:szCs w:val="22"/>
              </w:rPr>
              <w:t>two</w:t>
            </w:r>
            <w:r w:rsidRPr="00D061F6">
              <w:rPr>
                <w:rFonts w:ascii="Times New Roman" w:eastAsia="Helvetica" w:hAnsi="Times New Roman" w:cs="Times New Roman"/>
                <w:b/>
                <w:w w:val="99"/>
                <w:sz w:val="24"/>
                <w:szCs w:val="22"/>
              </w:rPr>
              <w:t xml:space="preserve"> and </w:t>
            </w:r>
            <w:r w:rsidR="00E10F62">
              <w:rPr>
                <w:rFonts w:ascii="Times New Roman" w:eastAsia="Helvetica" w:hAnsi="Times New Roman" w:cs="Times New Roman"/>
                <w:b/>
                <w:w w:val="99"/>
                <w:sz w:val="24"/>
                <w:szCs w:val="22"/>
              </w:rPr>
              <w:t>three</w:t>
            </w:r>
            <w:r w:rsidR="00E10F62">
              <w:rPr>
                <w:rFonts w:ascii="Times New Roman" w:eastAsia="Helvetica" w:hAnsi="Times New Roman" w:cs="Times New Roman" w:hint="eastAsia"/>
                <w:b/>
                <w:w w:val="99"/>
                <w:sz w:val="24"/>
                <w:szCs w:val="22"/>
              </w:rPr>
              <w:t xml:space="preserve"> </w:t>
            </w:r>
            <w:r w:rsidRPr="00D061F6">
              <w:rPr>
                <w:rFonts w:ascii="Times New Roman" w:eastAsia="Helvetica" w:hAnsi="Times New Roman" w:cs="Times New Roman"/>
                <w:b/>
                <w:w w:val="99"/>
                <w:sz w:val="24"/>
                <w:szCs w:val="22"/>
              </w:rPr>
              <w:t>only)</w:t>
            </w:r>
          </w:p>
        </w:tc>
      </w:tr>
      <w:tr w:rsidR="00E10F62" w:rsidTr="00E10F62">
        <w:trPr>
          <w:jc w:val="center"/>
        </w:trPr>
        <w:tc>
          <w:tcPr>
            <w:tcW w:w="1547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</w:tcPr>
          <w:p w:rsidR="00D061F6" w:rsidRPr="00E10F62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10F62" w:rsidTr="00E10F62">
        <w:trPr>
          <w:jc w:val="center"/>
        </w:trPr>
        <w:tc>
          <w:tcPr>
            <w:tcW w:w="1547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10F62" w:rsidTr="00E10F62">
        <w:trPr>
          <w:jc w:val="center"/>
        </w:trPr>
        <w:tc>
          <w:tcPr>
            <w:tcW w:w="1547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</w:tcPr>
          <w:p w:rsidR="00D061F6" w:rsidRDefault="00D061F6" w:rsidP="00D061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D061F6" w:rsidRPr="003D7C34" w:rsidRDefault="00D061F6" w:rsidP="001870EC">
      <w:pPr>
        <w:spacing w:line="360" w:lineRule="auto"/>
        <w:rPr>
          <w:rFonts w:ascii="Times New Roman" w:hAnsi="Times New Roman" w:cs="Times New Roman"/>
        </w:rPr>
      </w:pPr>
    </w:p>
    <w:sectPr w:rsidR="00D061F6" w:rsidRPr="003D7C34" w:rsidSect="0007069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16CA7"/>
    <w:multiLevelType w:val="hybridMultilevel"/>
    <w:tmpl w:val="05F861C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2A472BF9"/>
    <w:multiLevelType w:val="hybridMultilevel"/>
    <w:tmpl w:val="CF2AF68A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3D1041C1"/>
    <w:multiLevelType w:val="hybridMultilevel"/>
    <w:tmpl w:val="A7C83BD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52EE4059"/>
    <w:multiLevelType w:val="hybridMultilevel"/>
    <w:tmpl w:val="8E48EBD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68B82368"/>
    <w:multiLevelType w:val="hybridMultilevel"/>
    <w:tmpl w:val="117C066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73276453"/>
    <w:multiLevelType w:val="hybridMultilevel"/>
    <w:tmpl w:val="42D2CF2C"/>
    <w:lvl w:ilvl="0" w:tplc="5D0E51C4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34"/>
    <w:rsid w:val="000246F1"/>
    <w:rsid w:val="000309A1"/>
    <w:rsid w:val="00043128"/>
    <w:rsid w:val="000433B8"/>
    <w:rsid w:val="000470BC"/>
    <w:rsid w:val="00057F0B"/>
    <w:rsid w:val="00065EE2"/>
    <w:rsid w:val="00066DDF"/>
    <w:rsid w:val="0006755B"/>
    <w:rsid w:val="00067F03"/>
    <w:rsid w:val="00070696"/>
    <w:rsid w:val="00070816"/>
    <w:rsid w:val="000708D3"/>
    <w:rsid w:val="000724B1"/>
    <w:rsid w:val="000726DF"/>
    <w:rsid w:val="00073346"/>
    <w:rsid w:val="0009084C"/>
    <w:rsid w:val="00092D75"/>
    <w:rsid w:val="000A292A"/>
    <w:rsid w:val="000A3489"/>
    <w:rsid w:val="000B6519"/>
    <w:rsid w:val="000E33AC"/>
    <w:rsid w:val="000F1487"/>
    <w:rsid w:val="00100DBA"/>
    <w:rsid w:val="001026C4"/>
    <w:rsid w:val="00107F60"/>
    <w:rsid w:val="0011573E"/>
    <w:rsid w:val="0012650E"/>
    <w:rsid w:val="00127494"/>
    <w:rsid w:val="001279A9"/>
    <w:rsid w:val="00130C5C"/>
    <w:rsid w:val="00134DC2"/>
    <w:rsid w:val="00136665"/>
    <w:rsid w:val="00142335"/>
    <w:rsid w:val="00142BE7"/>
    <w:rsid w:val="00150385"/>
    <w:rsid w:val="00150686"/>
    <w:rsid w:val="00151E71"/>
    <w:rsid w:val="001630EF"/>
    <w:rsid w:val="00170C24"/>
    <w:rsid w:val="00175A28"/>
    <w:rsid w:val="00177500"/>
    <w:rsid w:val="00183A69"/>
    <w:rsid w:val="001870EC"/>
    <w:rsid w:val="001A0B81"/>
    <w:rsid w:val="001A0CE4"/>
    <w:rsid w:val="001A35ED"/>
    <w:rsid w:val="001A5B18"/>
    <w:rsid w:val="001B459A"/>
    <w:rsid w:val="001C1066"/>
    <w:rsid w:val="001C21FF"/>
    <w:rsid w:val="001E4188"/>
    <w:rsid w:val="001F7A8B"/>
    <w:rsid w:val="001F7A91"/>
    <w:rsid w:val="002049EF"/>
    <w:rsid w:val="00205B9A"/>
    <w:rsid w:val="00210BA7"/>
    <w:rsid w:val="00214D52"/>
    <w:rsid w:val="00224490"/>
    <w:rsid w:val="0022691F"/>
    <w:rsid w:val="002315CA"/>
    <w:rsid w:val="002317A3"/>
    <w:rsid w:val="00231E46"/>
    <w:rsid w:val="002353BD"/>
    <w:rsid w:val="00241301"/>
    <w:rsid w:val="0024790E"/>
    <w:rsid w:val="002519A3"/>
    <w:rsid w:val="00257F17"/>
    <w:rsid w:val="00264BFB"/>
    <w:rsid w:val="002677B9"/>
    <w:rsid w:val="00275AC4"/>
    <w:rsid w:val="00277F30"/>
    <w:rsid w:val="00283B35"/>
    <w:rsid w:val="00284D94"/>
    <w:rsid w:val="0029166B"/>
    <w:rsid w:val="0029204B"/>
    <w:rsid w:val="00292980"/>
    <w:rsid w:val="002A4A5D"/>
    <w:rsid w:val="002A6E0A"/>
    <w:rsid w:val="002B115A"/>
    <w:rsid w:val="002B22C0"/>
    <w:rsid w:val="002B3578"/>
    <w:rsid w:val="002C0861"/>
    <w:rsid w:val="002D3412"/>
    <w:rsid w:val="002D3A6F"/>
    <w:rsid w:val="002D3AD2"/>
    <w:rsid w:val="002D4B95"/>
    <w:rsid w:val="002E011D"/>
    <w:rsid w:val="002E663C"/>
    <w:rsid w:val="002E6832"/>
    <w:rsid w:val="002F04FC"/>
    <w:rsid w:val="002F288D"/>
    <w:rsid w:val="002F3E1E"/>
    <w:rsid w:val="002F7862"/>
    <w:rsid w:val="00302FDD"/>
    <w:rsid w:val="00313B56"/>
    <w:rsid w:val="00313D29"/>
    <w:rsid w:val="00314F57"/>
    <w:rsid w:val="003164D8"/>
    <w:rsid w:val="00330C16"/>
    <w:rsid w:val="00333386"/>
    <w:rsid w:val="003373F1"/>
    <w:rsid w:val="00343B52"/>
    <w:rsid w:val="0034656E"/>
    <w:rsid w:val="003465EC"/>
    <w:rsid w:val="003570A1"/>
    <w:rsid w:val="0036110B"/>
    <w:rsid w:val="00361F1B"/>
    <w:rsid w:val="0038489D"/>
    <w:rsid w:val="0039533A"/>
    <w:rsid w:val="003960BC"/>
    <w:rsid w:val="0039738E"/>
    <w:rsid w:val="003A0100"/>
    <w:rsid w:val="003A317A"/>
    <w:rsid w:val="003A7E0E"/>
    <w:rsid w:val="003B41BC"/>
    <w:rsid w:val="003B7C3E"/>
    <w:rsid w:val="003C09D8"/>
    <w:rsid w:val="003C2DBB"/>
    <w:rsid w:val="003C3663"/>
    <w:rsid w:val="003D025B"/>
    <w:rsid w:val="003D5DEA"/>
    <w:rsid w:val="003D7C34"/>
    <w:rsid w:val="003D7DD3"/>
    <w:rsid w:val="003E242B"/>
    <w:rsid w:val="003E7BDB"/>
    <w:rsid w:val="003F1650"/>
    <w:rsid w:val="003F41EE"/>
    <w:rsid w:val="004004D1"/>
    <w:rsid w:val="00400899"/>
    <w:rsid w:val="0041745A"/>
    <w:rsid w:val="00427808"/>
    <w:rsid w:val="00433686"/>
    <w:rsid w:val="0043481F"/>
    <w:rsid w:val="004401D3"/>
    <w:rsid w:val="00457808"/>
    <w:rsid w:val="00461CF2"/>
    <w:rsid w:val="004663C5"/>
    <w:rsid w:val="0046778C"/>
    <w:rsid w:val="004714A4"/>
    <w:rsid w:val="004725B4"/>
    <w:rsid w:val="004743FE"/>
    <w:rsid w:val="004758DD"/>
    <w:rsid w:val="00480CCF"/>
    <w:rsid w:val="00482114"/>
    <w:rsid w:val="004822D9"/>
    <w:rsid w:val="0048473B"/>
    <w:rsid w:val="004848BF"/>
    <w:rsid w:val="004A7945"/>
    <w:rsid w:val="004B0B83"/>
    <w:rsid w:val="004C0069"/>
    <w:rsid w:val="004C4CF6"/>
    <w:rsid w:val="004D35C5"/>
    <w:rsid w:val="004D645C"/>
    <w:rsid w:val="004D6FD2"/>
    <w:rsid w:val="004F0844"/>
    <w:rsid w:val="004F65BC"/>
    <w:rsid w:val="004F68E8"/>
    <w:rsid w:val="00517213"/>
    <w:rsid w:val="00534110"/>
    <w:rsid w:val="00546DA3"/>
    <w:rsid w:val="00551C3A"/>
    <w:rsid w:val="005521D7"/>
    <w:rsid w:val="00562385"/>
    <w:rsid w:val="005853EC"/>
    <w:rsid w:val="00585E13"/>
    <w:rsid w:val="00587523"/>
    <w:rsid w:val="00590310"/>
    <w:rsid w:val="005B01DA"/>
    <w:rsid w:val="005B283F"/>
    <w:rsid w:val="005B79E1"/>
    <w:rsid w:val="005C461B"/>
    <w:rsid w:val="005C6515"/>
    <w:rsid w:val="005C6698"/>
    <w:rsid w:val="005C688F"/>
    <w:rsid w:val="005D0993"/>
    <w:rsid w:val="005D242D"/>
    <w:rsid w:val="005E01B0"/>
    <w:rsid w:val="005F44FB"/>
    <w:rsid w:val="00601010"/>
    <w:rsid w:val="00605314"/>
    <w:rsid w:val="00606B80"/>
    <w:rsid w:val="00607267"/>
    <w:rsid w:val="00635822"/>
    <w:rsid w:val="00640247"/>
    <w:rsid w:val="00644006"/>
    <w:rsid w:val="006503AD"/>
    <w:rsid w:val="00651121"/>
    <w:rsid w:val="00652014"/>
    <w:rsid w:val="00656EF5"/>
    <w:rsid w:val="0066170F"/>
    <w:rsid w:val="00662692"/>
    <w:rsid w:val="00664DC0"/>
    <w:rsid w:val="00665F43"/>
    <w:rsid w:val="0067171F"/>
    <w:rsid w:val="00677A66"/>
    <w:rsid w:val="00677F71"/>
    <w:rsid w:val="006820BA"/>
    <w:rsid w:val="00683934"/>
    <w:rsid w:val="00685005"/>
    <w:rsid w:val="00690C20"/>
    <w:rsid w:val="00694126"/>
    <w:rsid w:val="00695CC3"/>
    <w:rsid w:val="006A1A8C"/>
    <w:rsid w:val="006A6958"/>
    <w:rsid w:val="006B1CC7"/>
    <w:rsid w:val="006B43BF"/>
    <w:rsid w:val="006C19EC"/>
    <w:rsid w:val="006C2F00"/>
    <w:rsid w:val="006D0AC6"/>
    <w:rsid w:val="006F1EB3"/>
    <w:rsid w:val="006F2B42"/>
    <w:rsid w:val="0071286F"/>
    <w:rsid w:val="00717F6A"/>
    <w:rsid w:val="00722AA0"/>
    <w:rsid w:val="00724E80"/>
    <w:rsid w:val="0074179C"/>
    <w:rsid w:val="00741FDF"/>
    <w:rsid w:val="007436C8"/>
    <w:rsid w:val="00745712"/>
    <w:rsid w:val="00756B32"/>
    <w:rsid w:val="00765236"/>
    <w:rsid w:val="00767107"/>
    <w:rsid w:val="00777EBC"/>
    <w:rsid w:val="00777EDD"/>
    <w:rsid w:val="00785136"/>
    <w:rsid w:val="00792495"/>
    <w:rsid w:val="007926D1"/>
    <w:rsid w:val="0079530C"/>
    <w:rsid w:val="007A0A23"/>
    <w:rsid w:val="007A3E4F"/>
    <w:rsid w:val="007B08E9"/>
    <w:rsid w:val="007B0F1C"/>
    <w:rsid w:val="007B153B"/>
    <w:rsid w:val="007D3840"/>
    <w:rsid w:val="007D60A4"/>
    <w:rsid w:val="007E5C9F"/>
    <w:rsid w:val="00800EF3"/>
    <w:rsid w:val="0080245C"/>
    <w:rsid w:val="00811EEF"/>
    <w:rsid w:val="008157E4"/>
    <w:rsid w:val="008260E7"/>
    <w:rsid w:val="0083015C"/>
    <w:rsid w:val="0085503B"/>
    <w:rsid w:val="0086048B"/>
    <w:rsid w:val="00861F20"/>
    <w:rsid w:val="008832C7"/>
    <w:rsid w:val="00887FC4"/>
    <w:rsid w:val="00895696"/>
    <w:rsid w:val="008A5198"/>
    <w:rsid w:val="008A6387"/>
    <w:rsid w:val="008B0EDC"/>
    <w:rsid w:val="008B2C9D"/>
    <w:rsid w:val="008B403C"/>
    <w:rsid w:val="008B54DB"/>
    <w:rsid w:val="008C498F"/>
    <w:rsid w:val="008C70C9"/>
    <w:rsid w:val="008D2B29"/>
    <w:rsid w:val="008E0942"/>
    <w:rsid w:val="008E0BA5"/>
    <w:rsid w:val="008E4B2E"/>
    <w:rsid w:val="008F15A2"/>
    <w:rsid w:val="009008B1"/>
    <w:rsid w:val="00901FA0"/>
    <w:rsid w:val="0090220E"/>
    <w:rsid w:val="00907AE5"/>
    <w:rsid w:val="00910F1E"/>
    <w:rsid w:val="0092025B"/>
    <w:rsid w:val="009217E1"/>
    <w:rsid w:val="009257D8"/>
    <w:rsid w:val="00925A38"/>
    <w:rsid w:val="00926442"/>
    <w:rsid w:val="00931B35"/>
    <w:rsid w:val="009337B7"/>
    <w:rsid w:val="00937F11"/>
    <w:rsid w:val="00942355"/>
    <w:rsid w:val="00945D51"/>
    <w:rsid w:val="0096406B"/>
    <w:rsid w:val="0096728B"/>
    <w:rsid w:val="00971DE9"/>
    <w:rsid w:val="00973729"/>
    <w:rsid w:val="009739E1"/>
    <w:rsid w:val="00974CA9"/>
    <w:rsid w:val="00976AF5"/>
    <w:rsid w:val="00981964"/>
    <w:rsid w:val="00984381"/>
    <w:rsid w:val="009A2160"/>
    <w:rsid w:val="009A65E9"/>
    <w:rsid w:val="009A7423"/>
    <w:rsid w:val="009B30CB"/>
    <w:rsid w:val="009B4DCB"/>
    <w:rsid w:val="009D0756"/>
    <w:rsid w:val="009D1151"/>
    <w:rsid w:val="009D74D1"/>
    <w:rsid w:val="009E1B2A"/>
    <w:rsid w:val="009E3DE4"/>
    <w:rsid w:val="009E4BA4"/>
    <w:rsid w:val="009F5683"/>
    <w:rsid w:val="00A05829"/>
    <w:rsid w:val="00A131B0"/>
    <w:rsid w:val="00A150E8"/>
    <w:rsid w:val="00A15581"/>
    <w:rsid w:val="00A158D6"/>
    <w:rsid w:val="00A20322"/>
    <w:rsid w:val="00A206DE"/>
    <w:rsid w:val="00A23FF7"/>
    <w:rsid w:val="00A25E39"/>
    <w:rsid w:val="00A272C5"/>
    <w:rsid w:val="00A37F0E"/>
    <w:rsid w:val="00A43994"/>
    <w:rsid w:val="00A50CC6"/>
    <w:rsid w:val="00A50FEE"/>
    <w:rsid w:val="00A6139B"/>
    <w:rsid w:val="00A713AB"/>
    <w:rsid w:val="00A71FE4"/>
    <w:rsid w:val="00A73CF5"/>
    <w:rsid w:val="00A77EBA"/>
    <w:rsid w:val="00A871AE"/>
    <w:rsid w:val="00A92059"/>
    <w:rsid w:val="00A9341C"/>
    <w:rsid w:val="00A959BA"/>
    <w:rsid w:val="00AA2610"/>
    <w:rsid w:val="00AA5D8A"/>
    <w:rsid w:val="00AA7ECB"/>
    <w:rsid w:val="00AB0A6F"/>
    <w:rsid w:val="00AB21BE"/>
    <w:rsid w:val="00AB4B3C"/>
    <w:rsid w:val="00AC1683"/>
    <w:rsid w:val="00AD1783"/>
    <w:rsid w:val="00AD351C"/>
    <w:rsid w:val="00AD4CFE"/>
    <w:rsid w:val="00AD71D7"/>
    <w:rsid w:val="00AD7ADC"/>
    <w:rsid w:val="00AE3760"/>
    <w:rsid w:val="00AE3D4A"/>
    <w:rsid w:val="00AE5A0B"/>
    <w:rsid w:val="00AE5E94"/>
    <w:rsid w:val="00AE6F34"/>
    <w:rsid w:val="00AF0479"/>
    <w:rsid w:val="00B01F2E"/>
    <w:rsid w:val="00B03A49"/>
    <w:rsid w:val="00B1044D"/>
    <w:rsid w:val="00B22D68"/>
    <w:rsid w:val="00B34436"/>
    <w:rsid w:val="00B40480"/>
    <w:rsid w:val="00B40D40"/>
    <w:rsid w:val="00B43CAB"/>
    <w:rsid w:val="00B44E38"/>
    <w:rsid w:val="00B470BC"/>
    <w:rsid w:val="00B51B2B"/>
    <w:rsid w:val="00B55079"/>
    <w:rsid w:val="00B55565"/>
    <w:rsid w:val="00B555AD"/>
    <w:rsid w:val="00B65559"/>
    <w:rsid w:val="00B6642D"/>
    <w:rsid w:val="00B70660"/>
    <w:rsid w:val="00B80DC0"/>
    <w:rsid w:val="00B83DA7"/>
    <w:rsid w:val="00BA3D52"/>
    <w:rsid w:val="00BA47DB"/>
    <w:rsid w:val="00BA7F76"/>
    <w:rsid w:val="00BB33F3"/>
    <w:rsid w:val="00BC12DE"/>
    <w:rsid w:val="00BC4ABB"/>
    <w:rsid w:val="00BC7E7C"/>
    <w:rsid w:val="00BD04B1"/>
    <w:rsid w:val="00BD321A"/>
    <w:rsid w:val="00BD53FE"/>
    <w:rsid w:val="00BE28B6"/>
    <w:rsid w:val="00C01E49"/>
    <w:rsid w:val="00C12D66"/>
    <w:rsid w:val="00C227D6"/>
    <w:rsid w:val="00C27050"/>
    <w:rsid w:val="00C3735F"/>
    <w:rsid w:val="00C444C2"/>
    <w:rsid w:val="00C5169B"/>
    <w:rsid w:val="00C56EDE"/>
    <w:rsid w:val="00C601F2"/>
    <w:rsid w:val="00C603D7"/>
    <w:rsid w:val="00C61779"/>
    <w:rsid w:val="00C6284F"/>
    <w:rsid w:val="00C7281E"/>
    <w:rsid w:val="00C7394A"/>
    <w:rsid w:val="00C739A0"/>
    <w:rsid w:val="00C73E23"/>
    <w:rsid w:val="00C76087"/>
    <w:rsid w:val="00C87659"/>
    <w:rsid w:val="00C87DE9"/>
    <w:rsid w:val="00C91500"/>
    <w:rsid w:val="00C95AE8"/>
    <w:rsid w:val="00CA2C6C"/>
    <w:rsid w:val="00CC152B"/>
    <w:rsid w:val="00CC39AD"/>
    <w:rsid w:val="00CD3621"/>
    <w:rsid w:val="00CD4FAC"/>
    <w:rsid w:val="00CD58D1"/>
    <w:rsid w:val="00CE2646"/>
    <w:rsid w:val="00CF0CE2"/>
    <w:rsid w:val="00CF0E95"/>
    <w:rsid w:val="00CF159C"/>
    <w:rsid w:val="00CF63C4"/>
    <w:rsid w:val="00D00F48"/>
    <w:rsid w:val="00D0120E"/>
    <w:rsid w:val="00D061F6"/>
    <w:rsid w:val="00D1184C"/>
    <w:rsid w:val="00D16BB7"/>
    <w:rsid w:val="00D309D6"/>
    <w:rsid w:val="00D30E69"/>
    <w:rsid w:val="00D3186F"/>
    <w:rsid w:val="00D327E6"/>
    <w:rsid w:val="00D332D4"/>
    <w:rsid w:val="00D40C33"/>
    <w:rsid w:val="00D4307F"/>
    <w:rsid w:val="00D545C7"/>
    <w:rsid w:val="00D7626B"/>
    <w:rsid w:val="00D822AD"/>
    <w:rsid w:val="00D83A7C"/>
    <w:rsid w:val="00D840BA"/>
    <w:rsid w:val="00D911A8"/>
    <w:rsid w:val="00D92F73"/>
    <w:rsid w:val="00DA36F4"/>
    <w:rsid w:val="00DB3510"/>
    <w:rsid w:val="00DB4DEE"/>
    <w:rsid w:val="00DB6133"/>
    <w:rsid w:val="00DB7871"/>
    <w:rsid w:val="00DC10E6"/>
    <w:rsid w:val="00DC539A"/>
    <w:rsid w:val="00DC57E3"/>
    <w:rsid w:val="00DD1EF4"/>
    <w:rsid w:val="00DE6932"/>
    <w:rsid w:val="00DF45DE"/>
    <w:rsid w:val="00DF6F5F"/>
    <w:rsid w:val="00E07DCB"/>
    <w:rsid w:val="00E10F62"/>
    <w:rsid w:val="00E15213"/>
    <w:rsid w:val="00E1697C"/>
    <w:rsid w:val="00E219AB"/>
    <w:rsid w:val="00E245F4"/>
    <w:rsid w:val="00E27C40"/>
    <w:rsid w:val="00E36A2D"/>
    <w:rsid w:val="00E51133"/>
    <w:rsid w:val="00E5556E"/>
    <w:rsid w:val="00E55E60"/>
    <w:rsid w:val="00E62A21"/>
    <w:rsid w:val="00E64871"/>
    <w:rsid w:val="00E7082F"/>
    <w:rsid w:val="00E743BE"/>
    <w:rsid w:val="00E81F53"/>
    <w:rsid w:val="00E84E68"/>
    <w:rsid w:val="00E861D0"/>
    <w:rsid w:val="00E86FA7"/>
    <w:rsid w:val="00E87098"/>
    <w:rsid w:val="00E9495C"/>
    <w:rsid w:val="00EA3FF1"/>
    <w:rsid w:val="00EB64A2"/>
    <w:rsid w:val="00EC15F9"/>
    <w:rsid w:val="00EC635D"/>
    <w:rsid w:val="00ED3FE6"/>
    <w:rsid w:val="00EF15C3"/>
    <w:rsid w:val="00EF666E"/>
    <w:rsid w:val="00F04CC6"/>
    <w:rsid w:val="00F15354"/>
    <w:rsid w:val="00F164BF"/>
    <w:rsid w:val="00F20E3F"/>
    <w:rsid w:val="00F27BC2"/>
    <w:rsid w:val="00F325D1"/>
    <w:rsid w:val="00F377C2"/>
    <w:rsid w:val="00F43EDE"/>
    <w:rsid w:val="00F47A07"/>
    <w:rsid w:val="00F562CF"/>
    <w:rsid w:val="00F563A3"/>
    <w:rsid w:val="00F63292"/>
    <w:rsid w:val="00F64A56"/>
    <w:rsid w:val="00F67F41"/>
    <w:rsid w:val="00F765E9"/>
    <w:rsid w:val="00F8101D"/>
    <w:rsid w:val="00F8685E"/>
    <w:rsid w:val="00F947CA"/>
    <w:rsid w:val="00F956C5"/>
    <w:rsid w:val="00FA4275"/>
    <w:rsid w:val="00FA7B5C"/>
    <w:rsid w:val="00FC3D47"/>
    <w:rsid w:val="00FE2541"/>
    <w:rsid w:val="00FE7817"/>
    <w:rsid w:val="00FF01E9"/>
    <w:rsid w:val="00FF2429"/>
    <w:rsid w:val="00FF6A97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55E96"/>
  <w15:chartTrackingRefBased/>
  <w15:docId w15:val="{E7E0CC44-28FC-D246-8C85-DEB3BDF9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C34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1870EC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870EC"/>
    <w:rPr>
      <w:rFonts w:ascii="宋体" w:eastAsia="宋体"/>
      <w:sz w:val="18"/>
      <w:szCs w:val="18"/>
    </w:rPr>
  </w:style>
  <w:style w:type="table" w:styleId="a6">
    <w:name w:val="Table Grid"/>
    <w:basedOn w:val="a1"/>
    <w:uiPriority w:val="39"/>
    <w:rsid w:val="00D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Chan</dc:creator>
  <cp:keywords/>
  <dc:description/>
  <cp:lastModifiedBy>Bill Chan</cp:lastModifiedBy>
  <cp:revision>8</cp:revision>
  <dcterms:created xsi:type="dcterms:W3CDTF">2024-11-16T01:27:00Z</dcterms:created>
  <dcterms:modified xsi:type="dcterms:W3CDTF">2024-12-23T01:52:00Z</dcterms:modified>
</cp:coreProperties>
</file>