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F4526" w14:textId="19E7D215" w:rsidR="00FE6677" w:rsidRDefault="00911AFA" w:rsidP="00481399">
      <w:pPr>
        <w:pStyle w:val="Listenabsatz"/>
        <w:spacing w:line="480" w:lineRule="auto"/>
        <w:ind w:left="0"/>
        <w:jc w:val="both"/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6D73353C" wp14:editId="3CDB259D">
            <wp:extent cx="5111496" cy="6464808"/>
            <wp:effectExtent l="0" t="0" r="0" b="1270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496" cy="646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9A139" w14:textId="0E334359" w:rsidR="00540A9A" w:rsidRPr="00CF4FEB" w:rsidRDefault="00DC5F6C" w:rsidP="00CF4FEB">
      <w:pPr>
        <w:pStyle w:val="Listenabsatz"/>
        <w:spacing w:line="480" w:lineRule="auto"/>
        <w:ind w:left="0"/>
        <w:jc w:val="both"/>
        <w:rPr>
          <w:b/>
          <w:lang w:val="en-US"/>
        </w:rPr>
      </w:pPr>
      <w:r>
        <w:rPr>
          <w:b/>
          <w:lang w:val="en-US"/>
        </w:rPr>
        <w:t>Addition</w:t>
      </w:r>
      <w:r w:rsidR="00481399">
        <w:rPr>
          <w:b/>
          <w:lang w:val="en-US"/>
        </w:rPr>
        <w:t>al</w:t>
      </w:r>
      <w:r w:rsidR="00481399" w:rsidRPr="006C2A62">
        <w:rPr>
          <w:b/>
          <w:lang w:val="en-US"/>
        </w:rPr>
        <w:t xml:space="preserve"> Figure </w:t>
      </w:r>
      <w:r>
        <w:rPr>
          <w:b/>
          <w:lang w:val="en-US"/>
        </w:rPr>
        <w:t>A</w:t>
      </w:r>
      <w:r w:rsidR="00481399" w:rsidRPr="006C2A62">
        <w:rPr>
          <w:b/>
          <w:lang w:val="en-US"/>
        </w:rPr>
        <w:t xml:space="preserve">1: </w:t>
      </w:r>
      <w:r w:rsidR="00E3614E">
        <w:rPr>
          <w:b/>
          <w:lang w:val="en-US"/>
        </w:rPr>
        <w:t xml:space="preserve">Golgi structures in </w:t>
      </w:r>
      <w:r w:rsidR="00E3614E" w:rsidRPr="00E3614E">
        <w:rPr>
          <w:b/>
          <w:i/>
          <w:lang w:val="en-US"/>
        </w:rPr>
        <w:t>Vti1a</w:t>
      </w:r>
      <w:r w:rsidR="00E3614E" w:rsidRPr="00E3614E">
        <w:rPr>
          <w:b/>
          <w:i/>
          <w:vertAlign w:val="superscript"/>
          <w:lang w:val="en-US"/>
        </w:rPr>
        <w:t>-/-</w:t>
      </w:r>
      <w:r w:rsidR="00E3614E" w:rsidRPr="00E3614E">
        <w:rPr>
          <w:b/>
          <w:i/>
          <w:lang w:val="en-US"/>
        </w:rPr>
        <w:t xml:space="preserve"> Vti1b</w:t>
      </w:r>
      <w:r w:rsidR="00E3614E" w:rsidRPr="00E3614E">
        <w:rPr>
          <w:b/>
          <w:i/>
          <w:vertAlign w:val="superscript"/>
          <w:lang w:val="en-US"/>
        </w:rPr>
        <w:t>+/-</w:t>
      </w:r>
      <w:r w:rsidR="00E3614E" w:rsidRPr="00E3614E">
        <w:rPr>
          <w:b/>
          <w:lang w:val="en-US"/>
        </w:rPr>
        <w:t xml:space="preserve"> and </w:t>
      </w:r>
      <w:r w:rsidR="00E3614E" w:rsidRPr="00E3614E">
        <w:rPr>
          <w:b/>
          <w:i/>
          <w:lang w:val="en-US"/>
        </w:rPr>
        <w:t>Vti1a</w:t>
      </w:r>
      <w:r w:rsidR="00E3614E" w:rsidRPr="00E3614E">
        <w:rPr>
          <w:b/>
          <w:i/>
          <w:vertAlign w:val="superscript"/>
          <w:lang w:val="en-US"/>
        </w:rPr>
        <w:t>+/ </w:t>
      </w:r>
      <w:r w:rsidR="00E3614E" w:rsidRPr="00E3614E">
        <w:rPr>
          <w:b/>
          <w:i/>
          <w:vertAlign w:val="superscript"/>
          <w:lang w:val="en-US"/>
        </w:rPr>
        <w:noBreakHyphen/>
      </w:r>
      <w:r w:rsidR="00E3614E" w:rsidRPr="00E3614E">
        <w:rPr>
          <w:b/>
          <w:i/>
          <w:lang w:val="en-US"/>
        </w:rPr>
        <w:t xml:space="preserve"> Vti1b</w:t>
      </w:r>
      <w:r w:rsidR="00E3614E" w:rsidRPr="00E3614E">
        <w:rPr>
          <w:b/>
          <w:i/>
          <w:vertAlign w:val="superscript"/>
          <w:lang w:val="en-US"/>
        </w:rPr>
        <w:t>-/-</w:t>
      </w:r>
      <w:r w:rsidR="00E3614E" w:rsidRPr="00E3614E">
        <w:rPr>
          <w:b/>
          <w:lang w:val="en-US"/>
        </w:rPr>
        <w:t xml:space="preserve"> neurons are similar to DHET controls.</w:t>
      </w:r>
      <w:r w:rsidR="00E3614E">
        <w:rPr>
          <w:lang w:val="en-US"/>
        </w:rPr>
        <w:t xml:space="preserve"> </w:t>
      </w:r>
      <w:r w:rsidR="00540A9A" w:rsidRPr="006C2A62">
        <w:rPr>
          <w:lang w:val="en-US"/>
        </w:rPr>
        <w:t>Hippocampal neurons were isolate</w:t>
      </w:r>
      <w:r w:rsidR="00540A9A">
        <w:rPr>
          <w:lang w:val="en-US"/>
        </w:rPr>
        <w:t xml:space="preserve">d at E18.5 and cultivated for 8 </w:t>
      </w:r>
      <w:r w:rsidR="00FE2CE1">
        <w:rPr>
          <w:lang w:val="en-US"/>
        </w:rPr>
        <w:t xml:space="preserve">(DIV8, top) or 12 </w:t>
      </w:r>
      <w:r w:rsidR="00540A9A">
        <w:rPr>
          <w:lang w:val="en-US"/>
        </w:rPr>
        <w:t>days in vitro (</w:t>
      </w:r>
      <w:r w:rsidR="00540A9A" w:rsidRPr="006C2A62">
        <w:rPr>
          <w:lang w:val="en-US"/>
        </w:rPr>
        <w:t>DIV</w:t>
      </w:r>
      <w:r w:rsidR="00D53564">
        <w:rPr>
          <w:lang w:val="en-US"/>
        </w:rPr>
        <w:t>12</w:t>
      </w:r>
      <w:r w:rsidR="00FE2CE1">
        <w:rPr>
          <w:lang w:val="en-US"/>
        </w:rPr>
        <w:t>, bottom</w:t>
      </w:r>
      <w:r w:rsidR="00540A9A" w:rsidRPr="006C2A62">
        <w:rPr>
          <w:lang w:val="en-US"/>
        </w:rPr>
        <w:t xml:space="preserve">). </w:t>
      </w:r>
      <w:r w:rsidR="00FE2CE1" w:rsidRPr="006C2A62">
        <w:rPr>
          <w:i/>
          <w:lang w:val="en-US"/>
        </w:rPr>
        <w:t>Vti1a</w:t>
      </w:r>
      <w:r w:rsidR="00FE2CE1" w:rsidRPr="006C2A62">
        <w:rPr>
          <w:i/>
          <w:vertAlign w:val="superscript"/>
          <w:lang w:val="en-US"/>
        </w:rPr>
        <w:t>-/-</w:t>
      </w:r>
      <w:r w:rsidR="00FE2CE1" w:rsidRPr="006C2A62">
        <w:rPr>
          <w:i/>
          <w:lang w:val="en-US"/>
        </w:rPr>
        <w:t xml:space="preserve"> Vti1b</w:t>
      </w:r>
      <w:r w:rsidR="00FE2CE1" w:rsidRPr="006C2A62">
        <w:rPr>
          <w:i/>
          <w:vertAlign w:val="superscript"/>
          <w:lang w:val="en-US"/>
        </w:rPr>
        <w:t>+/-</w:t>
      </w:r>
      <w:r w:rsidR="00FE2CE1" w:rsidRPr="006C2A62">
        <w:rPr>
          <w:lang w:val="en-US"/>
        </w:rPr>
        <w:t xml:space="preserve"> and </w:t>
      </w:r>
      <w:r w:rsidR="00FE2CE1" w:rsidRPr="006C2A62">
        <w:rPr>
          <w:i/>
          <w:lang w:val="en-US"/>
        </w:rPr>
        <w:t>Vti1a</w:t>
      </w:r>
      <w:r w:rsidR="00FE2CE1" w:rsidRPr="006C2A62">
        <w:rPr>
          <w:i/>
          <w:vertAlign w:val="superscript"/>
          <w:lang w:val="en-US"/>
        </w:rPr>
        <w:t>+/ </w:t>
      </w:r>
      <w:r w:rsidR="00FE2CE1" w:rsidRPr="006C2A62">
        <w:rPr>
          <w:i/>
          <w:vertAlign w:val="superscript"/>
          <w:lang w:val="en-US"/>
        </w:rPr>
        <w:noBreakHyphen/>
      </w:r>
      <w:r w:rsidR="00FE2CE1" w:rsidRPr="006C2A62">
        <w:rPr>
          <w:i/>
          <w:lang w:val="en-US"/>
        </w:rPr>
        <w:t xml:space="preserve"> Vti1b</w:t>
      </w:r>
      <w:r w:rsidR="00FE2CE1" w:rsidRPr="006C2A62">
        <w:rPr>
          <w:i/>
          <w:vertAlign w:val="superscript"/>
          <w:lang w:val="en-US"/>
        </w:rPr>
        <w:t>-/-</w:t>
      </w:r>
      <w:r w:rsidR="00540A9A" w:rsidRPr="006C2A62">
        <w:rPr>
          <w:lang w:val="en-US"/>
        </w:rPr>
        <w:t xml:space="preserve"> neurons were stained for GM130 (</w:t>
      </w:r>
      <w:r w:rsidR="00FE2CE1">
        <w:rPr>
          <w:lang w:val="en-US"/>
        </w:rPr>
        <w:t>left</w:t>
      </w:r>
      <w:r w:rsidR="00540A9A" w:rsidRPr="006C2A62">
        <w:rPr>
          <w:lang w:val="en-US"/>
        </w:rPr>
        <w:t>)</w:t>
      </w:r>
      <w:r w:rsidR="00FE2CE1">
        <w:rPr>
          <w:lang w:val="en-US"/>
        </w:rPr>
        <w:t>, Golgin-97 (middle)</w:t>
      </w:r>
      <w:r w:rsidR="00540A9A" w:rsidRPr="006C2A62">
        <w:rPr>
          <w:lang w:val="en-US"/>
        </w:rPr>
        <w:t xml:space="preserve"> and MAP2 (</w:t>
      </w:r>
      <w:r w:rsidR="00FE2CE1">
        <w:rPr>
          <w:lang w:val="en-US"/>
        </w:rPr>
        <w:t>right</w:t>
      </w:r>
      <w:r w:rsidR="00540A9A" w:rsidRPr="006C2A62">
        <w:rPr>
          <w:lang w:val="en-US"/>
        </w:rPr>
        <w:t>). Confocal Z-stacks were taken and maximum intensity projections (MIP) were presented.</w:t>
      </w:r>
      <w:r w:rsidR="00E3614E">
        <w:rPr>
          <w:lang w:val="en-US"/>
        </w:rPr>
        <w:t xml:space="preserve"> * </w:t>
      </w:r>
      <w:proofErr w:type="gramStart"/>
      <w:r w:rsidR="00E3614E">
        <w:rPr>
          <w:lang w:val="en-US"/>
        </w:rPr>
        <w:t>position</w:t>
      </w:r>
      <w:proofErr w:type="gramEnd"/>
      <w:r w:rsidR="00E3614E">
        <w:rPr>
          <w:lang w:val="en-US"/>
        </w:rPr>
        <w:t xml:space="preserve"> of nuclei; arrow heads: Golgi extending into dendrites; Scale bar: middle 10µM, right 20 µM</w:t>
      </w:r>
      <w:r w:rsidR="00540A9A">
        <w:rPr>
          <w:b/>
        </w:rPr>
        <w:br w:type="page"/>
      </w:r>
    </w:p>
    <w:p w14:paraId="60F138CB" w14:textId="5506F240" w:rsidR="00540A9A" w:rsidRDefault="00911AFA" w:rsidP="00481399">
      <w:pPr>
        <w:pStyle w:val="Listenabsatz"/>
        <w:spacing w:line="480" w:lineRule="auto"/>
        <w:ind w:left="0"/>
        <w:jc w:val="both"/>
        <w:rPr>
          <w:b/>
          <w:lang w:val="en-US"/>
        </w:rPr>
      </w:pPr>
      <w:r>
        <w:rPr>
          <w:b/>
          <w:noProof/>
          <w:lang w:eastAsia="de-DE"/>
        </w:rPr>
        <w:lastRenderedPageBreak/>
        <w:drawing>
          <wp:inline distT="0" distB="0" distL="0" distR="0" wp14:anchorId="06885B78" wp14:editId="36738C10">
            <wp:extent cx="5756910" cy="3206750"/>
            <wp:effectExtent l="0" t="0" r="889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E3E06" w14:textId="136245CA" w:rsidR="00481399" w:rsidRPr="006C2A62" w:rsidRDefault="00DC5F6C" w:rsidP="00481399">
      <w:pPr>
        <w:pStyle w:val="Listenabsatz"/>
        <w:spacing w:line="480" w:lineRule="auto"/>
        <w:ind w:left="0"/>
        <w:jc w:val="both"/>
        <w:rPr>
          <w:lang w:val="en-US"/>
        </w:rPr>
      </w:pPr>
      <w:r>
        <w:rPr>
          <w:b/>
          <w:lang w:val="en-US"/>
        </w:rPr>
        <w:t>Addition</w:t>
      </w:r>
      <w:r w:rsidR="00540A9A">
        <w:rPr>
          <w:b/>
          <w:lang w:val="en-US"/>
        </w:rPr>
        <w:t xml:space="preserve">al Figure </w:t>
      </w:r>
      <w:r>
        <w:rPr>
          <w:b/>
          <w:lang w:val="en-US"/>
        </w:rPr>
        <w:t>A</w:t>
      </w:r>
      <w:r w:rsidR="00540A9A">
        <w:rPr>
          <w:b/>
          <w:lang w:val="en-US"/>
        </w:rPr>
        <w:t xml:space="preserve">2: </w:t>
      </w:r>
      <w:r w:rsidR="00481399" w:rsidRPr="006C2A62">
        <w:rPr>
          <w:b/>
          <w:lang w:val="en-US"/>
        </w:rPr>
        <w:t xml:space="preserve">Altered TGN morphology in DKO neurons. </w:t>
      </w:r>
      <w:r w:rsidR="00481399" w:rsidRPr="006C2A62">
        <w:rPr>
          <w:lang w:val="en-US"/>
        </w:rPr>
        <w:t xml:space="preserve">Hippocampal neurons were isolated at E18.5 and cultivated for 8 days in vitro (8 DIV). (a) DHET and DKO neurons were stained for GM130 (white and red), Golgin-97 (green) and MAP2 (white). (b) Dendrites of the cells </w:t>
      </w:r>
      <w:r w:rsidR="00317BE2">
        <w:rPr>
          <w:lang w:val="en-US"/>
        </w:rPr>
        <w:t xml:space="preserve">at DIV12 </w:t>
      </w:r>
      <w:r w:rsidR="00481399" w:rsidRPr="006C2A62">
        <w:rPr>
          <w:lang w:val="en-US"/>
        </w:rPr>
        <w:t>were magnified, scale bar (a) 10 µm and (b) 5 µm.</w:t>
      </w:r>
    </w:p>
    <w:p w14:paraId="2C78C6B8" w14:textId="77777777" w:rsidR="003B0DB3" w:rsidRDefault="003B0DB3">
      <w:r>
        <w:br w:type="page"/>
      </w:r>
    </w:p>
    <w:p w14:paraId="306C53F1" w14:textId="27B94DDE" w:rsidR="003B0DB3" w:rsidRPr="006C2A62" w:rsidRDefault="00911AFA" w:rsidP="003B0DB3">
      <w:pPr>
        <w:pStyle w:val="Listenabsatz"/>
        <w:spacing w:line="480" w:lineRule="auto"/>
        <w:ind w:left="0"/>
        <w:jc w:val="both"/>
        <w:rPr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357B1388" wp14:editId="1D883F02">
            <wp:extent cx="5756910" cy="3400425"/>
            <wp:effectExtent l="0" t="0" r="8890" b="317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0DB3" w:rsidRPr="003B0DB3">
        <w:rPr>
          <w:b/>
          <w:lang w:val="en-US"/>
        </w:rPr>
        <w:t xml:space="preserve"> </w:t>
      </w:r>
      <w:r w:rsidR="00DC5F6C">
        <w:rPr>
          <w:b/>
          <w:lang w:val="en-US"/>
        </w:rPr>
        <w:t>Addition</w:t>
      </w:r>
      <w:r w:rsidR="003B0DB3" w:rsidRPr="006142E3">
        <w:rPr>
          <w:b/>
          <w:lang w:val="en-US"/>
        </w:rPr>
        <w:t xml:space="preserve">al Figure </w:t>
      </w:r>
      <w:r w:rsidR="00DC5F6C">
        <w:rPr>
          <w:b/>
          <w:lang w:val="en-US"/>
        </w:rPr>
        <w:t>A</w:t>
      </w:r>
      <w:r w:rsidR="003B0DB3">
        <w:rPr>
          <w:b/>
          <w:lang w:val="en-US"/>
        </w:rPr>
        <w:t>3</w:t>
      </w:r>
      <w:r w:rsidR="003B0DB3" w:rsidRPr="006142E3">
        <w:rPr>
          <w:b/>
          <w:lang w:val="en-US"/>
        </w:rPr>
        <w:t xml:space="preserve">: </w:t>
      </w:r>
      <w:r w:rsidR="003B0DB3">
        <w:rPr>
          <w:b/>
          <w:lang w:val="en-US"/>
        </w:rPr>
        <w:t xml:space="preserve">Less </w:t>
      </w:r>
      <w:r w:rsidR="003B0DB3" w:rsidRPr="006142E3">
        <w:rPr>
          <w:b/>
          <w:lang w:val="en-US"/>
        </w:rPr>
        <w:t xml:space="preserve">DKO </w:t>
      </w:r>
      <w:r w:rsidR="003B0DB3">
        <w:rPr>
          <w:b/>
          <w:lang w:val="en-US"/>
        </w:rPr>
        <w:t>neurons with</w:t>
      </w:r>
      <w:r w:rsidR="003B0DB3" w:rsidRPr="006142E3">
        <w:rPr>
          <w:b/>
          <w:lang w:val="en-US"/>
        </w:rPr>
        <w:t xml:space="preserve"> Golgi extensions at DIV8. </w:t>
      </w:r>
      <w:r w:rsidR="003B0DB3" w:rsidRPr="006C2A62">
        <w:rPr>
          <w:lang w:val="en-US"/>
        </w:rPr>
        <w:t>Hippocampal neurons were isolate</w:t>
      </w:r>
      <w:r w:rsidR="003B0DB3">
        <w:rPr>
          <w:lang w:val="en-US"/>
        </w:rPr>
        <w:t>d at E18.5 and cultivated for 8 days in vitro (</w:t>
      </w:r>
      <w:r w:rsidR="003B0DB3" w:rsidRPr="006C2A62">
        <w:rPr>
          <w:lang w:val="en-US"/>
        </w:rPr>
        <w:t>DIV</w:t>
      </w:r>
      <w:r w:rsidR="003B0DB3">
        <w:rPr>
          <w:lang w:val="en-US"/>
        </w:rPr>
        <w:t>8</w:t>
      </w:r>
      <w:r w:rsidR="003B0DB3" w:rsidRPr="006C2A62">
        <w:rPr>
          <w:lang w:val="en-US"/>
        </w:rPr>
        <w:t xml:space="preserve">). (a) DHET and DKO neurons were stained for GM130 (red) and MAP2 (white). The nuclei were marked with Hoechst (blue). Confocal Z-stacks were taken and maximum intensity projections (MIP) were presented. (b) </w:t>
      </w:r>
      <w:r w:rsidR="003B0DB3">
        <w:rPr>
          <w:lang w:val="en-US"/>
        </w:rPr>
        <w:t xml:space="preserve">Enlargements with dendrites in boxed areas. (c) </w:t>
      </w:r>
      <w:r w:rsidR="003B0DB3" w:rsidRPr="006C2A62">
        <w:rPr>
          <w:lang w:val="en-US"/>
        </w:rPr>
        <w:t xml:space="preserve">The percentage of cells </w:t>
      </w:r>
      <w:r w:rsidR="003B0DB3">
        <w:rPr>
          <w:lang w:val="en-US"/>
        </w:rPr>
        <w:t>with</w:t>
      </w:r>
      <w:r w:rsidR="003B0DB3" w:rsidRPr="006C2A62">
        <w:rPr>
          <w:lang w:val="en-US"/>
        </w:rPr>
        <w:t xml:space="preserve"> Golgi </w:t>
      </w:r>
      <w:r w:rsidR="003B0DB3">
        <w:rPr>
          <w:lang w:val="en-US"/>
        </w:rPr>
        <w:t>extension</w:t>
      </w:r>
      <w:r w:rsidR="003B0DB3" w:rsidRPr="006C2A62">
        <w:rPr>
          <w:lang w:val="en-US"/>
        </w:rPr>
        <w:t>s</w:t>
      </w:r>
      <w:r w:rsidR="003B0DB3">
        <w:rPr>
          <w:lang w:val="en-US"/>
        </w:rPr>
        <w:t xml:space="preserve"> into dendrites</w:t>
      </w:r>
      <w:r w:rsidR="003B0DB3" w:rsidRPr="006C2A62">
        <w:rPr>
          <w:lang w:val="en-US"/>
        </w:rPr>
        <w:t xml:space="preserve"> was determined for DHET and DKO as well as for </w:t>
      </w:r>
      <w:r w:rsidR="003B0DB3" w:rsidRPr="006C2A62">
        <w:rPr>
          <w:i/>
          <w:lang w:val="en-US"/>
        </w:rPr>
        <w:t>Vti1a</w:t>
      </w:r>
      <w:r w:rsidR="003B0DB3" w:rsidRPr="006C2A62">
        <w:rPr>
          <w:i/>
          <w:vertAlign w:val="superscript"/>
          <w:lang w:val="en-US"/>
        </w:rPr>
        <w:t>-/-</w:t>
      </w:r>
      <w:r w:rsidR="003B0DB3" w:rsidRPr="006C2A62">
        <w:rPr>
          <w:i/>
          <w:lang w:val="en-US"/>
        </w:rPr>
        <w:t xml:space="preserve"> Vti1b</w:t>
      </w:r>
      <w:r w:rsidR="003B0DB3" w:rsidRPr="006C2A62">
        <w:rPr>
          <w:i/>
          <w:vertAlign w:val="superscript"/>
          <w:lang w:val="en-US"/>
        </w:rPr>
        <w:t>+/-</w:t>
      </w:r>
      <w:r w:rsidR="003B0DB3" w:rsidRPr="006C2A62">
        <w:rPr>
          <w:lang w:val="en-US"/>
        </w:rPr>
        <w:t xml:space="preserve"> and </w:t>
      </w:r>
      <w:r w:rsidR="003B0DB3" w:rsidRPr="006C2A62">
        <w:rPr>
          <w:i/>
          <w:lang w:val="en-US"/>
        </w:rPr>
        <w:t>Vti1a</w:t>
      </w:r>
      <w:r w:rsidR="003B0DB3" w:rsidRPr="006C2A62">
        <w:rPr>
          <w:i/>
          <w:vertAlign w:val="superscript"/>
          <w:lang w:val="en-US"/>
        </w:rPr>
        <w:t>+/ </w:t>
      </w:r>
      <w:r w:rsidR="003B0DB3" w:rsidRPr="006C2A62">
        <w:rPr>
          <w:i/>
          <w:vertAlign w:val="superscript"/>
          <w:lang w:val="en-US"/>
        </w:rPr>
        <w:noBreakHyphen/>
      </w:r>
      <w:r w:rsidR="003B0DB3" w:rsidRPr="006C2A62">
        <w:rPr>
          <w:i/>
          <w:lang w:val="en-US"/>
        </w:rPr>
        <w:t xml:space="preserve"> Vti1b</w:t>
      </w:r>
      <w:r w:rsidR="003B0DB3" w:rsidRPr="006C2A62">
        <w:rPr>
          <w:i/>
          <w:vertAlign w:val="superscript"/>
          <w:lang w:val="en-US"/>
        </w:rPr>
        <w:t>-/-</w:t>
      </w:r>
      <w:r w:rsidR="003B0DB3" w:rsidRPr="006C2A62">
        <w:rPr>
          <w:i/>
          <w:lang w:val="en-US"/>
        </w:rPr>
        <w:t xml:space="preserve">.  </w:t>
      </w:r>
      <w:r w:rsidR="003B0DB3" w:rsidRPr="006C2A62">
        <w:rPr>
          <w:lang w:val="en-US"/>
        </w:rPr>
        <w:t xml:space="preserve">N= 3-5 mean of at least 100 cells per experiment. Bars are mean of the mean of </w:t>
      </w:r>
      <w:r w:rsidR="007E55E0">
        <w:t>5</w:t>
      </w:r>
      <w:r w:rsidR="007E55E0" w:rsidRPr="00795376">
        <w:t xml:space="preserve"> different DHET, </w:t>
      </w:r>
      <w:r w:rsidR="007E55E0">
        <w:t>4</w:t>
      </w:r>
      <w:r w:rsidR="007E55E0" w:rsidRPr="00795376">
        <w:t xml:space="preserve"> DKO, 3 </w:t>
      </w:r>
      <w:r w:rsidR="007E55E0" w:rsidRPr="00795376">
        <w:rPr>
          <w:i/>
        </w:rPr>
        <w:t>Vti1a</w:t>
      </w:r>
      <w:r w:rsidR="007E55E0" w:rsidRPr="00795376">
        <w:rPr>
          <w:i/>
          <w:vertAlign w:val="superscript"/>
        </w:rPr>
        <w:t>-/-</w:t>
      </w:r>
      <w:r w:rsidR="007E55E0" w:rsidRPr="00795376">
        <w:rPr>
          <w:i/>
        </w:rPr>
        <w:t xml:space="preserve"> Vti1b</w:t>
      </w:r>
      <w:r w:rsidR="007E55E0" w:rsidRPr="00795376">
        <w:rPr>
          <w:i/>
          <w:vertAlign w:val="superscript"/>
        </w:rPr>
        <w:t>+/-</w:t>
      </w:r>
      <w:r w:rsidR="007E55E0" w:rsidRPr="00795376">
        <w:t xml:space="preserve"> </w:t>
      </w:r>
      <w:proofErr w:type="spellStart"/>
      <w:r w:rsidR="007E55E0" w:rsidRPr="00795376">
        <w:t>and</w:t>
      </w:r>
      <w:proofErr w:type="spellEnd"/>
      <w:r w:rsidR="007E55E0" w:rsidRPr="00795376">
        <w:t xml:space="preserve"> 4 </w:t>
      </w:r>
      <w:r w:rsidR="007E55E0" w:rsidRPr="00795376">
        <w:rPr>
          <w:i/>
        </w:rPr>
        <w:t>Vti1a</w:t>
      </w:r>
      <w:r w:rsidR="007E55E0" w:rsidRPr="00795376">
        <w:rPr>
          <w:i/>
          <w:vertAlign w:val="superscript"/>
        </w:rPr>
        <w:t>+/ </w:t>
      </w:r>
      <w:r w:rsidR="007E55E0" w:rsidRPr="00795376">
        <w:rPr>
          <w:i/>
          <w:vertAlign w:val="superscript"/>
        </w:rPr>
        <w:noBreakHyphen/>
      </w:r>
      <w:r w:rsidR="007E55E0" w:rsidRPr="00795376">
        <w:rPr>
          <w:i/>
        </w:rPr>
        <w:t xml:space="preserve"> Vti1b</w:t>
      </w:r>
      <w:r w:rsidR="007E55E0" w:rsidRPr="00795376">
        <w:rPr>
          <w:i/>
          <w:vertAlign w:val="superscript"/>
        </w:rPr>
        <w:t>-/-</w:t>
      </w:r>
      <w:r w:rsidR="007E55E0" w:rsidRPr="007E55E0">
        <w:rPr>
          <w:i/>
        </w:rPr>
        <w:t>embryos</w:t>
      </w:r>
      <w:r w:rsidR="007E55E0" w:rsidRPr="00795376">
        <w:t xml:space="preserve"> </w:t>
      </w:r>
      <w:r w:rsidR="003B0DB3" w:rsidRPr="006C2A62">
        <w:rPr>
          <w:lang w:val="en-US"/>
        </w:rPr>
        <w:t xml:space="preserve"> </w:t>
      </w:r>
      <w:r w:rsidR="003B0DB3" w:rsidRPr="006C2A62">
        <w:rPr>
          <w:rFonts w:ascii="ArialMT" w:hAnsi="ArialMT" w:cs="ArialMT"/>
          <w:sz w:val="20"/>
          <w:szCs w:val="20"/>
          <w:lang w:val="en-US"/>
        </w:rPr>
        <w:t>±</w:t>
      </w:r>
      <w:r w:rsidR="003B0DB3" w:rsidRPr="006C2A62">
        <w:rPr>
          <w:lang w:val="en-US"/>
        </w:rPr>
        <w:t xml:space="preserve"> SEM</w:t>
      </w:r>
      <w:r w:rsidR="003B0DB3">
        <w:rPr>
          <w:lang w:val="en-US"/>
        </w:rPr>
        <w:t>,</w:t>
      </w:r>
      <w:r w:rsidR="003B0DB3" w:rsidRPr="006C2A62">
        <w:rPr>
          <w:lang w:val="en-US"/>
        </w:rPr>
        <w:t xml:space="preserve"> </w:t>
      </w:r>
      <w:r w:rsidR="003B0DB3">
        <w:rPr>
          <w:lang w:val="en-US"/>
        </w:rPr>
        <w:t>****: P&lt;0.0001 one-way ANOVA,</w:t>
      </w:r>
      <w:r w:rsidR="003B0DB3" w:rsidRPr="006C2A62">
        <w:rPr>
          <w:lang w:val="en-US"/>
        </w:rPr>
        <w:t xml:space="preserve"> </w:t>
      </w:r>
      <w:r w:rsidR="003B0DB3">
        <w:rPr>
          <w:lang w:val="en-US"/>
        </w:rPr>
        <w:t xml:space="preserve">scale bar </w:t>
      </w:r>
      <w:r w:rsidR="00317BE2">
        <w:rPr>
          <w:lang w:val="en-US"/>
        </w:rPr>
        <w:t>2</w:t>
      </w:r>
      <w:r w:rsidR="00317BE2">
        <w:rPr>
          <w:lang w:val="en-US"/>
        </w:rPr>
        <w:t xml:space="preserve">0 </w:t>
      </w:r>
      <w:r w:rsidR="003B0DB3">
        <w:rPr>
          <w:lang w:val="en-US"/>
        </w:rPr>
        <w:t>µm</w:t>
      </w:r>
    </w:p>
    <w:p w14:paraId="102E6B69" w14:textId="18A5D212" w:rsidR="00FE6677" w:rsidRDefault="00FE6677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</w:p>
    <w:p w14:paraId="5FDB5F1A" w14:textId="63FA4206" w:rsidR="00FE6677" w:rsidRDefault="00911AFA" w:rsidP="00481399">
      <w:pPr>
        <w:pStyle w:val="Listenabsatz"/>
        <w:spacing w:line="480" w:lineRule="auto"/>
        <w:ind w:left="0"/>
        <w:jc w:val="both"/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12C3BD18" wp14:editId="1DD94152">
            <wp:extent cx="3922776" cy="6220968"/>
            <wp:effectExtent l="0" t="0" r="0" b="254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776" cy="622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C5EFA" w14:textId="69A7B72B" w:rsidR="00481399" w:rsidRDefault="00DC5F6C" w:rsidP="00481399">
      <w:pPr>
        <w:pStyle w:val="Listenabsatz"/>
        <w:spacing w:line="480" w:lineRule="auto"/>
        <w:ind w:left="0"/>
        <w:jc w:val="both"/>
        <w:rPr>
          <w:lang w:val="en-US"/>
        </w:rPr>
      </w:pPr>
      <w:r>
        <w:rPr>
          <w:b/>
          <w:lang w:val="en-US"/>
        </w:rPr>
        <w:t>Addition</w:t>
      </w:r>
      <w:r w:rsidR="00481399">
        <w:rPr>
          <w:b/>
          <w:lang w:val="en-US"/>
        </w:rPr>
        <w:t>al</w:t>
      </w:r>
      <w:r w:rsidR="00481399" w:rsidRPr="006C2A62">
        <w:rPr>
          <w:b/>
          <w:lang w:val="en-US"/>
        </w:rPr>
        <w:t xml:space="preserve"> Figure </w:t>
      </w:r>
      <w:r>
        <w:rPr>
          <w:b/>
          <w:lang w:val="en-US"/>
        </w:rPr>
        <w:t>A</w:t>
      </w:r>
      <w:r w:rsidR="009A49CA">
        <w:rPr>
          <w:b/>
          <w:color w:val="000000" w:themeColor="text1"/>
          <w:lang w:val="en-US"/>
        </w:rPr>
        <w:t>4</w:t>
      </w:r>
      <w:r w:rsidR="00481399">
        <w:rPr>
          <w:b/>
          <w:color w:val="000000" w:themeColor="text1"/>
          <w:lang w:val="en-US"/>
        </w:rPr>
        <w:t>:</w:t>
      </w:r>
      <w:r w:rsidR="00481399" w:rsidRPr="006C2A62">
        <w:rPr>
          <w:b/>
          <w:color w:val="000000" w:themeColor="text1"/>
          <w:lang w:val="en-US"/>
        </w:rPr>
        <w:t xml:space="preserve"> The distribution of ER in DKO appeared to be unaffected.</w:t>
      </w:r>
      <w:r w:rsidR="00481399" w:rsidRPr="006C2A62">
        <w:rPr>
          <w:b/>
          <w:lang w:val="en-US"/>
        </w:rPr>
        <w:t xml:space="preserve"> </w:t>
      </w:r>
      <w:r w:rsidR="00481399" w:rsidRPr="006C2A62">
        <w:rPr>
          <w:lang w:val="en-US"/>
        </w:rPr>
        <w:t xml:space="preserve">Hippocampal neurons were isolated at E18.5 and cultivated for 12 days in vitro (12 DIV). (a) DHET and DKO neurons were stained for PDI (white and red), Golgin-97 (green) and MAP2 (white). (b) Dendrites of the cells were magnified.  A representative line scan through one dendrite per condition were taken over the length of the dendrite. The mean (c) Golgin-97 and (d) PDI signal intensity of such a line scan was calculated </w:t>
      </w:r>
      <w:r w:rsidR="00481399" w:rsidRPr="006C2A62">
        <w:rPr>
          <w:rFonts w:ascii="ArialMT" w:hAnsi="ArialMT" w:cs="ArialMT"/>
          <w:sz w:val="20"/>
          <w:szCs w:val="20"/>
          <w:lang w:val="en-US"/>
        </w:rPr>
        <w:t>±</w:t>
      </w:r>
      <w:r w:rsidR="00481399" w:rsidRPr="006C2A62">
        <w:rPr>
          <w:lang w:val="en-US"/>
        </w:rPr>
        <w:t xml:space="preserve"> SEM, scale bar (a) 10 µm and (b) 5 µm.</w:t>
      </w:r>
    </w:p>
    <w:p w14:paraId="31C79529" w14:textId="77777777" w:rsidR="003E25BD" w:rsidRDefault="003E25BD" w:rsidP="00673C99">
      <w:pPr>
        <w:pStyle w:val="Listenabsatz"/>
        <w:spacing w:line="480" w:lineRule="auto"/>
        <w:ind w:left="0"/>
        <w:jc w:val="both"/>
        <w:rPr>
          <w:b/>
          <w:lang w:val="en-US"/>
        </w:rPr>
      </w:pPr>
      <w:r>
        <w:rPr>
          <w:b/>
          <w:noProof/>
          <w:lang w:eastAsia="de-DE"/>
        </w:rPr>
        <w:drawing>
          <wp:inline distT="0" distB="0" distL="0" distR="0" wp14:anchorId="5E9EE5AF" wp14:editId="6BBAA6CF">
            <wp:extent cx="3490595" cy="3099201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A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488" cy="309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EE4A9" w14:textId="77777777" w:rsidR="003E25BD" w:rsidRDefault="003E25BD" w:rsidP="00673C99">
      <w:pPr>
        <w:pStyle w:val="Listenabsatz"/>
        <w:spacing w:line="480" w:lineRule="auto"/>
        <w:ind w:left="0"/>
        <w:jc w:val="both"/>
        <w:rPr>
          <w:b/>
          <w:lang w:val="en-US"/>
        </w:rPr>
      </w:pPr>
    </w:p>
    <w:p w14:paraId="45F14238" w14:textId="1E627958" w:rsidR="000967B1" w:rsidRPr="00673C99" w:rsidRDefault="00673C99" w:rsidP="00673C99">
      <w:pPr>
        <w:pStyle w:val="Listenabsatz"/>
        <w:spacing w:line="480" w:lineRule="auto"/>
        <w:ind w:left="0"/>
        <w:jc w:val="both"/>
        <w:rPr>
          <w:lang w:val="en-US"/>
        </w:rPr>
      </w:pPr>
      <w:r w:rsidRPr="003E25BD">
        <w:rPr>
          <w:b/>
          <w:lang w:val="en-US"/>
        </w:rPr>
        <w:t>Additional</w:t>
      </w:r>
      <w:bookmarkStart w:id="0" w:name="_GoBack"/>
      <w:bookmarkEnd w:id="0"/>
      <w:r w:rsidRPr="003E25BD">
        <w:rPr>
          <w:b/>
          <w:lang w:val="en-US"/>
        </w:rPr>
        <w:t xml:space="preserve"> Figu</w:t>
      </w:r>
      <w:r w:rsidR="003E25BD" w:rsidRPr="003E25BD">
        <w:rPr>
          <w:b/>
          <w:lang w:val="en-US"/>
        </w:rPr>
        <w:t xml:space="preserve">re A5: The amounts of three </w:t>
      </w:r>
      <w:proofErr w:type="spellStart"/>
      <w:r w:rsidR="003E25BD" w:rsidRPr="003E25BD">
        <w:rPr>
          <w:b/>
          <w:lang w:val="en-US"/>
        </w:rPr>
        <w:t>endosomal</w:t>
      </w:r>
      <w:proofErr w:type="spellEnd"/>
      <w:r w:rsidR="003E25BD" w:rsidRPr="003E25BD">
        <w:rPr>
          <w:b/>
          <w:lang w:val="en-US"/>
        </w:rPr>
        <w:t xml:space="preserve"> SNAREs appeared to be unaffected</w:t>
      </w:r>
      <w:r w:rsidR="003E25BD">
        <w:rPr>
          <w:b/>
          <w:lang w:val="en-US"/>
        </w:rPr>
        <w:t xml:space="preserve"> by the absence of vti1a or vti1b</w:t>
      </w:r>
      <w:r w:rsidR="006F0B4C">
        <w:rPr>
          <w:b/>
          <w:lang w:val="en-US"/>
        </w:rPr>
        <w:t xml:space="preserve"> in E18.5 brains</w:t>
      </w:r>
      <w:r w:rsidR="003E25BD" w:rsidRPr="003E25BD">
        <w:rPr>
          <w:b/>
          <w:lang w:val="en-US"/>
        </w:rPr>
        <w:t>.</w:t>
      </w:r>
      <w:r w:rsidR="003E25BD">
        <w:rPr>
          <w:lang w:val="en-US"/>
        </w:rPr>
        <w:t xml:space="preserve">  Brain lysates were obtained from different E18.5 embryos of the indicated genotypes. The vti1b SNARE partner </w:t>
      </w:r>
      <w:proofErr w:type="spellStart"/>
      <w:r w:rsidR="003E25BD">
        <w:rPr>
          <w:lang w:val="en-US"/>
        </w:rPr>
        <w:t>syntaxin</w:t>
      </w:r>
      <w:proofErr w:type="spellEnd"/>
      <w:r w:rsidR="003E25BD">
        <w:rPr>
          <w:lang w:val="en-US"/>
        </w:rPr>
        <w:t xml:space="preserve"> 8 and the vti1a SNARE </w:t>
      </w:r>
      <w:proofErr w:type="gramStart"/>
      <w:r w:rsidR="003E25BD">
        <w:rPr>
          <w:lang w:val="en-US"/>
        </w:rPr>
        <w:t>partners</w:t>
      </w:r>
      <w:proofErr w:type="gramEnd"/>
      <w:r w:rsidR="003E25BD">
        <w:rPr>
          <w:lang w:val="en-US"/>
        </w:rPr>
        <w:t xml:space="preserve"> </w:t>
      </w:r>
      <w:proofErr w:type="spellStart"/>
      <w:r w:rsidR="003E25BD">
        <w:rPr>
          <w:lang w:val="en-US"/>
        </w:rPr>
        <w:t>syntaxin</w:t>
      </w:r>
      <w:proofErr w:type="spellEnd"/>
      <w:r w:rsidR="003E25BD">
        <w:rPr>
          <w:lang w:val="en-US"/>
        </w:rPr>
        <w:t xml:space="preserve"> 6 and VAMP-4 were detected in western blots. Representative blots are shown.</w:t>
      </w:r>
    </w:p>
    <w:sectPr w:rsidR="000967B1" w:rsidRPr="00673C99" w:rsidSect="00D31860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99"/>
    <w:rsid w:val="000264CA"/>
    <w:rsid w:val="000967B1"/>
    <w:rsid w:val="001606E0"/>
    <w:rsid w:val="00317BE2"/>
    <w:rsid w:val="003759DD"/>
    <w:rsid w:val="003B0DB3"/>
    <w:rsid w:val="003E25BD"/>
    <w:rsid w:val="00481399"/>
    <w:rsid w:val="00540A9A"/>
    <w:rsid w:val="00673C99"/>
    <w:rsid w:val="006F0B4C"/>
    <w:rsid w:val="007744CB"/>
    <w:rsid w:val="007E55E0"/>
    <w:rsid w:val="008F43CE"/>
    <w:rsid w:val="00911AFA"/>
    <w:rsid w:val="009A49CA"/>
    <w:rsid w:val="00AD026D"/>
    <w:rsid w:val="00AD0B3E"/>
    <w:rsid w:val="00CF4FEB"/>
    <w:rsid w:val="00D20E64"/>
    <w:rsid w:val="00D31860"/>
    <w:rsid w:val="00D53564"/>
    <w:rsid w:val="00DC5F6C"/>
    <w:rsid w:val="00E3614E"/>
    <w:rsid w:val="00E4003C"/>
    <w:rsid w:val="00E65AE9"/>
    <w:rsid w:val="00EB6302"/>
    <w:rsid w:val="00FE2CE1"/>
    <w:rsid w:val="00F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76CD4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val="en-US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13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967B1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967B1"/>
    <w:rPr>
      <w:rFonts w:ascii="Lucida Grande" w:hAnsi="Lucida Grande" w:cs="Lucida Grande"/>
      <w:sz w:val="18"/>
      <w:szCs w:val="18"/>
      <w:lang w:val="en-US"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7744CB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44CB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44CB"/>
    <w:rPr>
      <w:rFonts w:ascii="Arial" w:hAnsi="Arial"/>
      <w:sz w:val="24"/>
      <w:szCs w:val="24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44CB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44CB"/>
    <w:rPr>
      <w:rFonts w:ascii="Arial" w:hAnsi="Arial"/>
      <w:b/>
      <w:bCs/>
      <w:sz w:val="24"/>
      <w:szCs w:val="24"/>
      <w:lang w:val="en-US"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val="en-US"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13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967B1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967B1"/>
    <w:rPr>
      <w:rFonts w:ascii="Lucida Grande" w:hAnsi="Lucida Grande" w:cs="Lucida Grande"/>
      <w:sz w:val="18"/>
      <w:szCs w:val="18"/>
      <w:lang w:val="en-US"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7744CB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44CB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44CB"/>
    <w:rPr>
      <w:rFonts w:ascii="Arial" w:hAnsi="Arial"/>
      <w:sz w:val="24"/>
      <w:szCs w:val="24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44CB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44CB"/>
    <w:rPr>
      <w:rFonts w:ascii="Arial" w:hAnsi="Arial"/>
      <w:b/>
      <w:bCs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353</Words>
  <Characters>2224</Characters>
  <Application>Microsoft Macintosh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Fischer von Mollard</dc:creator>
  <cp:keywords/>
  <dc:description/>
  <cp:lastModifiedBy>Gabriele Fischer von Mollard</cp:lastModifiedBy>
  <cp:revision>4</cp:revision>
  <dcterms:created xsi:type="dcterms:W3CDTF">2022-11-17T17:51:00Z</dcterms:created>
  <dcterms:modified xsi:type="dcterms:W3CDTF">2022-11-17T17:54:00Z</dcterms:modified>
</cp:coreProperties>
</file>