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9AE" w:rsidRDefault="009949AE" w:rsidP="009949AE">
      <w:pPr>
        <w:pStyle w:val="Default"/>
        <w:jc w:val="both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38825" cy="317674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garose Gel Electrophoresi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341" cy="320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9AE" w:rsidRDefault="009949AE" w:rsidP="00A958C4">
      <w:pPr>
        <w:pStyle w:val="Default"/>
        <w:ind w:firstLine="567"/>
        <w:jc w:val="both"/>
        <w:rPr>
          <w:lang w:val="en-US"/>
        </w:rPr>
      </w:pPr>
    </w:p>
    <w:p w:rsidR="00150AED" w:rsidRPr="00954464" w:rsidRDefault="00A958C4" w:rsidP="00A958C4">
      <w:pPr>
        <w:pStyle w:val="Default"/>
        <w:ind w:firstLine="567"/>
        <w:jc w:val="both"/>
        <w:rPr>
          <w:color w:val="000000" w:themeColor="text1"/>
          <w:lang w:val="en-US"/>
        </w:rPr>
      </w:pPr>
      <w:r w:rsidRPr="00A958C4">
        <w:rPr>
          <w:lang w:val="en-US"/>
        </w:rPr>
        <w:t xml:space="preserve">Supplementary Material </w:t>
      </w:r>
      <w:r w:rsidR="005D2A98">
        <w:rPr>
          <w:lang w:val="en-US"/>
        </w:rPr>
        <w:t>1</w:t>
      </w:r>
      <w:r w:rsidRPr="00A958C4">
        <w:rPr>
          <w:lang w:val="en-US"/>
        </w:rPr>
        <w:t xml:space="preserve">: Supplemental Figure </w:t>
      </w:r>
      <w:r w:rsidR="005D2A98">
        <w:rPr>
          <w:lang w:val="en-US"/>
        </w:rPr>
        <w:t>1</w:t>
      </w:r>
      <w:bookmarkStart w:id="0" w:name="_GoBack"/>
      <w:bookmarkEnd w:id="0"/>
      <w:r w:rsidRPr="00A958C4">
        <w:rPr>
          <w:lang w:val="en-US"/>
        </w:rPr>
        <w:t xml:space="preserve">. </w:t>
      </w:r>
      <w:r w:rsidR="00150AED" w:rsidRPr="00150AED">
        <w:rPr>
          <w:lang w:val="en-US"/>
        </w:rPr>
        <w:t>PCR analysis of mating of mice of the two strains.</w:t>
      </w:r>
      <w:r w:rsid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PCR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analysis</w:t>
      </w:r>
      <w:r w:rsidR="00C748AB" w:rsidRPr="00C748AB">
        <w:rPr>
          <w:lang w:val="en-US"/>
        </w:rPr>
        <w:t xml:space="preserve"> of the </w:t>
      </w:r>
      <w:r w:rsidR="00C748AB" w:rsidRPr="00C748AB">
        <w:rPr>
          <w:rStyle w:val="anegp0gi0b9av8jahpyh"/>
          <w:lang w:val="en-US"/>
        </w:rPr>
        <w:t>offspring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from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crossing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two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lines</w:t>
      </w:r>
      <w:r w:rsidR="00C748AB" w:rsidRPr="00C748AB">
        <w:rPr>
          <w:lang w:val="en-US"/>
        </w:rPr>
        <w:t xml:space="preserve"> of </w:t>
      </w:r>
      <w:r w:rsidR="00C748AB" w:rsidRPr="00C748AB">
        <w:rPr>
          <w:rStyle w:val="anegp0gi0b9av8jahpyh"/>
          <w:lang w:val="en-US"/>
        </w:rPr>
        <w:t>mice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showed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that</w:t>
      </w:r>
      <w:r w:rsidR="00C748AB" w:rsidRPr="00C748AB">
        <w:rPr>
          <w:lang w:val="en-US"/>
        </w:rPr>
        <w:t xml:space="preserve"> 5xFAD</w:t>
      </w:r>
      <w:r w:rsidR="00C748AB" w:rsidRPr="00C748AB">
        <w:rPr>
          <w:rStyle w:val="anegp0gi0b9av8jahpyh"/>
          <w:lang w:val="en-US"/>
        </w:rPr>
        <w:t>-M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hybrid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mice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in</w:t>
      </w:r>
      <w:r w:rsidR="00C748AB" w:rsidRPr="00C748AB">
        <w:rPr>
          <w:lang w:val="en-US"/>
        </w:rPr>
        <w:t xml:space="preserve"> the </w:t>
      </w:r>
      <w:r w:rsidR="00C748AB" w:rsidRPr="00C748AB">
        <w:rPr>
          <w:rStyle w:val="anegp0gi0b9av8jahpyh"/>
          <w:lang w:val="en-US"/>
        </w:rPr>
        <w:t>second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generation</w:t>
      </w:r>
      <w:r w:rsidR="00C748AB" w:rsidRPr="00C748AB">
        <w:rPr>
          <w:lang w:val="en-US"/>
        </w:rPr>
        <w:t xml:space="preserve"> </w:t>
      </w:r>
      <w:proofErr w:type="gramStart"/>
      <w:r w:rsidR="00C748AB" w:rsidRPr="00C748AB">
        <w:rPr>
          <w:rStyle w:val="anegp0gi0b9av8jahpyh"/>
          <w:lang w:val="en-US"/>
        </w:rPr>
        <w:t>were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successfully</w:t>
      </w:r>
      <w:r w:rsidR="00C748AB" w:rsidRPr="00C748AB">
        <w:rPr>
          <w:lang w:val="en-US"/>
        </w:rPr>
        <w:t xml:space="preserve"> </w:t>
      </w:r>
      <w:r w:rsidR="00C748AB" w:rsidRPr="00C748AB">
        <w:rPr>
          <w:rStyle w:val="anegp0gi0b9av8jahpyh"/>
          <w:lang w:val="en-US"/>
        </w:rPr>
        <w:t>obtained</w:t>
      </w:r>
      <w:proofErr w:type="gramEnd"/>
      <w:r w:rsidR="00C748AB" w:rsidRPr="00C748AB">
        <w:rPr>
          <w:rStyle w:val="anegp0gi0b9av8jahpyh"/>
          <w:lang w:val="en-US"/>
        </w:rPr>
        <w:t>.</w:t>
      </w:r>
      <w:r w:rsidR="00C748AB" w:rsidRPr="00C748AB">
        <w:rPr>
          <w:rStyle w:val="anegp0gi0b9av8jahpyh"/>
          <w:lang w:val="en-US"/>
        </w:rPr>
        <w:t xml:space="preserve"> </w:t>
      </w:r>
      <w:r w:rsidR="00150AED" w:rsidRPr="00150AED">
        <w:rPr>
          <w:lang w:val="en-US"/>
        </w:rPr>
        <w:t>Four types of DNA fragments were determined in the 5xFAD-M hybrid mice: 1) a 129-base-pair (</w:t>
      </w:r>
      <w:proofErr w:type="spellStart"/>
      <w:r w:rsidR="00150AED" w:rsidRPr="00150AED">
        <w:rPr>
          <w:lang w:val="en-US"/>
        </w:rPr>
        <w:t>bp</w:t>
      </w:r>
      <w:proofErr w:type="spellEnd"/>
      <w:r w:rsidR="00150AED" w:rsidRPr="00150AED">
        <w:rPr>
          <w:lang w:val="en-US"/>
        </w:rPr>
        <w:t xml:space="preserve">) DNA fragment for 5xFAD </w:t>
      </w:r>
      <w:proofErr w:type="spellStart"/>
      <w:r w:rsidR="00150AED" w:rsidRPr="00150AED">
        <w:rPr>
          <w:lang w:val="en-US"/>
        </w:rPr>
        <w:t>transgenicity</w:t>
      </w:r>
      <w:proofErr w:type="spellEnd"/>
      <w:r w:rsidR="00150AED" w:rsidRPr="00150AED">
        <w:rPr>
          <w:lang w:val="en-US"/>
        </w:rPr>
        <w:t>; 2) a 216-bp DNA fragment identifying the</w:t>
      </w:r>
      <w:r w:rsidR="00F9620F">
        <w:rPr>
          <w:lang w:val="en-US"/>
        </w:rPr>
        <w:t xml:space="preserve"> </w:t>
      </w:r>
      <w:r w:rsidR="00F9620F" w:rsidRPr="00150AED">
        <w:rPr>
          <w:lang w:val="en-US"/>
        </w:rPr>
        <w:t>5xFAD</w:t>
      </w:r>
      <w:r w:rsidR="00F9620F">
        <w:rPr>
          <w:lang w:val="en-US"/>
        </w:rPr>
        <w:t xml:space="preserve">, </w:t>
      </w:r>
      <w:r w:rsidR="00F9620F" w:rsidRPr="00150AED">
        <w:rPr>
          <w:lang w:val="en-US"/>
        </w:rPr>
        <w:t>Thy1-</w:t>
      </w:r>
      <w:r w:rsidR="00F9620F">
        <w:rPr>
          <w:lang w:val="en-US"/>
        </w:rPr>
        <w:t>E</w:t>
      </w:r>
      <w:r w:rsidR="00F9620F" w:rsidRPr="00150AED">
        <w:rPr>
          <w:lang w:val="en-US"/>
        </w:rPr>
        <w:t>GFP</w:t>
      </w:r>
      <w:r w:rsidR="00F9620F">
        <w:rPr>
          <w:lang w:val="en-US"/>
        </w:rPr>
        <w:t xml:space="preserve"> and</w:t>
      </w:r>
      <w:r w:rsidR="00150AED" w:rsidRPr="00150AED">
        <w:rPr>
          <w:lang w:val="en-US"/>
        </w:rPr>
        <w:t xml:space="preserve"> wild type; 3) </w:t>
      </w:r>
      <w:r w:rsidR="00954464" w:rsidRPr="00150AED">
        <w:rPr>
          <w:lang w:val="en-US"/>
        </w:rPr>
        <w:t xml:space="preserve">a 324-bp DNA fragment identifying the </w:t>
      </w:r>
      <w:r w:rsidR="00F9620F" w:rsidRPr="00150AED">
        <w:rPr>
          <w:lang w:val="en-US"/>
        </w:rPr>
        <w:t>5xFAD</w:t>
      </w:r>
      <w:r w:rsidR="00F9620F">
        <w:rPr>
          <w:lang w:val="en-US"/>
        </w:rPr>
        <w:t xml:space="preserve">, </w:t>
      </w:r>
      <w:r w:rsidR="00F9620F" w:rsidRPr="00150AED">
        <w:rPr>
          <w:lang w:val="en-US"/>
        </w:rPr>
        <w:t>Thy1-</w:t>
      </w:r>
      <w:r w:rsidR="00F9620F">
        <w:rPr>
          <w:lang w:val="en-US"/>
        </w:rPr>
        <w:t>E</w:t>
      </w:r>
      <w:r w:rsidR="00F9620F" w:rsidRPr="00150AED">
        <w:rPr>
          <w:lang w:val="en-US"/>
        </w:rPr>
        <w:t>GFP</w:t>
      </w:r>
      <w:r w:rsidR="00F9620F">
        <w:rPr>
          <w:lang w:val="en-US"/>
        </w:rPr>
        <w:t xml:space="preserve"> and</w:t>
      </w:r>
      <w:r w:rsidR="00F9620F" w:rsidRPr="00150AED">
        <w:rPr>
          <w:lang w:val="en-US"/>
        </w:rPr>
        <w:t xml:space="preserve"> wild type</w:t>
      </w:r>
      <w:r w:rsidR="00954464" w:rsidRPr="00150AED">
        <w:rPr>
          <w:lang w:val="en-US"/>
        </w:rPr>
        <w:t>;</w:t>
      </w:r>
      <w:r w:rsidR="00954464" w:rsidRPr="00150AED">
        <w:rPr>
          <w:lang w:val="en-US"/>
        </w:rPr>
        <w:t xml:space="preserve"> </w:t>
      </w:r>
      <w:r w:rsidR="00150AED" w:rsidRPr="00150AED">
        <w:rPr>
          <w:lang w:val="en-US"/>
        </w:rPr>
        <w:t>and 4)</w:t>
      </w:r>
      <w:r w:rsidR="00C748AB">
        <w:rPr>
          <w:lang w:val="en-US"/>
        </w:rPr>
        <w:t xml:space="preserve"> </w:t>
      </w:r>
      <w:r w:rsidR="00954464" w:rsidRPr="00150AED">
        <w:rPr>
          <w:lang w:val="en-US"/>
        </w:rPr>
        <w:t>a 415-bp DNA fragment for Thy1-</w:t>
      </w:r>
      <w:r w:rsidR="00F9620F">
        <w:rPr>
          <w:lang w:val="en-US"/>
        </w:rPr>
        <w:t>E</w:t>
      </w:r>
      <w:r w:rsidR="00954464" w:rsidRPr="00150AED">
        <w:rPr>
          <w:lang w:val="en-US"/>
        </w:rPr>
        <w:t xml:space="preserve">GFP </w:t>
      </w:r>
      <w:proofErr w:type="spellStart"/>
      <w:r w:rsidR="00954464" w:rsidRPr="00150AED">
        <w:rPr>
          <w:lang w:val="en-US"/>
        </w:rPr>
        <w:t>transgenicity</w:t>
      </w:r>
      <w:proofErr w:type="spellEnd"/>
      <w:r w:rsidR="00954464" w:rsidRPr="00954464">
        <w:rPr>
          <w:lang w:val="en-US"/>
        </w:rPr>
        <w:t xml:space="preserve">. </w:t>
      </w:r>
      <w:r w:rsidR="00F364BE" w:rsidRPr="00F364BE">
        <w:rPr>
          <w:rStyle w:val="anegp0gi0b9av8jahpyh"/>
          <w:lang w:val="en-US"/>
        </w:rPr>
        <w:t xml:space="preserve">To breed the 5xFAD-M hybrid line, a </w:t>
      </w:r>
      <w:proofErr w:type="spellStart"/>
      <w:r w:rsidR="00F364BE" w:rsidRPr="00F364BE">
        <w:rPr>
          <w:rStyle w:val="anegp0gi0b9av8jahpyh"/>
          <w:lang w:val="en-US"/>
        </w:rPr>
        <w:t>hemizygous</w:t>
      </w:r>
      <w:proofErr w:type="spellEnd"/>
      <w:r w:rsidR="00F364BE" w:rsidRPr="00F364BE">
        <w:rPr>
          <w:rStyle w:val="anegp0gi0b9av8jahpyh"/>
          <w:lang w:val="en-US"/>
        </w:rPr>
        <w:t xml:space="preserve"> female of the Thy1-EGFP line and a </w:t>
      </w:r>
      <w:proofErr w:type="spellStart"/>
      <w:r w:rsidR="00F364BE" w:rsidRPr="00F364BE">
        <w:rPr>
          <w:rStyle w:val="anegp0gi0b9av8jahpyh"/>
          <w:lang w:val="en-US"/>
        </w:rPr>
        <w:t>hemizygous</w:t>
      </w:r>
      <w:proofErr w:type="spellEnd"/>
      <w:r w:rsidR="00F364BE" w:rsidRPr="00F364BE">
        <w:rPr>
          <w:rStyle w:val="anegp0gi0b9av8jahpyh"/>
          <w:lang w:val="en-US"/>
        </w:rPr>
        <w:t xml:space="preserve"> male of the 5xFAD line </w:t>
      </w:r>
      <w:proofErr w:type="gramStart"/>
      <w:r w:rsidR="00F364BE" w:rsidRPr="00F364BE">
        <w:rPr>
          <w:rStyle w:val="anegp0gi0b9av8jahpyh"/>
          <w:lang w:val="en-US"/>
        </w:rPr>
        <w:t>were crossed</w:t>
      </w:r>
      <w:proofErr w:type="gramEnd"/>
      <w:r w:rsidR="00F364BE" w:rsidRPr="00F364BE">
        <w:rPr>
          <w:rStyle w:val="anegp0gi0b9av8jahpyh"/>
          <w:lang w:val="en-US"/>
        </w:rPr>
        <w:t xml:space="preserve">. In the first generation (F1), the animals had different transgenes for Thy1-EGFP, 5xFAD, 5xFAD-M and </w:t>
      </w:r>
      <w:proofErr w:type="gramStart"/>
      <w:r w:rsidR="00F364BE" w:rsidRPr="00F364BE">
        <w:rPr>
          <w:rStyle w:val="anegp0gi0b9av8jahpyh"/>
          <w:lang w:val="en-US"/>
        </w:rPr>
        <w:t>wild-type</w:t>
      </w:r>
      <w:proofErr w:type="gramEnd"/>
      <w:r w:rsidR="00F364BE" w:rsidRPr="00F364BE">
        <w:rPr>
          <w:rStyle w:val="anegp0gi0b9av8jahpyh"/>
          <w:lang w:val="en-US"/>
        </w:rPr>
        <w:t xml:space="preserve"> animals. From the resulting offspring (F1), a </w:t>
      </w:r>
      <w:proofErr w:type="spellStart"/>
      <w:r w:rsidR="00F364BE" w:rsidRPr="00F364BE">
        <w:rPr>
          <w:rStyle w:val="anegp0gi0b9av8jahpyh"/>
          <w:lang w:val="en-US"/>
        </w:rPr>
        <w:t>hemizygous</w:t>
      </w:r>
      <w:proofErr w:type="spellEnd"/>
      <w:r w:rsidR="00F364BE" w:rsidRPr="00F364BE">
        <w:rPr>
          <w:rStyle w:val="anegp0gi0b9av8jahpyh"/>
          <w:lang w:val="en-US"/>
        </w:rPr>
        <w:t xml:space="preserve"> Thy1-EGFP female </w:t>
      </w:r>
      <w:proofErr w:type="gramStart"/>
      <w:r w:rsidR="00F364BE" w:rsidRPr="00F364BE">
        <w:rPr>
          <w:rStyle w:val="anegp0gi0b9av8jahpyh"/>
          <w:lang w:val="en-US"/>
        </w:rPr>
        <w:t>was crossed</w:t>
      </w:r>
      <w:proofErr w:type="gramEnd"/>
      <w:r w:rsidR="00F364BE" w:rsidRPr="00F364BE">
        <w:rPr>
          <w:rStyle w:val="anegp0gi0b9av8jahpyh"/>
          <w:lang w:val="en-US"/>
        </w:rPr>
        <w:t xml:space="preserve"> with a 5xFAD-M hybrid male. </w:t>
      </w:r>
      <w:r w:rsidR="0017722B" w:rsidRPr="0017722B">
        <w:rPr>
          <w:rStyle w:val="anegp0gi0b9av8jahpyh"/>
          <w:lang w:val="en-US"/>
        </w:rPr>
        <w:t xml:space="preserve">The offspring of second-generation (F2) Thy1-EGFP and 5xFAD-M mice (two groups) were used to </w:t>
      </w:r>
      <w:r w:rsidR="0017722B" w:rsidRPr="0017722B">
        <w:rPr>
          <w:rStyle w:val="anegp0gi0b9av8jahpyh"/>
          <w:lang w:val="en-US"/>
        </w:rPr>
        <w:t>in vivo</w:t>
      </w:r>
      <w:r w:rsidR="0017722B" w:rsidRPr="0017722B">
        <w:rPr>
          <w:rStyle w:val="anegp0gi0b9av8jahpyh"/>
          <w:lang w:val="en-US"/>
        </w:rPr>
        <w:t xml:space="preserve"> analyze the morphology of synaptic structures.</w:t>
      </w:r>
    </w:p>
    <w:p w:rsidR="00C748AB" w:rsidRPr="00954464" w:rsidRDefault="00C748AB" w:rsidP="00C748AB">
      <w:pPr>
        <w:pStyle w:val="Default"/>
        <w:ind w:firstLine="567"/>
        <w:jc w:val="both"/>
        <w:rPr>
          <w:lang w:val="en-US"/>
        </w:rPr>
      </w:pPr>
    </w:p>
    <w:sectPr w:rsidR="00C748AB" w:rsidRPr="00954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C4"/>
    <w:rsid w:val="000D3168"/>
    <w:rsid w:val="00114608"/>
    <w:rsid w:val="00150AED"/>
    <w:rsid w:val="0017722B"/>
    <w:rsid w:val="0044440F"/>
    <w:rsid w:val="005D2A98"/>
    <w:rsid w:val="0063788C"/>
    <w:rsid w:val="00954464"/>
    <w:rsid w:val="009949AE"/>
    <w:rsid w:val="00A958C4"/>
    <w:rsid w:val="00AA3ADD"/>
    <w:rsid w:val="00C748AB"/>
    <w:rsid w:val="00F364BE"/>
    <w:rsid w:val="00F9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8C48E-06AC-4979-B86A-652DAECD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58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negp0gi0b9av8jahpyh">
    <w:name w:val="anegp0gi0b9av8jahpyh"/>
    <w:basedOn w:val="a0"/>
    <w:rsid w:val="00AA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715AM</dc:creator>
  <cp:keywords/>
  <dc:description/>
  <cp:lastModifiedBy>715AM</cp:lastModifiedBy>
  <cp:revision>6</cp:revision>
  <dcterms:created xsi:type="dcterms:W3CDTF">2025-08-20T07:56:00Z</dcterms:created>
  <dcterms:modified xsi:type="dcterms:W3CDTF">2025-08-20T09:40:00Z</dcterms:modified>
</cp:coreProperties>
</file>