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5140B" w14:textId="77777777" w:rsidR="00A924EF" w:rsidRDefault="00A924EF" w:rsidP="00A924EF">
      <w:pPr>
        <w:jc w:val="both"/>
        <w:rPr>
          <w:rFonts w:asciiTheme="minorBidi" w:eastAsia="Times New Roman" w:hAnsiTheme="minorBidi"/>
          <w:b/>
          <w:bCs/>
          <w:sz w:val="28"/>
          <w:szCs w:val="28"/>
        </w:rPr>
      </w:pPr>
      <w:r w:rsidRPr="008913FD">
        <w:rPr>
          <w:rFonts w:asciiTheme="minorBidi" w:eastAsia="Times New Roman" w:hAnsiTheme="minorBidi"/>
          <w:b/>
          <w:bCs/>
          <w:sz w:val="28"/>
          <w:szCs w:val="28"/>
        </w:rPr>
        <w:t>Supplementary Information</w:t>
      </w:r>
    </w:p>
    <w:p w14:paraId="73CEBD3D" w14:textId="77777777" w:rsidR="00A924EF" w:rsidRPr="00C119AB" w:rsidRDefault="00A924EF" w:rsidP="00A924EF">
      <w:pPr>
        <w:spacing w:line="240" w:lineRule="auto"/>
        <w:jc w:val="both"/>
        <w:rPr>
          <w:rFonts w:asciiTheme="minorBidi" w:eastAsia="Times New Roman" w:hAnsiTheme="minorBidi"/>
          <w:sz w:val="20"/>
          <w:szCs w:val="20"/>
        </w:rPr>
      </w:pPr>
      <w:r w:rsidRPr="00C119AB">
        <w:rPr>
          <w:rFonts w:asciiTheme="minorBidi" w:eastAsia="Times New Roman" w:hAnsiTheme="minorBidi"/>
          <w:b/>
          <w:bCs/>
          <w:sz w:val="20"/>
          <w:szCs w:val="20"/>
        </w:rPr>
        <w:t>Table S1</w:t>
      </w:r>
      <w:r w:rsidRPr="00C119AB">
        <w:rPr>
          <w:rFonts w:asciiTheme="minorBidi" w:eastAsia="Times New Roman" w:hAnsiTheme="minorBidi"/>
          <w:sz w:val="20"/>
          <w:szCs w:val="20"/>
        </w:rPr>
        <w:t>.  Saline Habituation Day Pre-Injection Equivalence and Between-Day Habituation Analysis (MK-801 Cohort) and Pre-Injection Equivalence (Memantine Cohort).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46"/>
        <w:gridCol w:w="945"/>
        <w:gridCol w:w="686"/>
        <w:gridCol w:w="1120"/>
        <w:gridCol w:w="858"/>
        <w:gridCol w:w="267"/>
        <w:gridCol w:w="2247"/>
        <w:gridCol w:w="946"/>
        <w:gridCol w:w="687"/>
        <w:gridCol w:w="1120"/>
        <w:gridCol w:w="1833"/>
      </w:tblGrid>
      <w:tr w:rsidR="00A924EF" w:rsidRPr="009B25B9" w14:paraId="4C36E785" w14:textId="77777777" w:rsidTr="009345BD">
        <w:trPr>
          <w:trHeight w:val="36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333333" w:fill="1F3864"/>
            <w:vAlign w:val="center"/>
            <w:hideMark/>
          </w:tcPr>
          <w:p w14:paraId="5D3EC5CB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Analysis 1: Pre-Injection Baseline Equivalence (Bins 1-6, Per-Bin Mean)</w:t>
            </w:r>
          </w:p>
        </w:tc>
      </w:tr>
      <w:tr w:rsidR="00A924EF" w:rsidRPr="009B25B9" w14:paraId="7130DA6B" w14:textId="77777777" w:rsidTr="009345BD">
        <w:trPr>
          <w:trHeight w:val="360"/>
        </w:trPr>
        <w:tc>
          <w:tcPr>
            <w:tcW w:w="22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66CC" w:fill="2E75B6"/>
            <w:vAlign w:val="center"/>
            <w:hideMark/>
          </w:tcPr>
          <w:p w14:paraId="715CACEF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Genotype: Statistical Results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0B6341F1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65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66CC" w:fill="2E75B6"/>
            <w:vAlign w:val="center"/>
            <w:hideMark/>
          </w:tcPr>
          <w:p w14:paraId="79E56A6D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Sex: Statistical Results</w:t>
            </w:r>
          </w:p>
        </w:tc>
      </w:tr>
      <w:tr w:rsidR="00A924EF" w:rsidRPr="009B25B9" w14:paraId="590EB97D" w14:textId="77777777" w:rsidTr="009345BD">
        <w:trPr>
          <w:trHeight w:val="315"/>
        </w:trPr>
        <w:tc>
          <w:tcPr>
            <w:tcW w:w="8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6EFCE" w:fill="BDD7EE"/>
            <w:vAlign w:val="center"/>
            <w:hideMark/>
          </w:tcPr>
          <w:p w14:paraId="7A38409D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Comparison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EFCE" w:fill="BDD7EE"/>
            <w:vAlign w:val="center"/>
            <w:hideMark/>
          </w:tcPr>
          <w:p w14:paraId="5B13D014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Mean Diff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EFCE" w:fill="BDD7EE"/>
            <w:vAlign w:val="center"/>
            <w:hideMark/>
          </w:tcPr>
          <w:p w14:paraId="222271A6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EFCE" w:fill="BDD7EE"/>
            <w:vAlign w:val="center"/>
            <w:hideMark/>
          </w:tcPr>
          <w:p w14:paraId="1E6EB3BD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EFCE" w:fill="BDD7EE"/>
            <w:vAlign w:val="center"/>
            <w:hideMark/>
          </w:tcPr>
          <w:p w14:paraId="17F2299D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Sig.</w:t>
            </w:r>
          </w:p>
        </w:tc>
        <w:tc>
          <w:tcPr>
            <w:tcW w:w="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4033183E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EFCE" w:fill="BDD7EE"/>
            <w:vAlign w:val="center"/>
            <w:hideMark/>
          </w:tcPr>
          <w:p w14:paraId="0335E2CF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Comparison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EFCE" w:fill="BDD7EE"/>
            <w:vAlign w:val="center"/>
            <w:hideMark/>
          </w:tcPr>
          <w:p w14:paraId="454AE256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Mean Diff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EFCE" w:fill="BDD7EE"/>
            <w:vAlign w:val="center"/>
            <w:hideMark/>
          </w:tcPr>
          <w:p w14:paraId="64D9CD7E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EFCE" w:fill="BDD7EE"/>
            <w:vAlign w:val="center"/>
            <w:hideMark/>
          </w:tcPr>
          <w:p w14:paraId="12AD39DC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EFCE" w:fill="BDD7EE"/>
            <w:vAlign w:val="center"/>
            <w:hideMark/>
          </w:tcPr>
          <w:p w14:paraId="1A9173A8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Sig.</w:t>
            </w:r>
          </w:p>
        </w:tc>
      </w:tr>
      <w:tr w:rsidR="00A924EF" w:rsidRPr="009B25B9" w14:paraId="7A0251B3" w14:textId="77777777" w:rsidTr="009345BD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CCFFFF" w:fill="C6EFCE"/>
            <w:vAlign w:val="center"/>
            <w:hideMark/>
          </w:tcPr>
          <w:p w14:paraId="24EED8DD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A4001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A4001"/>
                <w:kern w:val="0"/>
                <w:sz w:val="18"/>
                <w:szCs w:val="18"/>
                <w14:ligatures w14:val="none"/>
              </w:rPr>
              <w:t>MK-801 Day 1: LMA (cm)</w:t>
            </w:r>
          </w:p>
        </w:tc>
      </w:tr>
      <w:tr w:rsidR="00A924EF" w:rsidRPr="009B25B9" w14:paraId="7730B88A" w14:textId="77777777" w:rsidTr="009345BD">
        <w:trPr>
          <w:trHeight w:val="270"/>
        </w:trPr>
        <w:tc>
          <w:tcPr>
            <w:tcW w:w="8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460541CE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Pre: Control vs </w:t>
            </w:r>
            <w:proofErr w:type="spellStart"/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cKO</w:t>
            </w:r>
            <w:proofErr w:type="spellEnd"/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52BA4664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-2.01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4F2B39E7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-0.04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48592903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0.9650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1F87269E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  <w:tc>
          <w:tcPr>
            <w:tcW w:w="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1EE13CAA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41E10140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Pre: M vs F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6FF9D6A1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-18.43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5EABCB48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-0.4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7FA27F77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0.6867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1800F12B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</w:tr>
      <w:tr w:rsidR="00A924EF" w:rsidRPr="009B25B9" w14:paraId="47DB6A1A" w14:textId="77777777" w:rsidTr="009345BD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CCFFFF" w:fill="C6EFCE"/>
            <w:vAlign w:val="center"/>
            <w:hideMark/>
          </w:tcPr>
          <w:p w14:paraId="23246FA2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A4001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A4001"/>
                <w:kern w:val="0"/>
                <w:sz w:val="18"/>
                <w:szCs w:val="18"/>
                <w14:ligatures w14:val="none"/>
              </w:rPr>
              <w:t>MK-801 Day 2: LMA (cm)</w:t>
            </w:r>
          </w:p>
        </w:tc>
      </w:tr>
      <w:tr w:rsidR="00A924EF" w:rsidRPr="009B25B9" w14:paraId="261AD89E" w14:textId="77777777" w:rsidTr="009345BD">
        <w:trPr>
          <w:trHeight w:val="270"/>
        </w:trPr>
        <w:tc>
          <w:tcPr>
            <w:tcW w:w="8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47822F87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Pre: Control vs </w:t>
            </w:r>
            <w:proofErr w:type="spellStart"/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cKO</w:t>
            </w:r>
            <w:proofErr w:type="spellEnd"/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68661DD7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-25.97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3093AC1B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-0.66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2C3E49F9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0.5142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6CA897D7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  <w:tc>
          <w:tcPr>
            <w:tcW w:w="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1AD610C3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214DD3D8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Pre: M vs F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41C4D87D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19.02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37B21724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0.48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462E90DA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0.6336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0377CDB2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</w:tr>
      <w:tr w:rsidR="00A924EF" w:rsidRPr="009B25B9" w14:paraId="4527B8E8" w14:textId="77777777" w:rsidTr="009345BD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CCFFFF" w:fill="C6EFCE"/>
            <w:vAlign w:val="center"/>
            <w:hideMark/>
          </w:tcPr>
          <w:p w14:paraId="6EF4ECA7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A4001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A4001"/>
                <w:kern w:val="0"/>
                <w:sz w:val="18"/>
                <w:szCs w:val="18"/>
                <w14:ligatures w14:val="none"/>
              </w:rPr>
              <w:t>MK-801 Day 1: Stereotypy (counts)</w:t>
            </w:r>
          </w:p>
        </w:tc>
      </w:tr>
      <w:tr w:rsidR="00A924EF" w:rsidRPr="009B25B9" w14:paraId="0FF49E8E" w14:textId="77777777" w:rsidTr="009345BD">
        <w:trPr>
          <w:trHeight w:val="270"/>
        </w:trPr>
        <w:tc>
          <w:tcPr>
            <w:tcW w:w="8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1FED67E3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Pre: Control vs </w:t>
            </w:r>
            <w:proofErr w:type="spellStart"/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cKO</w:t>
            </w:r>
            <w:proofErr w:type="spellEnd"/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71B72D81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53.71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1B5996FE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1.69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57023BC1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0.0945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0BBB3EC5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B844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B84400"/>
                <w:kern w:val="0"/>
                <w:sz w:val="18"/>
                <w:szCs w:val="18"/>
                <w14:ligatures w14:val="none"/>
              </w:rPr>
              <w:t>~</w:t>
            </w:r>
          </w:p>
        </w:tc>
        <w:tc>
          <w:tcPr>
            <w:tcW w:w="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2963D55F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75FD7420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Pre: M vs F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175CEEEE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35.17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6346EB50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32BE4783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0.2768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48CA3233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</w:tr>
      <w:tr w:rsidR="00A924EF" w:rsidRPr="009B25B9" w14:paraId="0353F501" w14:textId="77777777" w:rsidTr="009345BD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CCFFFF" w:fill="C6EFCE"/>
            <w:vAlign w:val="center"/>
            <w:hideMark/>
          </w:tcPr>
          <w:p w14:paraId="367360C3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A4001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A4001"/>
                <w:kern w:val="0"/>
                <w:sz w:val="18"/>
                <w:szCs w:val="18"/>
                <w14:ligatures w14:val="none"/>
              </w:rPr>
              <w:t>MK-801 Day 2: Stereotypy (counts)</w:t>
            </w:r>
          </w:p>
        </w:tc>
      </w:tr>
      <w:tr w:rsidR="00A924EF" w:rsidRPr="009B25B9" w14:paraId="7548A945" w14:textId="77777777" w:rsidTr="009345BD">
        <w:trPr>
          <w:trHeight w:val="270"/>
        </w:trPr>
        <w:tc>
          <w:tcPr>
            <w:tcW w:w="8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46EAEAE0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Pre: Control vs </w:t>
            </w:r>
            <w:proofErr w:type="spellStart"/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cKO</w:t>
            </w:r>
            <w:proofErr w:type="spellEnd"/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3D41601B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34.27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1010B64A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0.84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6C2DFD7C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0.4027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3B627EA0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  <w:tc>
          <w:tcPr>
            <w:tcW w:w="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4CA08E46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467EFE94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Pre: M vs F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10F943DE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104.56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45AD55CB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2.65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25C124CA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0.0095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7DAD1D44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18"/>
                <w:szCs w:val="18"/>
                <w14:ligatures w14:val="none"/>
              </w:rPr>
              <w:t>**</w:t>
            </w:r>
          </w:p>
        </w:tc>
      </w:tr>
      <w:tr w:rsidR="00A924EF" w:rsidRPr="009B25B9" w14:paraId="3839D840" w14:textId="77777777" w:rsidTr="009345BD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CCFFFF" w:fill="C6EFCE"/>
            <w:vAlign w:val="center"/>
            <w:hideMark/>
          </w:tcPr>
          <w:p w14:paraId="7F92A7BC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A4001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A4001"/>
                <w:kern w:val="0"/>
                <w:sz w:val="18"/>
                <w:szCs w:val="18"/>
                <w14:ligatures w14:val="none"/>
              </w:rPr>
              <w:t>Memantine Day 3: LMA (cm)</w:t>
            </w:r>
          </w:p>
        </w:tc>
      </w:tr>
      <w:tr w:rsidR="00A924EF" w:rsidRPr="009B25B9" w14:paraId="4E6E1EA9" w14:textId="77777777" w:rsidTr="009345BD">
        <w:trPr>
          <w:trHeight w:val="270"/>
        </w:trPr>
        <w:tc>
          <w:tcPr>
            <w:tcW w:w="8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1E29D9F5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Pre: Control vs </w:t>
            </w:r>
            <w:proofErr w:type="spellStart"/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cKO</w:t>
            </w:r>
            <w:proofErr w:type="spellEnd"/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469B4327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-18.93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4D6BFD05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-0.44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42D67817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0.6633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38C9EAF0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  <w:tc>
          <w:tcPr>
            <w:tcW w:w="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3546D833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79E0DC4A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Pre: M vs F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426FF2D3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74.69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5BC370BA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1.78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73C874DF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0.0809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6C387F07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B844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B84400"/>
                <w:kern w:val="0"/>
                <w:sz w:val="18"/>
                <w:szCs w:val="18"/>
                <w14:ligatures w14:val="none"/>
              </w:rPr>
              <w:t>~</w:t>
            </w:r>
          </w:p>
        </w:tc>
      </w:tr>
      <w:tr w:rsidR="00A924EF" w:rsidRPr="009B25B9" w14:paraId="67659DA3" w14:textId="77777777" w:rsidTr="009345BD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CCFFFF" w:fill="C6EFCE"/>
            <w:vAlign w:val="center"/>
            <w:hideMark/>
          </w:tcPr>
          <w:p w14:paraId="719B219E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A4001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A4001"/>
                <w:kern w:val="0"/>
                <w:sz w:val="18"/>
                <w:szCs w:val="18"/>
                <w14:ligatures w14:val="none"/>
              </w:rPr>
              <w:t>Memantine Day 3: Stereotypy (counts)</w:t>
            </w:r>
          </w:p>
        </w:tc>
      </w:tr>
      <w:tr w:rsidR="00A924EF" w:rsidRPr="009B25B9" w14:paraId="1B9F2463" w14:textId="77777777" w:rsidTr="009345BD">
        <w:trPr>
          <w:trHeight w:val="270"/>
        </w:trPr>
        <w:tc>
          <w:tcPr>
            <w:tcW w:w="8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405D5DFE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Pre: Control vs </w:t>
            </w:r>
            <w:proofErr w:type="spellStart"/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cKO</w:t>
            </w:r>
            <w:proofErr w:type="spellEnd"/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58EBA2B4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-6.39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62CDAD87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-0.14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07870198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0.8929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6154C6C2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  <w:tc>
          <w:tcPr>
            <w:tcW w:w="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0C59F691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7254D657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Pre: M vs F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3BAFB441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55.24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5EA2E3A0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1.19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2A034BF1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0.2411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5B8515B8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</w:tr>
      <w:tr w:rsidR="00A924EF" w:rsidRPr="009B25B9" w14:paraId="18B8D326" w14:textId="77777777" w:rsidTr="009345BD">
        <w:trPr>
          <w:trHeight w:val="1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5F5F5" w:fill="FFFFFF"/>
            <w:noWrap/>
            <w:vAlign w:val="bottom"/>
            <w:hideMark/>
          </w:tcPr>
          <w:p w14:paraId="4343BD0F" w14:textId="77777777" w:rsidR="00A924EF" w:rsidRPr="009B25B9" w:rsidRDefault="00A924EF" w:rsidP="009345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B25B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A924EF" w:rsidRPr="009B25B9" w14:paraId="796ECC5F" w14:textId="77777777" w:rsidTr="009345BD">
        <w:trPr>
          <w:trHeight w:val="36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333333" w:fill="1F3864"/>
            <w:vAlign w:val="center"/>
            <w:hideMark/>
          </w:tcPr>
          <w:p w14:paraId="05892576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Analysis 2: Between-Day Habituation - Day 1 to Day 2 % Change (All 30 Bins)</w:t>
            </w:r>
          </w:p>
        </w:tc>
      </w:tr>
      <w:tr w:rsidR="00A924EF" w:rsidRPr="009B25B9" w14:paraId="37AF6E1E" w14:textId="77777777" w:rsidTr="009345BD">
        <w:trPr>
          <w:trHeight w:val="360"/>
        </w:trPr>
        <w:tc>
          <w:tcPr>
            <w:tcW w:w="22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66CC" w:fill="2E75B6"/>
            <w:vAlign w:val="center"/>
            <w:hideMark/>
          </w:tcPr>
          <w:p w14:paraId="2AA354AB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Males: Statistical Results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56F3FD36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65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66CC" w:fill="2E75B6"/>
            <w:vAlign w:val="center"/>
            <w:hideMark/>
          </w:tcPr>
          <w:p w14:paraId="6945D955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Females: Statistical Results</w:t>
            </w:r>
          </w:p>
        </w:tc>
      </w:tr>
      <w:tr w:rsidR="00A924EF" w:rsidRPr="009B25B9" w14:paraId="750F0DA0" w14:textId="77777777" w:rsidTr="009345BD">
        <w:trPr>
          <w:trHeight w:val="315"/>
        </w:trPr>
        <w:tc>
          <w:tcPr>
            <w:tcW w:w="8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6EFCE" w:fill="BDD7EE"/>
            <w:vAlign w:val="center"/>
            <w:hideMark/>
          </w:tcPr>
          <w:p w14:paraId="60203F60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Comparison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EFCE" w:fill="BDD7EE"/>
            <w:vAlign w:val="center"/>
            <w:hideMark/>
          </w:tcPr>
          <w:p w14:paraId="502C34D8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Mean Diff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EFCE" w:fill="BDD7EE"/>
            <w:vAlign w:val="center"/>
            <w:hideMark/>
          </w:tcPr>
          <w:p w14:paraId="4AF41CAF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EFCE" w:fill="BDD7EE"/>
            <w:vAlign w:val="center"/>
            <w:hideMark/>
          </w:tcPr>
          <w:p w14:paraId="11FD33BA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EFCE" w:fill="BDD7EE"/>
            <w:vAlign w:val="center"/>
            <w:hideMark/>
          </w:tcPr>
          <w:p w14:paraId="39B62B5B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Sig.</w:t>
            </w:r>
          </w:p>
        </w:tc>
        <w:tc>
          <w:tcPr>
            <w:tcW w:w="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1CAA1229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EFCE" w:fill="BDD7EE"/>
            <w:vAlign w:val="center"/>
            <w:hideMark/>
          </w:tcPr>
          <w:p w14:paraId="4387690A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Comparison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EFCE" w:fill="BDD7EE"/>
            <w:vAlign w:val="center"/>
            <w:hideMark/>
          </w:tcPr>
          <w:p w14:paraId="3CD57CAD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Mean Diff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EFCE" w:fill="BDD7EE"/>
            <w:vAlign w:val="center"/>
            <w:hideMark/>
          </w:tcPr>
          <w:p w14:paraId="651CBCBB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t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EFCE" w:fill="BDD7EE"/>
            <w:vAlign w:val="center"/>
            <w:hideMark/>
          </w:tcPr>
          <w:p w14:paraId="1A814181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6EFCE" w:fill="BDD7EE"/>
            <w:vAlign w:val="center"/>
            <w:hideMark/>
          </w:tcPr>
          <w:p w14:paraId="6BBAB718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Sig.</w:t>
            </w:r>
          </w:p>
        </w:tc>
      </w:tr>
      <w:tr w:rsidR="00A924EF" w:rsidRPr="009B25B9" w14:paraId="2A5C8E4D" w14:textId="77777777" w:rsidTr="009345BD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CCFFFF" w:fill="C6EFCE"/>
            <w:vAlign w:val="center"/>
            <w:hideMark/>
          </w:tcPr>
          <w:p w14:paraId="5D8AA158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A4001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A4001"/>
                <w:kern w:val="0"/>
                <w:sz w:val="18"/>
                <w:szCs w:val="18"/>
                <w14:ligatures w14:val="none"/>
              </w:rPr>
              <w:t>LMA (cm)</w:t>
            </w:r>
          </w:p>
        </w:tc>
      </w:tr>
      <w:tr w:rsidR="00A924EF" w:rsidRPr="009B25B9" w14:paraId="51467063" w14:textId="77777777" w:rsidTr="009345BD">
        <w:trPr>
          <w:trHeight w:val="270"/>
        </w:trPr>
        <w:tc>
          <w:tcPr>
            <w:tcW w:w="8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3BCBF7F0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Control vs </w:t>
            </w:r>
            <w:proofErr w:type="spellStart"/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cKO</w:t>
            </w:r>
            <w:proofErr w:type="spellEnd"/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1AF39578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5.59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0DB9E9EC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0.55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304FC798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0.5877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7FA8E948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  <w:tc>
          <w:tcPr>
            <w:tcW w:w="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0E0A71E9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41C0A9C6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Control vs </w:t>
            </w:r>
            <w:proofErr w:type="spellStart"/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cKO</w:t>
            </w:r>
            <w:proofErr w:type="spellEnd"/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173DD844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-9.06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3A9E592F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-1.33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67D0278E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0.1930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378A575E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</w:tr>
      <w:tr w:rsidR="00A924EF" w:rsidRPr="009B25B9" w14:paraId="72F29F55" w14:textId="77777777" w:rsidTr="009345BD">
        <w:trPr>
          <w:trHeight w:val="30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CCFFFF" w:fill="C6EFCE"/>
            <w:vAlign w:val="center"/>
            <w:hideMark/>
          </w:tcPr>
          <w:p w14:paraId="16526B7F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A4001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b/>
                <w:bCs/>
                <w:color w:val="1A4001"/>
                <w:kern w:val="0"/>
                <w:sz w:val="18"/>
                <w:szCs w:val="18"/>
                <w14:ligatures w14:val="none"/>
              </w:rPr>
              <w:t>Stereotypy (counts)</w:t>
            </w:r>
          </w:p>
        </w:tc>
      </w:tr>
      <w:tr w:rsidR="00A924EF" w:rsidRPr="009B25B9" w14:paraId="2BEC4764" w14:textId="77777777" w:rsidTr="009345BD">
        <w:trPr>
          <w:trHeight w:val="270"/>
        </w:trPr>
        <w:tc>
          <w:tcPr>
            <w:tcW w:w="8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60D7628F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Control vs </w:t>
            </w:r>
            <w:proofErr w:type="spellStart"/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cKO</w:t>
            </w:r>
            <w:proofErr w:type="spellEnd"/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41ECEA55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8.07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38E68550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0.86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7E951E02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0.3937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39AD2BA9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  <w:tc>
          <w:tcPr>
            <w:tcW w:w="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4370D2AD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5A4F2058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Control vs </w:t>
            </w:r>
            <w:proofErr w:type="spellStart"/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cKO</w:t>
            </w:r>
            <w:proofErr w:type="spellEnd"/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2898C695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-3.77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08070A37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-0.66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111F896B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0.5133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5F5F5"/>
            <w:vAlign w:val="center"/>
            <w:hideMark/>
          </w:tcPr>
          <w:p w14:paraId="01E79282" w14:textId="77777777" w:rsidR="00A924EF" w:rsidRPr="009B25B9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9B25B9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</w:tr>
      <w:tr w:rsidR="00A924EF" w:rsidRPr="009B25B9" w14:paraId="785F1FC6" w14:textId="77777777" w:rsidTr="009345BD">
        <w:trPr>
          <w:trHeight w:val="7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227B89B8" w14:textId="77777777" w:rsidR="00A924EF" w:rsidRPr="009B25B9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444444"/>
                <w:kern w:val="0"/>
                <w:sz w:val="16"/>
                <w:szCs w:val="16"/>
                <w14:ligatures w14:val="none"/>
              </w:rPr>
            </w:pPr>
            <w:r w:rsidRPr="009B25B9">
              <w:rPr>
                <w:rFonts w:ascii="Arial" w:eastAsia="Times New Roman" w:hAnsi="Arial" w:cs="Arial"/>
                <w:i/>
                <w:iCs/>
                <w:color w:val="444444"/>
                <w:kern w:val="0"/>
                <w:sz w:val="16"/>
                <w:szCs w:val="16"/>
                <w14:ligatures w14:val="none"/>
              </w:rPr>
              <w:t xml:space="preserve">*** p &lt; .001   ** p &lt; .01   * p &lt; .05   ~ borderline   ns = not significant   |   Analysis 1: Independent samples t-tests on per-bin means (bins 1-6). Analysis 2: % Change = (Day 2 - Day 1) / Day 1 x 100 per animal. Males panel: Control M vs </w:t>
            </w:r>
            <w:proofErr w:type="spellStart"/>
            <w:r w:rsidRPr="009B25B9">
              <w:rPr>
                <w:rFonts w:ascii="Arial" w:eastAsia="Times New Roman" w:hAnsi="Arial" w:cs="Arial"/>
                <w:i/>
                <w:iCs/>
                <w:color w:val="444444"/>
                <w:kern w:val="0"/>
                <w:sz w:val="16"/>
                <w:szCs w:val="16"/>
                <w14:ligatures w14:val="none"/>
              </w:rPr>
              <w:t>cKO</w:t>
            </w:r>
            <w:proofErr w:type="spellEnd"/>
            <w:r w:rsidRPr="009B25B9">
              <w:rPr>
                <w:rFonts w:ascii="Arial" w:eastAsia="Times New Roman" w:hAnsi="Arial" w:cs="Arial"/>
                <w:i/>
                <w:iCs/>
                <w:color w:val="444444"/>
                <w:kern w:val="0"/>
                <w:sz w:val="16"/>
                <w:szCs w:val="16"/>
                <w14:ligatures w14:val="none"/>
              </w:rPr>
              <w:t xml:space="preserve"> M; Females panel: Control F vs </w:t>
            </w:r>
            <w:proofErr w:type="spellStart"/>
            <w:r w:rsidRPr="009B25B9">
              <w:rPr>
                <w:rFonts w:ascii="Arial" w:eastAsia="Times New Roman" w:hAnsi="Arial" w:cs="Arial"/>
                <w:i/>
                <w:iCs/>
                <w:color w:val="444444"/>
                <w:kern w:val="0"/>
                <w:sz w:val="16"/>
                <w:szCs w:val="16"/>
                <w14:ligatures w14:val="none"/>
              </w:rPr>
              <w:t>cKO</w:t>
            </w:r>
            <w:proofErr w:type="spellEnd"/>
            <w:r w:rsidRPr="009B25B9">
              <w:rPr>
                <w:rFonts w:ascii="Arial" w:eastAsia="Times New Roman" w:hAnsi="Arial" w:cs="Arial"/>
                <w:i/>
                <w:iCs/>
                <w:color w:val="444444"/>
                <w:kern w:val="0"/>
                <w:sz w:val="16"/>
                <w:szCs w:val="16"/>
                <w14:ligatures w14:val="none"/>
              </w:rPr>
              <w:t xml:space="preserve"> F.</w:t>
            </w:r>
          </w:p>
        </w:tc>
      </w:tr>
    </w:tbl>
    <w:p w14:paraId="7452D727" w14:textId="77777777" w:rsidR="00A924EF" w:rsidRPr="0079133E" w:rsidRDefault="00A924EF" w:rsidP="00A924EF">
      <w:pPr>
        <w:rPr>
          <w:rFonts w:asciiTheme="minorBidi" w:eastAsia="Times New Roman" w:hAnsiTheme="minorBidi"/>
          <w:b/>
          <w:bCs/>
          <w:sz w:val="20"/>
          <w:szCs w:val="20"/>
        </w:rPr>
      </w:pPr>
      <w:r w:rsidRPr="00C119AB">
        <w:rPr>
          <w:rFonts w:asciiTheme="minorBidi" w:eastAsia="Times New Roman" w:hAnsiTheme="minorBidi"/>
          <w:b/>
          <w:bCs/>
          <w:sz w:val="20"/>
          <w:szCs w:val="20"/>
        </w:rPr>
        <w:lastRenderedPageBreak/>
        <w:t>Table S2</w:t>
      </w:r>
      <w:r w:rsidRPr="00C119AB">
        <w:rPr>
          <w:rFonts w:asciiTheme="minorBidi" w:eastAsia="Times New Roman" w:hAnsiTheme="minorBidi"/>
          <w:sz w:val="20"/>
          <w:szCs w:val="20"/>
        </w:rPr>
        <w:t>.  Day 2 Stereotypy: Pre- to Post-Injection Change Analysis (Saline Day).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32"/>
        <w:gridCol w:w="967"/>
        <w:gridCol w:w="697"/>
        <w:gridCol w:w="697"/>
        <w:gridCol w:w="1148"/>
        <w:gridCol w:w="699"/>
        <w:gridCol w:w="267"/>
        <w:gridCol w:w="2136"/>
        <w:gridCol w:w="967"/>
        <w:gridCol w:w="698"/>
        <w:gridCol w:w="698"/>
        <w:gridCol w:w="1149"/>
        <w:gridCol w:w="700"/>
      </w:tblGrid>
      <w:tr w:rsidR="00A924EF" w:rsidRPr="00DD7423" w14:paraId="4405BB78" w14:textId="77777777" w:rsidTr="009345BD">
        <w:trPr>
          <w:trHeight w:val="360"/>
        </w:trPr>
        <w:tc>
          <w:tcPr>
            <w:tcW w:w="246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66CC" w:fill="2E75B6"/>
            <w:vAlign w:val="center"/>
            <w:hideMark/>
          </w:tcPr>
          <w:p w14:paraId="2914E67C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% Change</w:t>
            </w:r>
          </w:p>
        </w:tc>
        <w:tc>
          <w:tcPr>
            <w:tcW w:w="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21DAEB81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46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66CC" w:fill="2E75B6"/>
            <w:vAlign w:val="center"/>
            <w:hideMark/>
          </w:tcPr>
          <w:p w14:paraId="66898023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14:ligatures w14:val="none"/>
              </w:rPr>
              <w:t>Absolute Change (counts)</w:t>
            </w:r>
          </w:p>
        </w:tc>
      </w:tr>
      <w:tr w:rsidR="00A924EF" w:rsidRPr="00DD7423" w14:paraId="0E15B5FC" w14:textId="77777777" w:rsidTr="009345BD">
        <w:trPr>
          <w:trHeight w:val="315"/>
        </w:trPr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9CCFF" w:fill="BDD7EE"/>
            <w:vAlign w:val="center"/>
            <w:hideMark/>
          </w:tcPr>
          <w:p w14:paraId="2AF5D4FE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Effect / Comparison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9CCFF" w:fill="BDD7EE"/>
            <w:vAlign w:val="center"/>
            <w:hideMark/>
          </w:tcPr>
          <w:p w14:paraId="33F8EB6B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Estimate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9CCFF" w:fill="BDD7EE"/>
            <w:vAlign w:val="center"/>
            <w:hideMark/>
          </w:tcPr>
          <w:p w14:paraId="6F6C24DC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F or t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9CCFF" w:fill="BDD7EE"/>
            <w:vAlign w:val="center"/>
            <w:hideMark/>
          </w:tcPr>
          <w:p w14:paraId="22CF0695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D7423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df</w:t>
            </w:r>
            <w:proofErr w:type="spellEnd"/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9CCFF" w:fill="BDD7EE"/>
            <w:vAlign w:val="center"/>
            <w:hideMark/>
          </w:tcPr>
          <w:p w14:paraId="7B3C42F0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9CCFF" w:fill="BDD7EE"/>
            <w:vAlign w:val="center"/>
            <w:hideMark/>
          </w:tcPr>
          <w:p w14:paraId="51E0F5F6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Sig.</w:t>
            </w: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3E48B31D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9CCFF" w:fill="BDD7EE"/>
            <w:vAlign w:val="center"/>
            <w:hideMark/>
          </w:tcPr>
          <w:p w14:paraId="060C23B9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Effect / Comparison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9CCFF" w:fill="BDD7EE"/>
            <w:vAlign w:val="center"/>
            <w:hideMark/>
          </w:tcPr>
          <w:p w14:paraId="1AC32EED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Estimate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9CCFF" w:fill="BDD7EE"/>
            <w:vAlign w:val="center"/>
            <w:hideMark/>
          </w:tcPr>
          <w:p w14:paraId="4CEBEED9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F or t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9CCFF" w:fill="BDD7EE"/>
            <w:vAlign w:val="center"/>
            <w:hideMark/>
          </w:tcPr>
          <w:p w14:paraId="1236CFE1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D7423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df</w:t>
            </w:r>
            <w:proofErr w:type="spellEnd"/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9CCFF" w:fill="BDD7EE"/>
            <w:vAlign w:val="center"/>
            <w:hideMark/>
          </w:tcPr>
          <w:p w14:paraId="5BD1A46F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99CCFF" w:fill="BDD7EE"/>
            <w:vAlign w:val="center"/>
            <w:hideMark/>
          </w:tcPr>
          <w:p w14:paraId="149E0AEC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b/>
                <w:bCs/>
                <w:color w:val="1F3864"/>
                <w:kern w:val="0"/>
                <w:sz w:val="18"/>
                <w:szCs w:val="18"/>
                <w14:ligatures w14:val="none"/>
              </w:rPr>
              <w:t>Sig.</w:t>
            </w:r>
          </w:p>
        </w:tc>
      </w:tr>
      <w:tr w:rsidR="00A924EF" w:rsidRPr="00DD7423" w14:paraId="1DA46E3B" w14:textId="77777777" w:rsidTr="009345BD">
        <w:trPr>
          <w:trHeight w:val="27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5F5F5" w:fill="EDEDED"/>
            <w:vAlign w:val="center"/>
            <w:hideMark/>
          </w:tcPr>
          <w:p w14:paraId="71F34B80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555555"/>
                <w:kern w:val="0"/>
                <w:sz w:val="16"/>
                <w:szCs w:val="16"/>
                <w14:ligatures w14:val="none"/>
              </w:rPr>
            </w:pPr>
            <w:r w:rsidRPr="00DD7423">
              <w:rPr>
                <w:rFonts w:ascii="Arial" w:eastAsia="Times New Roman" w:hAnsi="Arial" w:cs="Arial"/>
                <w:b/>
                <w:bCs/>
                <w:i/>
                <w:iCs/>
                <w:color w:val="555555"/>
                <w:kern w:val="0"/>
                <w:sz w:val="16"/>
                <w:szCs w:val="16"/>
                <w14:ligatures w14:val="none"/>
              </w:rPr>
              <w:t>ANOVA: Main Effects and Interaction</w:t>
            </w:r>
          </w:p>
        </w:tc>
      </w:tr>
      <w:tr w:rsidR="00A924EF" w:rsidRPr="00DD7423" w14:paraId="7B3B7FF1" w14:textId="77777777" w:rsidTr="009345BD">
        <w:trPr>
          <w:trHeight w:val="270"/>
        </w:trPr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48258328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Genotype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6225786F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528A3189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 = 1.73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1A9B2E3D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(1, 82)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4E4988FD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0.1926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76193FE7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41B573A2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6921EB49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Genotype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554C3CC4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68C3FE99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 = 3.2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420B13CA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(1, 82)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3E030EEA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0.0775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165FFB61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B844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B84400"/>
                <w:kern w:val="0"/>
                <w:sz w:val="18"/>
                <w:szCs w:val="18"/>
                <w14:ligatures w14:val="none"/>
              </w:rPr>
              <w:t>~</w:t>
            </w:r>
          </w:p>
        </w:tc>
      </w:tr>
      <w:tr w:rsidR="00A924EF" w:rsidRPr="00DD7423" w14:paraId="1C64AA4E" w14:textId="77777777" w:rsidTr="009345BD">
        <w:trPr>
          <w:trHeight w:val="270"/>
        </w:trPr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34A83A3C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Sex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34CEE90A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00CEE4ED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 = 3.09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1C3105BB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(1, 82)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1FB5A22A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0.0824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161AF253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B844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B84400"/>
                <w:kern w:val="0"/>
                <w:sz w:val="18"/>
                <w:szCs w:val="18"/>
                <w14:ligatures w14:val="none"/>
              </w:rPr>
              <w:t>~</w:t>
            </w: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22CF19CE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7E1DC624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Sex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57475484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668230BB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 = 1.14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2B945B8A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(1, 82)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75887C4B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0.2880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10154E2C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</w:tr>
      <w:tr w:rsidR="00A924EF" w:rsidRPr="00DD7423" w14:paraId="108A1517" w14:textId="77777777" w:rsidTr="009345BD">
        <w:trPr>
          <w:trHeight w:val="270"/>
        </w:trPr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5CE62E47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Genotype x Sex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058A3FA0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23B78AD5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 = 1.26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5355DF93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(1, 82)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206EEE36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0.2645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5AB53EFE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763E8B02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5867CBC7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Genotype x Sex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21017B78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50EA6CD4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 = 1.69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4C5DF0BC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(1, 82)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4AE92F78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0.1975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6ECED9E5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</w:tr>
      <w:tr w:rsidR="00A924EF" w:rsidRPr="00DD7423" w14:paraId="6D76B66E" w14:textId="77777777" w:rsidTr="009345BD">
        <w:trPr>
          <w:trHeight w:val="75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5F5F5" w:fill="FFFFFF"/>
            <w:vAlign w:val="center"/>
            <w:hideMark/>
          </w:tcPr>
          <w:p w14:paraId="1C57C03D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A924EF" w:rsidRPr="00DD7423" w14:paraId="328DF3FE" w14:textId="77777777" w:rsidTr="009345BD">
        <w:trPr>
          <w:trHeight w:val="27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5F5F5" w:fill="EDEDED"/>
            <w:vAlign w:val="center"/>
            <w:hideMark/>
          </w:tcPr>
          <w:p w14:paraId="7E4184BB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555555"/>
                <w:kern w:val="0"/>
                <w:sz w:val="16"/>
                <w:szCs w:val="16"/>
                <w14:ligatures w14:val="none"/>
              </w:rPr>
            </w:pPr>
            <w:r w:rsidRPr="00DD7423">
              <w:rPr>
                <w:rFonts w:ascii="Arial" w:eastAsia="Times New Roman" w:hAnsi="Arial" w:cs="Arial"/>
                <w:b/>
                <w:bCs/>
                <w:i/>
                <w:iCs/>
                <w:color w:val="555555"/>
                <w:kern w:val="0"/>
                <w:sz w:val="16"/>
                <w:szCs w:val="16"/>
                <w14:ligatures w14:val="none"/>
              </w:rPr>
              <w:t>Pairwise LS Means Comparisons</w:t>
            </w:r>
          </w:p>
        </w:tc>
      </w:tr>
      <w:tr w:rsidR="00A924EF" w:rsidRPr="00DD7423" w14:paraId="2FBAE5AE" w14:textId="77777777" w:rsidTr="009345BD">
        <w:trPr>
          <w:trHeight w:val="270"/>
        </w:trPr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0AD62D12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cKO</w:t>
            </w:r>
            <w:proofErr w:type="spellEnd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vs Control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558BBE31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-20.66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6D0C2F8C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-1.31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0788EE39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(82)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2B27A473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0.1926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2ADC9BE8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6C55DBBC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34DBADF0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cKO</w:t>
            </w:r>
            <w:proofErr w:type="spellEnd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vs Control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6AACA694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-1276.74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7C7F6629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-1.79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3E7F3066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(82)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30709C7C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0.0775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6B301C4F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B844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B84400"/>
                <w:kern w:val="0"/>
                <w:sz w:val="18"/>
                <w:szCs w:val="18"/>
                <w14:ligatures w14:val="none"/>
              </w:rPr>
              <w:t>~</w:t>
            </w:r>
          </w:p>
        </w:tc>
      </w:tr>
      <w:tr w:rsidR="00A924EF" w:rsidRPr="00DD7423" w14:paraId="4AB7F786" w14:textId="77777777" w:rsidTr="009345BD">
        <w:trPr>
          <w:trHeight w:val="270"/>
        </w:trPr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300A1C1A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Female vs Male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0EE4EDC3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27.65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7F81FCEC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1.76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38D0D495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(82)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3E7832B8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0.0824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243E8779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B844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B84400"/>
                <w:kern w:val="0"/>
                <w:sz w:val="18"/>
                <w:szCs w:val="18"/>
                <w14:ligatures w14:val="none"/>
              </w:rPr>
              <w:t>~</w:t>
            </w: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0DE00381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65F31778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Female vs Male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39D84BDB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763.89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39E2F4AA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1.07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52D0EB02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(82)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33D48FFB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0.2880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7CA46B5E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</w:tr>
      <w:tr w:rsidR="00A924EF" w:rsidRPr="00DD7423" w14:paraId="7631DDBE" w14:textId="77777777" w:rsidTr="009345BD">
        <w:trPr>
          <w:trHeight w:val="270"/>
        </w:trPr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0E9FAB9F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cKO</w:t>
            </w:r>
            <w:proofErr w:type="spellEnd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F vs </w:t>
            </w:r>
            <w:proofErr w:type="spellStart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cKO</w:t>
            </w:r>
            <w:proofErr w:type="spellEnd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M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1E87A15F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45.32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54466C3D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2.01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2CB338E0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(82)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7299C59C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0.0476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103EE284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5784AA8F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17900A2A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cKO</w:t>
            </w:r>
            <w:proofErr w:type="spellEnd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F vs </w:t>
            </w:r>
            <w:proofErr w:type="spellStart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cKO</w:t>
            </w:r>
            <w:proofErr w:type="spellEnd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M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0BE2BB69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1691.8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143C6FEF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1.65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6D9ECD8F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(82)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0040C776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0.1022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5030AB8B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</w:tr>
      <w:tr w:rsidR="00A924EF" w:rsidRPr="00DD7423" w14:paraId="7A060873" w14:textId="77777777" w:rsidTr="009345BD">
        <w:trPr>
          <w:trHeight w:val="270"/>
        </w:trPr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7214BFFA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cKO</w:t>
            </w:r>
            <w:proofErr w:type="spellEnd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F vs Control F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2115C0B3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-2.99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5A8E55A3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-0.14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21783A6A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(82)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1C65B313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0.8894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0493AD15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3063B58D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7C38C187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cKO</w:t>
            </w:r>
            <w:proofErr w:type="spellEnd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F vs Control F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28655A0C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-348.83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533C3787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-0.36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482B2696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(82)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3A741B97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0.7210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13533431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</w:tr>
      <w:tr w:rsidR="00A924EF" w:rsidRPr="00DD7423" w14:paraId="75163EB1" w14:textId="77777777" w:rsidTr="009345BD">
        <w:trPr>
          <w:trHeight w:val="270"/>
        </w:trPr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547F1D03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cKO</w:t>
            </w:r>
            <w:proofErr w:type="spellEnd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F vs Control M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2B88D1E2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6.99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3AE8A41E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0.32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09ECE4A6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(82)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600C6E4C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0.7506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57F04A13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3856AD65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7046C425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cKO</w:t>
            </w:r>
            <w:proofErr w:type="spellEnd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F vs Control M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65DFB214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-512.85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51BFA605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-0.51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4050F837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(82)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7D4F2D1E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0.6082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6182E19D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</w:tr>
      <w:tr w:rsidR="00A924EF" w:rsidRPr="00DD7423" w14:paraId="6D46EC1E" w14:textId="77777777" w:rsidTr="009345BD">
        <w:trPr>
          <w:trHeight w:val="270"/>
        </w:trPr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716FF366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cKO</w:t>
            </w:r>
            <w:proofErr w:type="spellEnd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M vs Control F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6ED98DDB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-48.3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2B2409DD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-2.14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209B2E24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(82)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7C45E029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0.0350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1FB570DE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0EB7C4C0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3B03B3E5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cKO</w:t>
            </w:r>
            <w:proofErr w:type="spellEnd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M vs Control F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1819303C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-2040.63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195C31AF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-1.99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00EACFC9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(82)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4B31F0E4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0.0495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55F32E60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18"/>
                <w:szCs w:val="18"/>
                <w14:ligatures w14:val="none"/>
              </w:rPr>
              <w:t>*</w:t>
            </w:r>
          </w:p>
        </w:tc>
      </w:tr>
      <w:tr w:rsidR="00A924EF" w:rsidRPr="00DD7423" w14:paraId="17D60A66" w14:textId="77777777" w:rsidTr="009345BD">
        <w:trPr>
          <w:trHeight w:val="270"/>
        </w:trPr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54DD3388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cKO</w:t>
            </w:r>
            <w:proofErr w:type="spellEnd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M vs Control M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450ED32E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-38.32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64C85F54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-1.67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75FE0EA0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(82)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2E840CA8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0.0997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1AE65E87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B844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B84400"/>
                <w:kern w:val="0"/>
                <w:sz w:val="18"/>
                <w:szCs w:val="18"/>
                <w14:ligatures w14:val="none"/>
              </w:rPr>
              <w:t>~</w:t>
            </w: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12C51E30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2F23D34E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cKO</w:t>
            </w:r>
            <w:proofErr w:type="spellEnd"/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M vs Control M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0C6E3633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-2204.65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7B21F45A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-2.11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60A818E1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(82)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2BCF5711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0.0380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4C4BED29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b/>
                <w:bCs/>
                <w:color w:val="C00000"/>
                <w:kern w:val="0"/>
                <w:sz w:val="18"/>
                <w:szCs w:val="18"/>
                <w14:ligatures w14:val="none"/>
              </w:rPr>
              <w:t>*</w:t>
            </w:r>
          </w:p>
        </w:tc>
      </w:tr>
      <w:tr w:rsidR="00A924EF" w:rsidRPr="00DD7423" w14:paraId="3FE16DDC" w14:textId="77777777" w:rsidTr="009345BD">
        <w:trPr>
          <w:trHeight w:val="270"/>
        </w:trPr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0959AFFE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Control F vs Control M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50C15AF2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9.98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24CACE2E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0.46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13549381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(82)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2EAB78B5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0.6502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03427E1E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5F5F5" w:fill="FFFFFF"/>
            <w:vAlign w:val="center"/>
            <w:hideMark/>
          </w:tcPr>
          <w:p w14:paraId="28ECE784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237A89A6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Control F vs Control M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2EFF75DB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-164.02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19591027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-0.16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08CD677C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(82)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4B07C62E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 = 0.8697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DEDED" w:fill="F5F5F5"/>
            <w:vAlign w:val="center"/>
            <w:hideMark/>
          </w:tcPr>
          <w:p w14:paraId="044AAD27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333333"/>
                <w:kern w:val="0"/>
                <w:sz w:val="18"/>
                <w:szCs w:val="18"/>
                <w14:ligatures w14:val="none"/>
              </w:rPr>
              <w:t>ns</w:t>
            </w:r>
          </w:p>
        </w:tc>
      </w:tr>
      <w:tr w:rsidR="00A924EF" w:rsidRPr="00DD7423" w14:paraId="310A43FA" w14:textId="77777777" w:rsidTr="009345BD">
        <w:trPr>
          <w:trHeight w:val="75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5F5F5" w:fill="FFFFFF"/>
            <w:vAlign w:val="center"/>
            <w:hideMark/>
          </w:tcPr>
          <w:p w14:paraId="46406FB5" w14:textId="77777777" w:rsidR="00A924EF" w:rsidRPr="00DD7423" w:rsidRDefault="00A924EF" w:rsidP="009345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DD7423">
              <w:rPr>
                <w:rFonts w:ascii="Arial" w:eastAsia="Times New Roman" w:hAnsi="Arial" w:cs="Arial"/>
                <w:color w:val="FFFFFF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A924EF" w:rsidRPr="00DD7423" w14:paraId="053D56CC" w14:textId="77777777" w:rsidTr="009345BD">
        <w:trPr>
          <w:trHeight w:val="580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14:paraId="71DEA3C3" w14:textId="77777777" w:rsidR="00A924EF" w:rsidRPr="00DD7423" w:rsidRDefault="00A924EF" w:rsidP="009345B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444444"/>
                <w:kern w:val="0"/>
                <w:sz w:val="16"/>
                <w:szCs w:val="16"/>
                <w14:ligatures w14:val="none"/>
              </w:rPr>
            </w:pPr>
            <w:r w:rsidRPr="00DD7423">
              <w:rPr>
                <w:rFonts w:ascii="Arial" w:eastAsia="Times New Roman" w:hAnsi="Arial" w:cs="Arial"/>
                <w:i/>
                <w:iCs/>
                <w:color w:val="444444"/>
                <w:kern w:val="0"/>
                <w:sz w:val="16"/>
                <w:szCs w:val="16"/>
                <w14:ligatures w14:val="none"/>
              </w:rPr>
              <w:t xml:space="preserve">*** p &lt; .001   ** p &lt; .01   * p &lt; .05   ~ borderline   ns = not significant   |   ANOVA: 2-way PROC MIXED, Diagonal covariance, Residual </w:t>
            </w:r>
            <w:proofErr w:type="spellStart"/>
            <w:r w:rsidRPr="00DD7423">
              <w:rPr>
                <w:rFonts w:ascii="Arial" w:eastAsia="Times New Roman" w:hAnsi="Arial" w:cs="Arial"/>
                <w:i/>
                <w:iCs/>
                <w:color w:val="444444"/>
                <w:kern w:val="0"/>
                <w:sz w:val="16"/>
                <w:szCs w:val="16"/>
                <w14:ligatures w14:val="none"/>
              </w:rPr>
              <w:t>df</w:t>
            </w:r>
            <w:proofErr w:type="spellEnd"/>
            <w:r w:rsidRPr="00DD7423">
              <w:rPr>
                <w:rFonts w:ascii="Arial" w:eastAsia="Times New Roman" w:hAnsi="Arial" w:cs="Arial"/>
                <w:i/>
                <w:iCs/>
                <w:color w:val="444444"/>
                <w:kern w:val="0"/>
                <w:sz w:val="16"/>
                <w:szCs w:val="16"/>
                <w14:ligatures w14:val="none"/>
              </w:rPr>
              <w:t xml:space="preserve"> method. Pairwise: Tukey-Kramer adjusted LS means differences. Pre vs Post: paired t-test on total counts (post minus pre). Model: </w:t>
            </w:r>
            <w:proofErr w:type="spellStart"/>
            <w:r w:rsidRPr="00DD7423">
              <w:rPr>
                <w:rFonts w:ascii="Arial" w:eastAsia="Times New Roman" w:hAnsi="Arial" w:cs="Arial"/>
                <w:i/>
                <w:iCs/>
                <w:color w:val="444444"/>
                <w:kern w:val="0"/>
                <w:sz w:val="16"/>
                <w:szCs w:val="16"/>
                <w14:ligatures w14:val="none"/>
              </w:rPr>
              <w:t>pct_change</w:t>
            </w:r>
            <w:proofErr w:type="spellEnd"/>
            <w:r w:rsidRPr="00DD7423">
              <w:rPr>
                <w:rFonts w:ascii="Arial" w:eastAsia="Times New Roman" w:hAnsi="Arial" w:cs="Arial"/>
                <w:i/>
                <w:iCs/>
                <w:color w:val="444444"/>
                <w:kern w:val="0"/>
                <w:sz w:val="16"/>
                <w:szCs w:val="16"/>
                <w14:ligatures w14:val="none"/>
              </w:rPr>
              <w:t xml:space="preserve"> = genotype + sex + genotype*sex.</w:t>
            </w:r>
          </w:p>
        </w:tc>
      </w:tr>
    </w:tbl>
    <w:p w14:paraId="1D377341" w14:textId="77777777" w:rsidR="00A924EF" w:rsidRDefault="00A924EF" w:rsidP="00A924EF">
      <w:pPr>
        <w:jc w:val="both"/>
        <w:rPr>
          <w:rFonts w:asciiTheme="minorBidi" w:eastAsia="Times New Roman" w:hAnsiTheme="minorBidi"/>
          <w:b/>
          <w:bCs/>
          <w:sz w:val="28"/>
          <w:szCs w:val="28"/>
        </w:rPr>
      </w:pPr>
    </w:p>
    <w:p w14:paraId="734D3F5B" w14:textId="77777777" w:rsidR="00A924EF" w:rsidRDefault="00A924EF" w:rsidP="00A924EF">
      <w:pPr>
        <w:jc w:val="both"/>
        <w:rPr>
          <w:rFonts w:asciiTheme="minorBidi" w:eastAsia="Times New Roman" w:hAnsiTheme="minorBidi"/>
          <w:b/>
          <w:bCs/>
          <w:sz w:val="28"/>
          <w:szCs w:val="28"/>
        </w:rPr>
        <w:sectPr w:rsidR="00A924EF" w:rsidSect="00A924EF">
          <w:pgSz w:w="15840" w:h="12240" w:orient="landscape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75846F7B" w14:textId="77777777" w:rsidR="00A924EF" w:rsidRDefault="00A924EF" w:rsidP="00A924EF">
      <w:pPr>
        <w:jc w:val="both"/>
        <w:rPr>
          <w:rFonts w:asciiTheme="minorBidi" w:eastAsia="Times New Roman" w:hAnsiTheme="minorBidi"/>
          <w:b/>
          <w:bCs/>
          <w:sz w:val="28"/>
          <w:szCs w:val="28"/>
        </w:rPr>
      </w:pPr>
      <w:r>
        <w:rPr>
          <w:rFonts w:asciiTheme="minorBidi" w:eastAsia="Times New Roman" w:hAnsiTheme="minorBidi"/>
          <w:b/>
          <w:bCs/>
          <w:noProof/>
          <w:sz w:val="28"/>
          <w:szCs w:val="28"/>
        </w:rPr>
        <w:lastRenderedPageBreak/>
        <w:drawing>
          <wp:inline distT="0" distB="0" distL="0" distR="0" wp14:anchorId="1AFC0D4B" wp14:editId="239B7802">
            <wp:extent cx="8138713" cy="3041583"/>
            <wp:effectExtent l="0" t="0" r="2540" b="0"/>
            <wp:docPr id="133985179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851791" name="Picture 133985179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0268" cy="3057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5B166" w14:textId="77777777" w:rsidR="00A924EF" w:rsidRDefault="00A924EF" w:rsidP="00A924EF">
      <w:pPr>
        <w:spacing w:after="0" w:line="240" w:lineRule="auto"/>
        <w:jc w:val="both"/>
        <w:rPr>
          <w:rFonts w:asciiTheme="minorBidi" w:hAnsiTheme="minorBidi"/>
        </w:rPr>
      </w:pPr>
      <w:r w:rsidRPr="002F3750">
        <w:rPr>
          <w:rFonts w:asciiTheme="minorBidi" w:hAnsiTheme="minorBidi"/>
          <w:b/>
          <w:bCs/>
          <w:sz w:val="22"/>
          <w:szCs w:val="22"/>
        </w:rPr>
        <w:t>Supplementary Figure S1. D2R single-</w:t>
      </w:r>
      <w:proofErr w:type="spellStart"/>
      <w:r w:rsidRPr="002F3750">
        <w:rPr>
          <w:rFonts w:asciiTheme="minorBidi" w:hAnsiTheme="minorBidi"/>
          <w:b/>
          <w:bCs/>
          <w:sz w:val="22"/>
          <w:szCs w:val="22"/>
        </w:rPr>
        <w:t>flox</w:t>
      </w:r>
      <w:proofErr w:type="spellEnd"/>
      <w:r w:rsidRPr="002F3750">
        <w:rPr>
          <w:rFonts w:asciiTheme="minorBidi" w:hAnsiTheme="minorBidi"/>
          <w:b/>
          <w:bCs/>
          <w:sz w:val="22"/>
          <w:szCs w:val="22"/>
        </w:rPr>
        <w:t xml:space="preserve"> (</w:t>
      </w:r>
      <w:proofErr w:type="spellStart"/>
      <w:r w:rsidRPr="002F3750">
        <w:rPr>
          <w:rFonts w:asciiTheme="minorBidi" w:hAnsiTheme="minorBidi"/>
          <w:b/>
          <w:bCs/>
          <w:sz w:val="22"/>
          <w:szCs w:val="22"/>
        </w:rPr>
        <w:t>sFlox</w:t>
      </w:r>
      <w:proofErr w:type="spellEnd"/>
      <w:r w:rsidRPr="002F3750">
        <w:rPr>
          <w:rFonts w:asciiTheme="minorBidi" w:hAnsiTheme="minorBidi"/>
          <w:b/>
          <w:bCs/>
          <w:sz w:val="22"/>
          <w:szCs w:val="22"/>
        </w:rPr>
        <w:t>) and double-</w:t>
      </w:r>
      <w:proofErr w:type="spellStart"/>
      <w:r w:rsidRPr="002F3750">
        <w:rPr>
          <w:rFonts w:asciiTheme="minorBidi" w:hAnsiTheme="minorBidi"/>
          <w:b/>
          <w:bCs/>
          <w:sz w:val="22"/>
          <w:szCs w:val="22"/>
        </w:rPr>
        <w:t>flox</w:t>
      </w:r>
      <w:proofErr w:type="spellEnd"/>
      <w:r w:rsidRPr="002F3750">
        <w:rPr>
          <w:rFonts w:asciiTheme="minorBidi" w:hAnsiTheme="minorBidi"/>
          <w:b/>
          <w:bCs/>
          <w:sz w:val="22"/>
          <w:szCs w:val="22"/>
        </w:rPr>
        <w:t xml:space="preserve"> (</w:t>
      </w:r>
      <w:proofErr w:type="spellStart"/>
      <w:r w:rsidRPr="002F3750">
        <w:rPr>
          <w:rFonts w:asciiTheme="minorBidi" w:hAnsiTheme="minorBidi"/>
          <w:b/>
          <w:bCs/>
          <w:sz w:val="22"/>
          <w:szCs w:val="22"/>
        </w:rPr>
        <w:t>dFlox</w:t>
      </w:r>
      <w:proofErr w:type="spellEnd"/>
      <w:r w:rsidRPr="002F3750">
        <w:rPr>
          <w:rFonts w:asciiTheme="minorBidi" w:hAnsiTheme="minorBidi"/>
          <w:b/>
          <w:bCs/>
          <w:sz w:val="22"/>
          <w:szCs w:val="22"/>
        </w:rPr>
        <w:t>) control mice did not differ in MK-801-induced locomotor activity or stereotypy, regardless of sex.</w:t>
      </w:r>
      <w:r w:rsidRPr="002F3750">
        <w:rPr>
          <w:rFonts w:asciiTheme="minorBidi" w:hAnsiTheme="minorBidi"/>
          <w:sz w:val="22"/>
          <w:szCs w:val="22"/>
        </w:rPr>
        <w:t> Total post-injection ambulatory distance </w:t>
      </w:r>
      <w:r w:rsidRPr="002F3750">
        <w:rPr>
          <w:rFonts w:asciiTheme="minorBidi" w:hAnsiTheme="minorBidi"/>
          <w:b/>
          <w:bCs/>
          <w:sz w:val="22"/>
          <w:szCs w:val="22"/>
        </w:rPr>
        <w:t>(A)</w:t>
      </w:r>
      <w:r w:rsidRPr="002F3750">
        <w:rPr>
          <w:rFonts w:asciiTheme="minorBidi" w:hAnsiTheme="minorBidi"/>
          <w:sz w:val="22"/>
          <w:szCs w:val="22"/>
        </w:rPr>
        <w:t> and total stereotypic counts </w:t>
      </w:r>
      <w:r w:rsidRPr="002F3750">
        <w:rPr>
          <w:rFonts w:asciiTheme="minorBidi" w:hAnsiTheme="minorBidi"/>
          <w:b/>
          <w:bCs/>
          <w:sz w:val="22"/>
          <w:szCs w:val="22"/>
        </w:rPr>
        <w:t>(B)</w:t>
      </w:r>
      <w:r w:rsidRPr="002F3750">
        <w:rPr>
          <w:rFonts w:asciiTheme="minorBidi" w:hAnsiTheme="minorBidi"/>
          <w:sz w:val="22"/>
          <w:szCs w:val="22"/>
        </w:rPr>
        <w:t xml:space="preserve"> are shown for </w:t>
      </w:r>
      <w:proofErr w:type="spellStart"/>
      <w:r w:rsidRPr="002F3750">
        <w:rPr>
          <w:rFonts w:asciiTheme="minorBidi" w:hAnsiTheme="minorBidi"/>
          <w:sz w:val="22"/>
          <w:szCs w:val="22"/>
        </w:rPr>
        <w:t>sFlox</w:t>
      </w:r>
      <w:proofErr w:type="spellEnd"/>
      <w:r w:rsidRPr="002F3750">
        <w:rPr>
          <w:rFonts w:asciiTheme="minorBidi" w:hAnsiTheme="minorBidi"/>
          <w:sz w:val="22"/>
          <w:szCs w:val="22"/>
        </w:rPr>
        <w:t xml:space="preserve"> and </w:t>
      </w:r>
      <w:proofErr w:type="spellStart"/>
      <w:r w:rsidRPr="002F3750">
        <w:rPr>
          <w:rFonts w:asciiTheme="minorBidi" w:hAnsiTheme="minorBidi"/>
          <w:sz w:val="22"/>
          <w:szCs w:val="22"/>
        </w:rPr>
        <w:t>dFlox</w:t>
      </w:r>
      <w:proofErr w:type="spellEnd"/>
      <w:r w:rsidRPr="002F3750">
        <w:rPr>
          <w:rFonts w:asciiTheme="minorBidi" w:hAnsiTheme="minorBidi"/>
          <w:sz w:val="22"/>
          <w:szCs w:val="22"/>
        </w:rPr>
        <w:t xml:space="preserve"> control mice, grouped by sex. Data are presented as group means ± SEM with individual data points overlaid. N = 10-14 mice per sex × subgroup (</w:t>
      </w:r>
      <w:proofErr w:type="spellStart"/>
      <w:r w:rsidRPr="002F3750">
        <w:rPr>
          <w:rFonts w:asciiTheme="minorBidi" w:hAnsiTheme="minorBidi"/>
          <w:sz w:val="22"/>
          <w:szCs w:val="22"/>
        </w:rPr>
        <w:t>dFlox</w:t>
      </w:r>
      <w:proofErr w:type="spellEnd"/>
      <w:r w:rsidRPr="002F3750">
        <w:rPr>
          <w:rFonts w:asciiTheme="minorBidi" w:hAnsiTheme="minorBidi"/>
          <w:sz w:val="22"/>
          <w:szCs w:val="22"/>
        </w:rPr>
        <w:t xml:space="preserve"> female n = 10, </w:t>
      </w:r>
      <w:proofErr w:type="spellStart"/>
      <w:r w:rsidRPr="002F3750">
        <w:rPr>
          <w:rFonts w:asciiTheme="minorBidi" w:hAnsiTheme="minorBidi"/>
          <w:sz w:val="22"/>
          <w:szCs w:val="22"/>
        </w:rPr>
        <w:t>dFlox</w:t>
      </w:r>
      <w:proofErr w:type="spellEnd"/>
      <w:r w:rsidRPr="002F3750">
        <w:rPr>
          <w:rFonts w:asciiTheme="minorBidi" w:hAnsiTheme="minorBidi"/>
          <w:sz w:val="22"/>
          <w:szCs w:val="22"/>
        </w:rPr>
        <w:t xml:space="preserve"> male n = 11, </w:t>
      </w:r>
      <w:proofErr w:type="spellStart"/>
      <w:r w:rsidRPr="002F3750">
        <w:rPr>
          <w:rFonts w:asciiTheme="minorBidi" w:hAnsiTheme="minorBidi"/>
          <w:sz w:val="22"/>
          <w:szCs w:val="22"/>
        </w:rPr>
        <w:t>sFlox</w:t>
      </w:r>
      <w:proofErr w:type="spellEnd"/>
      <w:r w:rsidRPr="002F3750">
        <w:rPr>
          <w:rFonts w:asciiTheme="minorBidi" w:hAnsiTheme="minorBidi"/>
          <w:sz w:val="22"/>
          <w:szCs w:val="22"/>
        </w:rPr>
        <w:t xml:space="preserve"> female n = 14, </w:t>
      </w:r>
      <w:proofErr w:type="spellStart"/>
      <w:r w:rsidRPr="002F3750">
        <w:rPr>
          <w:rFonts w:asciiTheme="minorBidi" w:hAnsiTheme="minorBidi"/>
          <w:sz w:val="22"/>
          <w:szCs w:val="22"/>
        </w:rPr>
        <w:t>sFlox</w:t>
      </w:r>
      <w:proofErr w:type="spellEnd"/>
      <w:r w:rsidRPr="002F3750">
        <w:rPr>
          <w:rFonts w:asciiTheme="minorBidi" w:hAnsiTheme="minorBidi"/>
          <w:sz w:val="22"/>
          <w:szCs w:val="22"/>
        </w:rPr>
        <w:t xml:space="preserve"> male n = 11). A two-way ANOVA (subgroup × sex) revealed no significant main effect of subgroup (ambulatory distance: F(1,42) = 0.63, p = 0.431; stereotypic counts: F(1,42) = 0.12, p = 0.731), sex (ambulatory distance: F(1,42) = 0.25, p = 0.617; stereotypic counts: F(1,42) = 2.79, p = 0.102), or their interaction (ambulatory distance: F(1,42) = 0.13, p = 0.722; stereotypic counts: F(1,42) = 0.56, p = 0.458), confirming that </w:t>
      </w:r>
      <w:proofErr w:type="spellStart"/>
      <w:r w:rsidRPr="002F3750">
        <w:rPr>
          <w:rFonts w:asciiTheme="minorBidi" w:hAnsiTheme="minorBidi"/>
          <w:sz w:val="22"/>
          <w:szCs w:val="22"/>
        </w:rPr>
        <w:t>sFlox</w:t>
      </w:r>
      <w:proofErr w:type="spellEnd"/>
      <w:r w:rsidRPr="002F3750">
        <w:rPr>
          <w:rFonts w:asciiTheme="minorBidi" w:hAnsiTheme="minorBidi"/>
          <w:sz w:val="22"/>
          <w:szCs w:val="22"/>
        </w:rPr>
        <w:t xml:space="preserve"> and </w:t>
      </w:r>
      <w:proofErr w:type="spellStart"/>
      <w:r w:rsidRPr="002F3750">
        <w:rPr>
          <w:rFonts w:asciiTheme="minorBidi" w:hAnsiTheme="minorBidi"/>
          <w:sz w:val="22"/>
          <w:szCs w:val="22"/>
        </w:rPr>
        <w:t>dFlox</w:t>
      </w:r>
      <w:proofErr w:type="spellEnd"/>
      <w:r w:rsidRPr="002F3750">
        <w:rPr>
          <w:rFonts w:asciiTheme="minorBidi" w:hAnsiTheme="minorBidi"/>
          <w:sz w:val="22"/>
          <w:szCs w:val="22"/>
        </w:rPr>
        <w:t xml:space="preserve"> mice can be pooled into a single Control group regardless of sex.</w:t>
      </w:r>
    </w:p>
    <w:p w14:paraId="79638FA9" w14:textId="77777777" w:rsidR="00A924EF" w:rsidRDefault="00A924EF" w:rsidP="00A924EF">
      <w:pPr>
        <w:spacing w:line="240" w:lineRule="auto"/>
        <w:jc w:val="both"/>
        <w:rPr>
          <w:rFonts w:asciiTheme="minorBidi" w:hAnsiTheme="minorBidi"/>
        </w:rPr>
      </w:pPr>
    </w:p>
    <w:p w14:paraId="7B8B3F1A" w14:textId="77777777" w:rsidR="00A924EF" w:rsidRDefault="00A924EF" w:rsidP="00A924EF">
      <w:pPr>
        <w:spacing w:line="240" w:lineRule="auto"/>
        <w:jc w:val="both"/>
        <w:rPr>
          <w:rFonts w:asciiTheme="minorBidi" w:hAnsiTheme="minorBidi"/>
        </w:rPr>
      </w:pPr>
    </w:p>
    <w:p w14:paraId="2800BA43" w14:textId="77777777" w:rsidR="00A924EF" w:rsidRDefault="00A924EF" w:rsidP="00A924EF">
      <w:pPr>
        <w:spacing w:line="240" w:lineRule="auto"/>
        <w:jc w:val="both"/>
        <w:rPr>
          <w:rFonts w:asciiTheme="minorBidi" w:hAnsiTheme="minorBidi"/>
        </w:rPr>
      </w:pPr>
    </w:p>
    <w:p w14:paraId="3EF672E2" w14:textId="77777777" w:rsidR="00A924EF" w:rsidRDefault="00A924EF" w:rsidP="00A924EF">
      <w:pPr>
        <w:spacing w:line="240" w:lineRule="auto"/>
        <w:jc w:val="both"/>
        <w:rPr>
          <w:rFonts w:asciiTheme="minorBidi" w:hAnsiTheme="minorBidi"/>
        </w:rPr>
      </w:pPr>
    </w:p>
    <w:p w14:paraId="0FA21A14" w14:textId="77777777" w:rsidR="00A924EF" w:rsidRDefault="00A924EF" w:rsidP="00A924EF">
      <w:pPr>
        <w:spacing w:line="240" w:lineRule="auto"/>
        <w:jc w:val="both"/>
        <w:rPr>
          <w:rFonts w:asciiTheme="minorBidi" w:hAnsiTheme="minorBidi"/>
        </w:rPr>
      </w:pPr>
    </w:p>
    <w:p w14:paraId="58CF19CD" w14:textId="77777777" w:rsidR="00A924EF" w:rsidRDefault="00A924EF" w:rsidP="00A924EF">
      <w:pPr>
        <w:spacing w:line="240" w:lineRule="auto"/>
        <w:jc w:val="both"/>
        <w:rPr>
          <w:rFonts w:asciiTheme="minorBidi" w:hAnsiTheme="minorBidi"/>
        </w:rPr>
      </w:pPr>
    </w:p>
    <w:p w14:paraId="1C1DB194" w14:textId="77777777" w:rsidR="00A924EF" w:rsidRPr="004E3B7B" w:rsidRDefault="00A924EF" w:rsidP="00A924EF">
      <w:pPr>
        <w:spacing w:line="240" w:lineRule="auto"/>
        <w:jc w:val="both"/>
        <w:rPr>
          <w:rFonts w:asciiTheme="minorBidi" w:hAnsiTheme="minorBidi"/>
        </w:rPr>
      </w:pPr>
    </w:p>
    <w:p w14:paraId="3A324804" w14:textId="02396C46" w:rsidR="00A924EF" w:rsidRDefault="008B4146" w:rsidP="00A924EF">
      <w:pPr>
        <w:jc w:val="both"/>
        <w:rPr>
          <w:rFonts w:asciiTheme="minorBidi" w:eastAsia="Times New Roman" w:hAnsiTheme="minorBidi"/>
          <w:b/>
          <w:bCs/>
          <w:sz w:val="28"/>
          <w:szCs w:val="28"/>
        </w:rPr>
      </w:pPr>
      <w:r>
        <w:rPr>
          <w:rFonts w:asciiTheme="minorBidi" w:eastAsia="Times New Roman" w:hAnsiTheme="minorBidi"/>
          <w:b/>
          <w:bCs/>
          <w:noProof/>
          <w:sz w:val="28"/>
          <w:szCs w:val="28"/>
        </w:rPr>
        <w:drawing>
          <wp:inline distT="0" distB="0" distL="0" distR="0" wp14:anchorId="6FFB760B" wp14:editId="24F2B564">
            <wp:extent cx="8229600" cy="3368675"/>
            <wp:effectExtent l="0" t="0" r="0" b="3175"/>
            <wp:docPr id="1126479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47927" name="Picture 11264792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36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BDB65" w14:textId="77777777" w:rsidR="008B4146" w:rsidRDefault="008B4146" w:rsidP="0094680B">
      <w:pPr>
        <w:spacing w:line="240" w:lineRule="auto"/>
        <w:jc w:val="both"/>
        <w:rPr>
          <w:rFonts w:asciiTheme="minorBidi" w:eastAsia="Times New Roman" w:hAnsiTheme="minorBidi"/>
          <w:b/>
          <w:bCs/>
          <w:sz w:val="20"/>
          <w:szCs w:val="20"/>
        </w:rPr>
      </w:pPr>
    </w:p>
    <w:p w14:paraId="783EEBF0" w14:textId="135688D4" w:rsidR="00A924EF" w:rsidRDefault="00A924EF" w:rsidP="0094680B">
      <w:pPr>
        <w:spacing w:line="240" w:lineRule="auto"/>
        <w:jc w:val="both"/>
        <w:rPr>
          <w:rFonts w:asciiTheme="minorBidi" w:eastAsia="Times New Roman" w:hAnsiTheme="minorBidi"/>
          <w:sz w:val="20"/>
          <w:szCs w:val="20"/>
        </w:rPr>
      </w:pPr>
      <w:r w:rsidRPr="00716657">
        <w:rPr>
          <w:rFonts w:asciiTheme="minorBidi" w:eastAsia="Times New Roman" w:hAnsiTheme="minorBidi"/>
          <w:b/>
          <w:bCs/>
          <w:sz w:val="20"/>
          <w:szCs w:val="20"/>
        </w:rPr>
        <w:t>Supplementary Figure S</w:t>
      </w:r>
      <w:r>
        <w:rPr>
          <w:rFonts w:asciiTheme="minorBidi" w:eastAsia="Times New Roman" w:hAnsiTheme="minorBidi"/>
          <w:b/>
          <w:bCs/>
          <w:sz w:val="20"/>
          <w:szCs w:val="20"/>
        </w:rPr>
        <w:t>2</w:t>
      </w:r>
      <w:r w:rsidRPr="00716657">
        <w:rPr>
          <w:rFonts w:asciiTheme="minorBidi" w:eastAsia="Times New Roman" w:hAnsiTheme="minorBidi"/>
          <w:b/>
          <w:bCs/>
          <w:sz w:val="20"/>
          <w:szCs w:val="20"/>
        </w:rPr>
        <w:t>. D2R-cKO mice spent significantly less time in vertical activity than controls following MK-801, with genotype differences emerging at higher doses.</w:t>
      </w:r>
      <w:r w:rsidRPr="00B25B14">
        <w:rPr>
          <w:rFonts w:asciiTheme="minorBidi" w:eastAsia="Times New Roman" w:hAnsiTheme="minorBidi"/>
          <w:sz w:val="20"/>
          <w:szCs w:val="20"/>
        </w:rPr>
        <w:t xml:space="preserve"> Total post-injection vertical time is shown for control and </w:t>
      </w:r>
      <w:proofErr w:type="spellStart"/>
      <w:r w:rsidRPr="00B25B14">
        <w:rPr>
          <w:rFonts w:asciiTheme="minorBidi" w:eastAsia="Times New Roman" w:hAnsiTheme="minorBidi"/>
          <w:sz w:val="20"/>
          <w:szCs w:val="20"/>
        </w:rPr>
        <w:t>cKO</w:t>
      </w:r>
      <w:proofErr w:type="spellEnd"/>
      <w:r w:rsidRPr="00B25B14">
        <w:rPr>
          <w:rFonts w:asciiTheme="minorBidi" w:eastAsia="Times New Roman" w:hAnsiTheme="minorBidi"/>
          <w:sz w:val="20"/>
          <w:szCs w:val="20"/>
        </w:rPr>
        <w:t xml:space="preserve"> mice, grouped by sex, at each MK-801 dose. Data are presented as group means ± SEM. N = 6–8 mice per dose × sex × genotype group</w:t>
      </w:r>
      <w:r>
        <w:rPr>
          <w:rFonts w:asciiTheme="minorBidi" w:eastAsia="Times New Roman" w:hAnsiTheme="minorBidi"/>
          <w:sz w:val="20"/>
          <w:szCs w:val="20"/>
        </w:rPr>
        <w:t xml:space="preserve"> </w:t>
      </w:r>
      <w:r w:rsidRPr="00DB0C75">
        <w:rPr>
          <w:rFonts w:asciiTheme="minorBidi" w:eastAsia="Times New Roman" w:hAnsiTheme="minorBidi"/>
          <w:b/>
          <w:bCs/>
          <w:sz w:val="20"/>
          <w:szCs w:val="20"/>
        </w:rPr>
        <w:t>(A)</w:t>
      </w:r>
      <w:r w:rsidRPr="00B25B14">
        <w:rPr>
          <w:rFonts w:asciiTheme="minorBidi" w:eastAsia="Times New Roman" w:hAnsiTheme="minorBidi"/>
          <w:sz w:val="20"/>
          <w:szCs w:val="20"/>
        </w:rPr>
        <w:t xml:space="preserve">. Total vertical time following 0.1 mg/kg MK-801 </w:t>
      </w:r>
      <w:r w:rsidRPr="00B25B14">
        <w:rPr>
          <w:rFonts w:asciiTheme="minorBidi" w:eastAsia="Times New Roman" w:hAnsiTheme="minorBidi"/>
          <w:b/>
          <w:bCs/>
          <w:sz w:val="20"/>
          <w:szCs w:val="20"/>
        </w:rPr>
        <w:t>(B)</w:t>
      </w:r>
      <w:r w:rsidRPr="00B25B14">
        <w:rPr>
          <w:rFonts w:asciiTheme="minorBidi" w:eastAsia="Times New Roman" w:hAnsiTheme="minorBidi"/>
          <w:sz w:val="20"/>
          <w:szCs w:val="20"/>
        </w:rPr>
        <w:t xml:space="preserve">. No significant main effects of genotype or sex were observed. Total vertical time following 0.3 mg/kg MK-801 </w:t>
      </w:r>
      <w:r w:rsidRPr="00B25B14">
        <w:rPr>
          <w:rFonts w:asciiTheme="minorBidi" w:eastAsia="Times New Roman" w:hAnsiTheme="minorBidi"/>
          <w:b/>
          <w:bCs/>
          <w:sz w:val="20"/>
          <w:szCs w:val="20"/>
        </w:rPr>
        <w:t>(C)</w:t>
      </w:r>
      <w:r w:rsidRPr="00B25B14">
        <w:rPr>
          <w:rFonts w:asciiTheme="minorBidi" w:eastAsia="Times New Roman" w:hAnsiTheme="minorBidi"/>
          <w:sz w:val="20"/>
          <w:szCs w:val="20"/>
        </w:rPr>
        <w:t xml:space="preserve">. Significant main effects of genotype and sex were observed, as well as a significant genotype × sex interaction. Total vertical time following 0.6 mg/kg MK-801 </w:t>
      </w:r>
      <w:r w:rsidRPr="00B25B14">
        <w:rPr>
          <w:rFonts w:asciiTheme="minorBidi" w:eastAsia="Times New Roman" w:hAnsiTheme="minorBidi"/>
          <w:b/>
          <w:bCs/>
          <w:sz w:val="20"/>
          <w:szCs w:val="20"/>
        </w:rPr>
        <w:t>(D)</w:t>
      </w:r>
      <w:r w:rsidRPr="00B25B14">
        <w:rPr>
          <w:rFonts w:asciiTheme="minorBidi" w:eastAsia="Times New Roman" w:hAnsiTheme="minorBidi"/>
          <w:sz w:val="20"/>
          <w:szCs w:val="20"/>
        </w:rPr>
        <w:t>. Significant main effects of genotype and sex were observed.</w:t>
      </w:r>
    </w:p>
    <w:p w14:paraId="50ECB661" w14:textId="0EC32656" w:rsidR="00A924EF" w:rsidRDefault="00A924EF" w:rsidP="00A924EF">
      <w:pPr>
        <w:jc w:val="both"/>
        <w:rPr>
          <w:rFonts w:asciiTheme="minorBidi" w:eastAsia="Times New Roman" w:hAnsiTheme="minorBidi"/>
        </w:rPr>
      </w:pPr>
    </w:p>
    <w:p w14:paraId="4B973293" w14:textId="77777777" w:rsidR="008B4146" w:rsidRDefault="008B4146" w:rsidP="00A924EF">
      <w:pPr>
        <w:spacing w:line="240" w:lineRule="auto"/>
        <w:jc w:val="both"/>
        <w:rPr>
          <w:rFonts w:asciiTheme="minorBidi" w:eastAsia="Times New Roman" w:hAnsiTheme="minorBidi"/>
          <w:b/>
          <w:bCs/>
          <w:sz w:val="20"/>
          <w:szCs w:val="20"/>
        </w:rPr>
      </w:pPr>
    </w:p>
    <w:p w14:paraId="2CE1360B" w14:textId="68CCB716" w:rsidR="008B4146" w:rsidRDefault="008B4146" w:rsidP="00A924EF">
      <w:pPr>
        <w:spacing w:line="240" w:lineRule="auto"/>
        <w:jc w:val="both"/>
        <w:rPr>
          <w:rFonts w:asciiTheme="minorBidi" w:eastAsia="Times New Roman" w:hAnsiTheme="minorBidi"/>
          <w:b/>
          <w:bCs/>
          <w:sz w:val="20"/>
          <w:szCs w:val="20"/>
        </w:rPr>
      </w:pPr>
      <w:r>
        <w:rPr>
          <w:rFonts w:asciiTheme="minorBidi" w:eastAsia="Times New Roman" w:hAnsiTheme="minorBidi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0" locked="0" layoutInCell="1" allowOverlap="1" wp14:anchorId="5B8E483F" wp14:editId="1CAC9C3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240426" cy="3383280"/>
            <wp:effectExtent l="0" t="0" r="8255" b="7620"/>
            <wp:wrapSquare wrapText="bothSides"/>
            <wp:docPr id="75111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1136" name="Picture 751113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40426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A94A4BC" w14:textId="27E8E68B" w:rsidR="00280FDE" w:rsidRPr="00A924EF" w:rsidRDefault="00A924EF" w:rsidP="00A924EF">
      <w:pPr>
        <w:spacing w:line="240" w:lineRule="auto"/>
        <w:jc w:val="both"/>
        <w:rPr>
          <w:rFonts w:asciiTheme="minorBidi" w:eastAsia="Times New Roman" w:hAnsiTheme="minorBidi"/>
          <w:sz w:val="20"/>
          <w:szCs w:val="20"/>
        </w:rPr>
      </w:pPr>
      <w:r w:rsidRPr="0059701E">
        <w:rPr>
          <w:rFonts w:asciiTheme="minorBidi" w:eastAsia="Times New Roman" w:hAnsiTheme="minorBidi"/>
          <w:b/>
          <w:bCs/>
          <w:sz w:val="20"/>
          <w:szCs w:val="20"/>
        </w:rPr>
        <w:t>Supplementary Figure S</w:t>
      </w:r>
      <w:r>
        <w:rPr>
          <w:rFonts w:asciiTheme="minorBidi" w:eastAsia="Times New Roman" w:hAnsiTheme="minorBidi"/>
          <w:b/>
          <w:bCs/>
          <w:sz w:val="20"/>
          <w:szCs w:val="20"/>
        </w:rPr>
        <w:t>3</w:t>
      </w:r>
      <w:r w:rsidRPr="0059701E">
        <w:rPr>
          <w:rFonts w:asciiTheme="minorBidi" w:eastAsia="Times New Roman" w:hAnsiTheme="minorBidi"/>
          <w:b/>
          <w:bCs/>
          <w:sz w:val="20"/>
          <w:szCs w:val="20"/>
        </w:rPr>
        <w:t>. D2R-cKO mice showed reduced vertical counts following MK-801, with genotype differences emerging at higher doses.</w:t>
      </w:r>
      <w:r w:rsidRPr="0059701E">
        <w:rPr>
          <w:rFonts w:asciiTheme="minorBidi" w:eastAsia="Times New Roman" w:hAnsiTheme="minorBidi"/>
          <w:sz w:val="20"/>
          <w:szCs w:val="20"/>
        </w:rPr>
        <w:t xml:space="preserve"> Total post-injection vertical counts are shown for control and </w:t>
      </w:r>
      <w:proofErr w:type="spellStart"/>
      <w:r w:rsidRPr="0059701E">
        <w:rPr>
          <w:rFonts w:asciiTheme="minorBidi" w:eastAsia="Times New Roman" w:hAnsiTheme="minorBidi"/>
          <w:sz w:val="20"/>
          <w:szCs w:val="20"/>
        </w:rPr>
        <w:t>cKO</w:t>
      </w:r>
      <w:proofErr w:type="spellEnd"/>
      <w:r w:rsidRPr="0059701E">
        <w:rPr>
          <w:rFonts w:asciiTheme="minorBidi" w:eastAsia="Times New Roman" w:hAnsiTheme="minorBidi"/>
          <w:sz w:val="20"/>
          <w:szCs w:val="20"/>
        </w:rPr>
        <w:t xml:space="preserve"> mice, grouped by sex, at each MK-801 dose. Data are presented as group means ± SEM. N = 6–8 mice per dose × sex × genotype group</w:t>
      </w:r>
      <w:r>
        <w:rPr>
          <w:rFonts w:asciiTheme="minorBidi" w:eastAsia="Times New Roman" w:hAnsiTheme="minorBidi"/>
          <w:sz w:val="20"/>
          <w:szCs w:val="20"/>
        </w:rPr>
        <w:t xml:space="preserve"> </w:t>
      </w:r>
      <w:r w:rsidRPr="00FB0D53">
        <w:rPr>
          <w:rFonts w:asciiTheme="minorBidi" w:eastAsia="Times New Roman" w:hAnsiTheme="minorBidi"/>
          <w:b/>
          <w:bCs/>
          <w:sz w:val="20"/>
          <w:szCs w:val="20"/>
        </w:rPr>
        <w:t>(A)</w:t>
      </w:r>
      <w:r w:rsidRPr="0059701E">
        <w:rPr>
          <w:rFonts w:asciiTheme="minorBidi" w:eastAsia="Times New Roman" w:hAnsiTheme="minorBidi"/>
          <w:sz w:val="20"/>
          <w:szCs w:val="20"/>
        </w:rPr>
        <w:t xml:space="preserve">. Total vertical counts following 0.1 mg/kg MK-801 </w:t>
      </w:r>
      <w:r w:rsidRPr="0059701E">
        <w:rPr>
          <w:rFonts w:asciiTheme="minorBidi" w:eastAsia="Times New Roman" w:hAnsiTheme="minorBidi"/>
          <w:b/>
          <w:bCs/>
          <w:sz w:val="20"/>
          <w:szCs w:val="20"/>
        </w:rPr>
        <w:t>(</w:t>
      </w:r>
      <w:r>
        <w:rPr>
          <w:rFonts w:asciiTheme="minorBidi" w:eastAsia="Times New Roman" w:hAnsiTheme="minorBidi"/>
          <w:b/>
          <w:bCs/>
          <w:sz w:val="20"/>
          <w:szCs w:val="20"/>
        </w:rPr>
        <w:t>B</w:t>
      </w:r>
      <w:r w:rsidRPr="0059701E">
        <w:rPr>
          <w:rFonts w:asciiTheme="minorBidi" w:eastAsia="Times New Roman" w:hAnsiTheme="minorBidi"/>
          <w:b/>
          <w:bCs/>
          <w:sz w:val="20"/>
          <w:szCs w:val="20"/>
        </w:rPr>
        <w:t>)</w:t>
      </w:r>
      <w:r w:rsidRPr="0059701E">
        <w:rPr>
          <w:rFonts w:asciiTheme="minorBidi" w:eastAsia="Times New Roman" w:hAnsiTheme="minorBidi"/>
          <w:sz w:val="20"/>
          <w:szCs w:val="20"/>
        </w:rPr>
        <w:t xml:space="preserve">. No significant main effects of genotype or sex were observed. Total vertical counts following 0.3 mg/kg MK-801 </w:t>
      </w:r>
      <w:r w:rsidRPr="0059701E">
        <w:rPr>
          <w:rFonts w:asciiTheme="minorBidi" w:eastAsia="Times New Roman" w:hAnsiTheme="minorBidi"/>
          <w:b/>
          <w:bCs/>
          <w:sz w:val="20"/>
          <w:szCs w:val="20"/>
        </w:rPr>
        <w:t>(C)</w:t>
      </w:r>
      <w:r w:rsidRPr="0059701E">
        <w:rPr>
          <w:rFonts w:asciiTheme="minorBidi" w:eastAsia="Times New Roman" w:hAnsiTheme="minorBidi"/>
          <w:sz w:val="20"/>
          <w:szCs w:val="20"/>
        </w:rPr>
        <w:t xml:space="preserve">. Significant main effects of genotype and sex were observed, as well as a significant genotype × sex interaction. Total vertical counts following 0.6 mg/kg MK-801 </w:t>
      </w:r>
      <w:r w:rsidRPr="0059701E">
        <w:rPr>
          <w:rFonts w:asciiTheme="minorBidi" w:eastAsia="Times New Roman" w:hAnsiTheme="minorBidi"/>
          <w:b/>
          <w:bCs/>
          <w:sz w:val="20"/>
          <w:szCs w:val="20"/>
        </w:rPr>
        <w:t>(D)</w:t>
      </w:r>
      <w:r w:rsidRPr="0059701E">
        <w:rPr>
          <w:rFonts w:asciiTheme="minorBidi" w:eastAsia="Times New Roman" w:hAnsiTheme="minorBidi"/>
          <w:sz w:val="20"/>
          <w:szCs w:val="20"/>
        </w:rPr>
        <w:t>. Significant main effects of genotype and sex were observed.</w:t>
      </w:r>
    </w:p>
    <w:sectPr w:rsidR="00280FDE" w:rsidRPr="00A924EF" w:rsidSect="002A26E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6ED"/>
    <w:rsid w:val="00002895"/>
    <w:rsid w:val="00007625"/>
    <w:rsid w:val="000201DF"/>
    <w:rsid w:val="00033420"/>
    <w:rsid w:val="000369AC"/>
    <w:rsid w:val="00045F7E"/>
    <w:rsid w:val="0005394C"/>
    <w:rsid w:val="000541F6"/>
    <w:rsid w:val="00055794"/>
    <w:rsid w:val="0007290B"/>
    <w:rsid w:val="00076FCE"/>
    <w:rsid w:val="000852EC"/>
    <w:rsid w:val="0009500A"/>
    <w:rsid w:val="000976D4"/>
    <w:rsid w:val="000A2FC0"/>
    <w:rsid w:val="000B3BAB"/>
    <w:rsid w:val="000D7B47"/>
    <w:rsid w:val="000F4D53"/>
    <w:rsid w:val="000F7801"/>
    <w:rsid w:val="00106073"/>
    <w:rsid w:val="0010663A"/>
    <w:rsid w:val="00132A5F"/>
    <w:rsid w:val="0013366E"/>
    <w:rsid w:val="00146BDE"/>
    <w:rsid w:val="00150862"/>
    <w:rsid w:val="00152819"/>
    <w:rsid w:val="00156FFE"/>
    <w:rsid w:val="001638BE"/>
    <w:rsid w:val="00173EC6"/>
    <w:rsid w:val="00194EA9"/>
    <w:rsid w:val="001974B1"/>
    <w:rsid w:val="001B5368"/>
    <w:rsid w:val="001B6CDA"/>
    <w:rsid w:val="001C641D"/>
    <w:rsid w:val="001D380B"/>
    <w:rsid w:val="001E26D3"/>
    <w:rsid w:val="001E5DE7"/>
    <w:rsid w:val="001F255B"/>
    <w:rsid w:val="001F506D"/>
    <w:rsid w:val="0020377D"/>
    <w:rsid w:val="00206C27"/>
    <w:rsid w:val="0021731F"/>
    <w:rsid w:val="00225504"/>
    <w:rsid w:val="0023595E"/>
    <w:rsid w:val="00240DA2"/>
    <w:rsid w:val="00244629"/>
    <w:rsid w:val="002450C0"/>
    <w:rsid w:val="0025345D"/>
    <w:rsid w:val="002572FB"/>
    <w:rsid w:val="00262EE0"/>
    <w:rsid w:val="00280FDE"/>
    <w:rsid w:val="00290AB4"/>
    <w:rsid w:val="00295FD8"/>
    <w:rsid w:val="00297353"/>
    <w:rsid w:val="002A26ED"/>
    <w:rsid w:val="002A55BE"/>
    <w:rsid w:val="002A60D0"/>
    <w:rsid w:val="002B35A4"/>
    <w:rsid w:val="002F171A"/>
    <w:rsid w:val="00303817"/>
    <w:rsid w:val="003130AF"/>
    <w:rsid w:val="00320AD9"/>
    <w:rsid w:val="00330B6E"/>
    <w:rsid w:val="0033729E"/>
    <w:rsid w:val="00346727"/>
    <w:rsid w:val="00364634"/>
    <w:rsid w:val="00387517"/>
    <w:rsid w:val="003B2D7D"/>
    <w:rsid w:val="003B51FE"/>
    <w:rsid w:val="003B76FF"/>
    <w:rsid w:val="003F1EE8"/>
    <w:rsid w:val="003F2A3B"/>
    <w:rsid w:val="00403DA0"/>
    <w:rsid w:val="00407958"/>
    <w:rsid w:val="0040795D"/>
    <w:rsid w:val="00430EAA"/>
    <w:rsid w:val="00443E79"/>
    <w:rsid w:val="00474ECF"/>
    <w:rsid w:val="00477321"/>
    <w:rsid w:val="004851FF"/>
    <w:rsid w:val="004A1C07"/>
    <w:rsid w:val="004A6519"/>
    <w:rsid w:val="004B0ADE"/>
    <w:rsid w:val="004B0DF3"/>
    <w:rsid w:val="004B443B"/>
    <w:rsid w:val="004C6217"/>
    <w:rsid w:val="004C75DD"/>
    <w:rsid w:val="004D3A18"/>
    <w:rsid w:val="004E4F7F"/>
    <w:rsid w:val="004F06E9"/>
    <w:rsid w:val="00505BE2"/>
    <w:rsid w:val="00514AF7"/>
    <w:rsid w:val="005171F7"/>
    <w:rsid w:val="00517242"/>
    <w:rsid w:val="00521337"/>
    <w:rsid w:val="00534F3B"/>
    <w:rsid w:val="005406A0"/>
    <w:rsid w:val="0054567E"/>
    <w:rsid w:val="005465EB"/>
    <w:rsid w:val="00551AE9"/>
    <w:rsid w:val="00560EE6"/>
    <w:rsid w:val="005659EE"/>
    <w:rsid w:val="00566E91"/>
    <w:rsid w:val="005747B0"/>
    <w:rsid w:val="005848A9"/>
    <w:rsid w:val="005D72DC"/>
    <w:rsid w:val="005E2E5B"/>
    <w:rsid w:val="005E2F7C"/>
    <w:rsid w:val="005E3C88"/>
    <w:rsid w:val="005E3D3D"/>
    <w:rsid w:val="00613220"/>
    <w:rsid w:val="0061532A"/>
    <w:rsid w:val="006174CC"/>
    <w:rsid w:val="00621907"/>
    <w:rsid w:val="00624D18"/>
    <w:rsid w:val="006348BD"/>
    <w:rsid w:val="00636901"/>
    <w:rsid w:val="00637CF6"/>
    <w:rsid w:val="00642A46"/>
    <w:rsid w:val="006518C3"/>
    <w:rsid w:val="006556C2"/>
    <w:rsid w:val="00660A01"/>
    <w:rsid w:val="00671EFB"/>
    <w:rsid w:val="006908E8"/>
    <w:rsid w:val="006A5FCC"/>
    <w:rsid w:val="006C23A0"/>
    <w:rsid w:val="006C4E8E"/>
    <w:rsid w:val="006C7707"/>
    <w:rsid w:val="006D3A3F"/>
    <w:rsid w:val="006E1C27"/>
    <w:rsid w:val="006E6C04"/>
    <w:rsid w:val="007023C9"/>
    <w:rsid w:val="007334D1"/>
    <w:rsid w:val="0073363C"/>
    <w:rsid w:val="007522FF"/>
    <w:rsid w:val="0075500D"/>
    <w:rsid w:val="00761F57"/>
    <w:rsid w:val="007739A0"/>
    <w:rsid w:val="00781E71"/>
    <w:rsid w:val="0078624B"/>
    <w:rsid w:val="007B567F"/>
    <w:rsid w:val="007B75F3"/>
    <w:rsid w:val="007B7B46"/>
    <w:rsid w:val="007C2897"/>
    <w:rsid w:val="007D5F3D"/>
    <w:rsid w:val="007E3D21"/>
    <w:rsid w:val="007F05C6"/>
    <w:rsid w:val="00813F75"/>
    <w:rsid w:val="00831CA1"/>
    <w:rsid w:val="00856C39"/>
    <w:rsid w:val="00862F3E"/>
    <w:rsid w:val="00876314"/>
    <w:rsid w:val="008814CB"/>
    <w:rsid w:val="0088224C"/>
    <w:rsid w:val="00892C58"/>
    <w:rsid w:val="008A0E58"/>
    <w:rsid w:val="008A5B7C"/>
    <w:rsid w:val="008B0298"/>
    <w:rsid w:val="008B4146"/>
    <w:rsid w:val="008D0F3A"/>
    <w:rsid w:val="008E2A7A"/>
    <w:rsid w:val="009175E5"/>
    <w:rsid w:val="0093198E"/>
    <w:rsid w:val="009413A7"/>
    <w:rsid w:val="009437FB"/>
    <w:rsid w:val="0094680B"/>
    <w:rsid w:val="009479E3"/>
    <w:rsid w:val="009501C2"/>
    <w:rsid w:val="009742F0"/>
    <w:rsid w:val="00995F1F"/>
    <w:rsid w:val="009960D0"/>
    <w:rsid w:val="009A2A3B"/>
    <w:rsid w:val="009A2ADE"/>
    <w:rsid w:val="009B0126"/>
    <w:rsid w:val="009B061F"/>
    <w:rsid w:val="009B36F6"/>
    <w:rsid w:val="009D2564"/>
    <w:rsid w:val="009D749E"/>
    <w:rsid w:val="009E1D5E"/>
    <w:rsid w:val="009E49ED"/>
    <w:rsid w:val="009F2213"/>
    <w:rsid w:val="009F4F3E"/>
    <w:rsid w:val="00A019AE"/>
    <w:rsid w:val="00A10580"/>
    <w:rsid w:val="00A26941"/>
    <w:rsid w:val="00A32426"/>
    <w:rsid w:val="00A454EC"/>
    <w:rsid w:val="00A51513"/>
    <w:rsid w:val="00A51948"/>
    <w:rsid w:val="00A523C8"/>
    <w:rsid w:val="00A55F5D"/>
    <w:rsid w:val="00A55FDA"/>
    <w:rsid w:val="00A6223D"/>
    <w:rsid w:val="00A705AC"/>
    <w:rsid w:val="00A74852"/>
    <w:rsid w:val="00A753C1"/>
    <w:rsid w:val="00A80941"/>
    <w:rsid w:val="00A81927"/>
    <w:rsid w:val="00A924EF"/>
    <w:rsid w:val="00A95FEB"/>
    <w:rsid w:val="00AA52D4"/>
    <w:rsid w:val="00AB6AE0"/>
    <w:rsid w:val="00AC0695"/>
    <w:rsid w:val="00AC380A"/>
    <w:rsid w:val="00AC6E01"/>
    <w:rsid w:val="00AC7432"/>
    <w:rsid w:val="00AC7AF1"/>
    <w:rsid w:val="00AD6422"/>
    <w:rsid w:val="00AE0AE1"/>
    <w:rsid w:val="00AE3DEC"/>
    <w:rsid w:val="00AE72E7"/>
    <w:rsid w:val="00AF08C5"/>
    <w:rsid w:val="00AF418E"/>
    <w:rsid w:val="00AF59BF"/>
    <w:rsid w:val="00B16C30"/>
    <w:rsid w:val="00B358EE"/>
    <w:rsid w:val="00B36CA1"/>
    <w:rsid w:val="00B414A0"/>
    <w:rsid w:val="00B47F77"/>
    <w:rsid w:val="00B50838"/>
    <w:rsid w:val="00B525A6"/>
    <w:rsid w:val="00B53B3B"/>
    <w:rsid w:val="00B55FC6"/>
    <w:rsid w:val="00B56748"/>
    <w:rsid w:val="00B728EF"/>
    <w:rsid w:val="00B7479B"/>
    <w:rsid w:val="00BA05DE"/>
    <w:rsid w:val="00BA47F1"/>
    <w:rsid w:val="00BA7C6D"/>
    <w:rsid w:val="00BC2105"/>
    <w:rsid w:val="00BC5FC1"/>
    <w:rsid w:val="00BD0478"/>
    <w:rsid w:val="00BD1CE3"/>
    <w:rsid w:val="00BE51D3"/>
    <w:rsid w:val="00BE6EA6"/>
    <w:rsid w:val="00BE7EC9"/>
    <w:rsid w:val="00BF2515"/>
    <w:rsid w:val="00BF49CA"/>
    <w:rsid w:val="00BF6BE5"/>
    <w:rsid w:val="00BF709F"/>
    <w:rsid w:val="00C02E36"/>
    <w:rsid w:val="00C14099"/>
    <w:rsid w:val="00C24F46"/>
    <w:rsid w:val="00C31CA6"/>
    <w:rsid w:val="00C46D87"/>
    <w:rsid w:val="00C54DC1"/>
    <w:rsid w:val="00C56BE0"/>
    <w:rsid w:val="00C70B5F"/>
    <w:rsid w:val="00C73D11"/>
    <w:rsid w:val="00C87970"/>
    <w:rsid w:val="00C91406"/>
    <w:rsid w:val="00CA3F92"/>
    <w:rsid w:val="00CA735E"/>
    <w:rsid w:val="00CB5B7D"/>
    <w:rsid w:val="00CC4D78"/>
    <w:rsid w:val="00CD508C"/>
    <w:rsid w:val="00CD7F94"/>
    <w:rsid w:val="00CE4F5F"/>
    <w:rsid w:val="00D1369F"/>
    <w:rsid w:val="00D268C3"/>
    <w:rsid w:val="00D30DCC"/>
    <w:rsid w:val="00D33333"/>
    <w:rsid w:val="00D33921"/>
    <w:rsid w:val="00D36F96"/>
    <w:rsid w:val="00D438D5"/>
    <w:rsid w:val="00D526C5"/>
    <w:rsid w:val="00D53077"/>
    <w:rsid w:val="00D641DA"/>
    <w:rsid w:val="00D80643"/>
    <w:rsid w:val="00D90B11"/>
    <w:rsid w:val="00D91FD4"/>
    <w:rsid w:val="00D9321E"/>
    <w:rsid w:val="00D945DF"/>
    <w:rsid w:val="00D969F6"/>
    <w:rsid w:val="00DA7FF2"/>
    <w:rsid w:val="00DC230A"/>
    <w:rsid w:val="00DC56E6"/>
    <w:rsid w:val="00DD522C"/>
    <w:rsid w:val="00DE20EE"/>
    <w:rsid w:val="00E114A7"/>
    <w:rsid w:val="00E249F0"/>
    <w:rsid w:val="00E447D4"/>
    <w:rsid w:val="00E45519"/>
    <w:rsid w:val="00E62D5D"/>
    <w:rsid w:val="00EB5210"/>
    <w:rsid w:val="00EC41B5"/>
    <w:rsid w:val="00ED40F4"/>
    <w:rsid w:val="00ED4AFF"/>
    <w:rsid w:val="00ED4CEE"/>
    <w:rsid w:val="00EE4986"/>
    <w:rsid w:val="00EE7696"/>
    <w:rsid w:val="00EF5C80"/>
    <w:rsid w:val="00F016AA"/>
    <w:rsid w:val="00F02BAE"/>
    <w:rsid w:val="00F04C9C"/>
    <w:rsid w:val="00F10BBA"/>
    <w:rsid w:val="00F1758E"/>
    <w:rsid w:val="00F40202"/>
    <w:rsid w:val="00F52A4E"/>
    <w:rsid w:val="00F74E1D"/>
    <w:rsid w:val="00F8232A"/>
    <w:rsid w:val="00F8338C"/>
    <w:rsid w:val="00F859EB"/>
    <w:rsid w:val="00F85B10"/>
    <w:rsid w:val="00F85EBC"/>
    <w:rsid w:val="00F9195A"/>
    <w:rsid w:val="00F93E11"/>
    <w:rsid w:val="00F97EC5"/>
    <w:rsid w:val="00FA14FF"/>
    <w:rsid w:val="00FA669C"/>
    <w:rsid w:val="00FB290A"/>
    <w:rsid w:val="00FB5ACC"/>
    <w:rsid w:val="00FC3BD1"/>
    <w:rsid w:val="00FD41EE"/>
    <w:rsid w:val="00FD741E"/>
    <w:rsid w:val="00FF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47FA7"/>
  <w15:chartTrackingRefBased/>
  <w15:docId w15:val="{D6D61E69-5DFD-8A41-A6FA-ABCEB3D80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4EF"/>
  </w:style>
  <w:style w:type="paragraph" w:styleId="Heading1">
    <w:name w:val="heading 1"/>
    <w:basedOn w:val="Normal"/>
    <w:next w:val="Normal"/>
    <w:link w:val="Heading1Char"/>
    <w:uiPriority w:val="9"/>
    <w:qFormat/>
    <w:rsid w:val="002A26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26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26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26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26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26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26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26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26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26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26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26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26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26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26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26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26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26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26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26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26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26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26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26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26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26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6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6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26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36450eb-db06-42a7-8d1b-026719f701e3}" enabled="0" method="" siteId="{a36450eb-db06-42a7-8d1b-026719f701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784</Words>
  <Characters>5172</Characters>
  <Application>Microsoft Office Word</Application>
  <DocSecurity>0</DocSecurity>
  <Lines>86</Lines>
  <Paragraphs>59</Paragraphs>
  <ScaleCrop>false</ScaleCrop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Yasmeena Thabet</dc:creator>
  <cp:keywords/>
  <dc:description/>
  <cp:lastModifiedBy>Gregg Stanwood</cp:lastModifiedBy>
  <cp:revision>10</cp:revision>
  <dcterms:created xsi:type="dcterms:W3CDTF">2026-05-31T21:07:00Z</dcterms:created>
  <dcterms:modified xsi:type="dcterms:W3CDTF">2026-08-29T00:24:00Z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0E77F8EF-C736-457C-B249-2D2DCD7E921D</vt:lpwstr>
  </property>
</Properties>
</file>