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BA2898" w14:textId="77777777" w:rsidR="004A0460" w:rsidRPr="001B36DE" w:rsidRDefault="004A0460">
      <w:pPr>
        <w:rPr>
          <w:rFonts w:ascii="Times New Roman" w:hAnsi="Times New Roman" w:cs="Times New Roman"/>
          <w:szCs w:val="21"/>
        </w:rPr>
      </w:pPr>
    </w:p>
    <w:p w14:paraId="58B41859" w14:textId="77777777" w:rsidR="005D0F72" w:rsidRPr="001B36DE" w:rsidRDefault="005D0F72">
      <w:pPr>
        <w:rPr>
          <w:rFonts w:ascii="Times New Roman" w:hAnsi="Times New Roman" w:cs="Times New Roman"/>
          <w:szCs w:val="21"/>
        </w:rPr>
      </w:pPr>
      <w:r w:rsidRPr="001B36DE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1CAE0882" wp14:editId="5B892935">
            <wp:extent cx="5274310" cy="5494073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494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6F2F7" w14:textId="77777777" w:rsidR="007E20B4" w:rsidRPr="001B36DE" w:rsidRDefault="005D0F72" w:rsidP="007E20B4">
      <w:pPr>
        <w:jc w:val="center"/>
        <w:rPr>
          <w:rFonts w:ascii="Times New Roman" w:hAnsi="Times New Roman" w:cs="Times New Roman"/>
          <w:szCs w:val="21"/>
        </w:rPr>
      </w:pPr>
      <w:r w:rsidRPr="001B36DE">
        <w:rPr>
          <w:rFonts w:ascii="Times New Roman" w:hAnsi="Times New Roman" w:cs="Times New Roman"/>
          <w:szCs w:val="21"/>
        </w:rPr>
        <w:t xml:space="preserve">Fig. S1 </w:t>
      </w:r>
      <w:r w:rsidR="007E20B4" w:rsidRPr="001B36DE">
        <w:rPr>
          <w:rFonts w:ascii="Times New Roman" w:hAnsi="Times New Roman" w:cs="Times New Roman"/>
          <w:szCs w:val="21"/>
        </w:rPr>
        <w:t xml:space="preserve">The total ion chromatogram (TIC) of </w:t>
      </w:r>
      <w:r w:rsidR="00BA559E" w:rsidRPr="001B36DE">
        <w:rPr>
          <w:rFonts w:ascii="Times New Roman" w:hAnsi="Times New Roman" w:cs="Times New Roman"/>
          <w:szCs w:val="21"/>
        </w:rPr>
        <w:t xml:space="preserve">six </w:t>
      </w:r>
      <w:r w:rsidR="007E20B4" w:rsidRPr="001B36DE">
        <w:rPr>
          <w:rFonts w:ascii="Times New Roman" w:hAnsi="Times New Roman" w:cs="Times New Roman"/>
          <w:szCs w:val="21"/>
        </w:rPr>
        <w:t>QC samples in positive ion mode.</w:t>
      </w:r>
    </w:p>
    <w:p w14:paraId="5B739F08" w14:textId="77777777" w:rsidR="005D0F72" w:rsidRPr="001B36DE" w:rsidRDefault="005D0F72">
      <w:pPr>
        <w:rPr>
          <w:rFonts w:ascii="Times New Roman" w:hAnsi="Times New Roman" w:cs="Times New Roman"/>
          <w:szCs w:val="21"/>
        </w:rPr>
      </w:pPr>
    </w:p>
    <w:p w14:paraId="7DA8E3AC" w14:textId="77777777" w:rsidR="005D0F72" w:rsidRPr="001B36DE" w:rsidRDefault="005D0F72">
      <w:pPr>
        <w:rPr>
          <w:rFonts w:ascii="Times New Roman" w:hAnsi="Times New Roman" w:cs="Times New Roman"/>
          <w:szCs w:val="21"/>
        </w:rPr>
      </w:pPr>
      <w:r w:rsidRPr="001B36DE"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37FEC91F" wp14:editId="44766F32">
            <wp:extent cx="5274310" cy="5494073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494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341A8" w14:textId="77777777" w:rsidR="007E20B4" w:rsidRPr="001B36DE" w:rsidRDefault="007E20B4" w:rsidP="00991F99">
      <w:pPr>
        <w:jc w:val="center"/>
        <w:rPr>
          <w:rFonts w:ascii="Times New Roman" w:hAnsi="Times New Roman" w:cs="Times New Roman"/>
          <w:szCs w:val="21"/>
        </w:rPr>
      </w:pPr>
      <w:r w:rsidRPr="001B36DE">
        <w:rPr>
          <w:rFonts w:ascii="Times New Roman" w:hAnsi="Times New Roman" w:cs="Times New Roman"/>
          <w:szCs w:val="21"/>
        </w:rPr>
        <w:t>Fig. S</w:t>
      </w:r>
      <w:r w:rsidR="00BA559E" w:rsidRPr="001B36DE">
        <w:rPr>
          <w:rFonts w:ascii="Times New Roman" w:hAnsi="Times New Roman" w:cs="Times New Roman"/>
          <w:szCs w:val="21"/>
        </w:rPr>
        <w:t>2</w:t>
      </w:r>
      <w:r w:rsidRPr="001B36DE">
        <w:rPr>
          <w:rFonts w:ascii="Times New Roman" w:hAnsi="Times New Roman" w:cs="Times New Roman"/>
          <w:szCs w:val="21"/>
        </w:rPr>
        <w:t xml:space="preserve"> The total ion chromatogram (TIC) of </w:t>
      </w:r>
      <w:r w:rsidR="00BA559E" w:rsidRPr="001B36DE">
        <w:rPr>
          <w:rFonts w:ascii="Times New Roman" w:hAnsi="Times New Roman" w:cs="Times New Roman"/>
          <w:szCs w:val="21"/>
        </w:rPr>
        <w:t xml:space="preserve">six </w:t>
      </w:r>
      <w:r w:rsidRPr="001B36DE">
        <w:rPr>
          <w:rFonts w:ascii="Times New Roman" w:hAnsi="Times New Roman" w:cs="Times New Roman"/>
          <w:szCs w:val="21"/>
        </w:rPr>
        <w:t xml:space="preserve">QC samples in negative </w:t>
      </w:r>
      <w:r w:rsidR="00991F99" w:rsidRPr="001B36DE">
        <w:rPr>
          <w:rFonts w:ascii="Times New Roman" w:hAnsi="Times New Roman" w:cs="Times New Roman"/>
          <w:szCs w:val="21"/>
        </w:rPr>
        <w:t>ion mode.</w:t>
      </w:r>
    </w:p>
    <w:p w14:paraId="706AB3C1" w14:textId="77777777" w:rsidR="005D0F72" w:rsidRPr="001B36DE" w:rsidRDefault="005D0F72" w:rsidP="007E20B4">
      <w:pPr>
        <w:rPr>
          <w:rFonts w:ascii="Times New Roman" w:hAnsi="Times New Roman" w:cs="Times New Roman"/>
          <w:szCs w:val="21"/>
        </w:rPr>
      </w:pPr>
    </w:p>
    <w:p w14:paraId="487ED844" w14:textId="77777777" w:rsidR="003F2BC1" w:rsidRPr="00FF78DE" w:rsidRDefault="003F2BC1" w:rsidP="007E20B4">
      <w:pPr>
        <w:rPr>
          <w:rFonts w:ascii="Times New Roman" w:hAnsi="Times New Roman" w:cs="Times New Roman"/>
          <w:szCs w:val="21"/>
        </w:rPr>
      </w:pPr>
      <w:bookmarkStart w:id="0" w:name="_GoBack"/>
      <w:bookmarkEnd w:id="0"/>
    </w:p>
    <w:sectPr w:rsidR="003F2BC1" w:rsidRPr="00FF78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3925FD" w14:textId="77777777" w:rsidR="003F0086" w:rsidRDefault="003F0086" w:rsidP="005D0F72">
      <w:r>
        <w:separator/>
      </w:r>
    </w:p>
  </w:endnote>
  <w:endnote w:type="continuationSeparator" w:id="0">
    <w:p w14:paraId="0578B05C" w14:textId="77777777" w:rsidR="003F0086" w:rsidRDefault="003F0086" w:rsidP="005D0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D0DA98" w14:textId="77777777" w:rsidR="003F0086" w:rsidRDefault="003F0086" w:rsidP="005D0F72">
      <w:r>
        <w:separator/>
      </w:r>
    </w:p>
  </w:footnote>
  <w:footnote w:type="continuationSeparator" w:id="0">
    <w:p w14:paraId="7D40D328" w14:textId="77777777" w:rsidR="003F0086" w:rsidRDefault="003F0086" w:rsidP="005D0F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BC3"/>
    <w:rsid w:val="0017237D"/>
    <w:rsid w:val="001B36DE"/>
    <w:rsid w:val="00267F7E"/>
    <w:rsid w:val="0029188A"/>
    <w:rsid w:val="00291BDB"/>
    <w:rsid w:val="003F0086"/>
    <w:rsid w:val="003F2BC1"/>
    <w:rsid w:val="00455044"/>
    <w:rsid w:val="004A0460"/>
    <w:rsid w:val="004D5FA1"/>
    <w:rsid w:val="00592BC3"/>
    <w:rsid w:val="005B152A"/>
    <w:rsid w:val="005D0F72"/>
    <w:rsid w:val="006736D9"/>
    <w:rsid w:val="007E20B4"/>
    <w:rsid w:val="0098370F"/>
    <w:rsid w:val="00991F99"/>
    <w:rsid w:val="009D7264"/>
    <w:rsid w:val="00A17CC8"/>
    <w:rsid w:val="00AF629F"/>
    <w:rsid w:val="00BA559E"/>
    <w:rsid w:val="00BB1904"/>
    <w:rsid w:val="00C80CB9"/>
    <w:rsid w:val="00D33087"/>
    <w:rsid w:val="00FF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F7281F"/>
  <w15:chartTrackingRefBased/>
  <w15:docId w15:val="{C3A47302-28A1-4F25-84AF-188EAA636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D0F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D0F7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D0F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D0F72"/>
    <w:rPr>
      <w:sz w:val="18"/>
      <w:szCs w:val="18"/>
    </w:rPr>
  </w:style>
  <w:style w:type="table" w:styleId="a5">
    <w:name w:val="Table Grid"/>
    <w:basedOn w:val="a1"/>
    <w:uiPriority w:val="39"/>
    <w:qFormat/>
    <w:rsid w:val="00291BDB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25</Words>
  <Characters>145</Characters>
  <Application>Microsoft Office Word</Application>
  <DocSecurity>0</DocSecurity>
  <Lines>1</Lines>
  <Paragraphs>1</Paragraphs>
  <ScaleCrop>false</ScaleCrop>
  <Company>Microsoft</Company>
  <LinksUpToDate>false</LinksUpToDate>
  <CharactersWithSpaces>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XTY</dc:creator>
  <cp:keywords/>
  <dc:description/>
  <cp:lastModifiedBy>XTY</cp:lastModifiedBy>
  <cp:revision>19</cp:revision>
  <dcterms:created xsi:type="dcterms:W3CDTF">2021-07-25T06:01:00Z</dcterms:created>
  <dcterms:modified xsi:type="dcterms:W3CDTF">2021-12-14T09:27:00Z</dcterms:modified>
</cp:coreProperties>
</file>