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6B" w:rsidRDefault="00747C23" w:rsidP="004562C4">
      <w:pPr>
        <w:pStyle w:val="Subtitle"/>
        <w:rPr>
          <w:b/>
          <w:i w:val="0"/>
          <w:color w:val="auto"/>
          <w:sz w:val="28"/>
          <w:szCs w:val="28"/>
        </w:rPr>
      </w:pPr>
      <w:r w:rsidRPr="008E16D7">
        <w:rPr>
          <w:b/>
          <w:i w:val="0"/>
          <w:color w:val="auto"/>
          <w:sz w:val="28"/>
          <w:szCs w:val="28"/>
        </w:rPr>
        <w:t xml:space="preserve">Estimation of inter-particle distance in a sol consisting of cellulose </w:t>
      </w:r>
      <w:proofErr w:type="spellStart"/>
      <w:r w:rsidRPr="008E16D7">
        <w:rPr>
          <w:b/>
          <w:i w:val="0"/>
          <w:color w:val="auto"/>
          <w:sz w:val="28"/>
          <w:szCs w:val="28"/>
        </w:rPr>
        <w:t>nano</w:t>
      </w:r>
      <w:proofErr w:type="spellEnd"/>
      <w:r w:rsidRPr="008E16D7">
        <w:rPr>
          <w:b/>
          <w:i w:val="0"/>
          <w:color w:val="auto"/>
          <w:sz w:val="28"/>
          <w:szCs w:val="28"/>
        </w:rPr>
        <w:t>-particles in a liquid</w:t>
      </w:r>
    </w:p>
    <w:p w:rsidR="008E16D7" w:rsidRPr="008E16D7" w:rsidRDefault="008E16D7" w:rsidP="008E16D7">
      <w:bookmarkStart w:id="0" w:name="_GoBack"/>
      <w:bookmarkEnd w:id="0"/>
    </w:p>
    <w:p w:rsidR="00392B65" w:rsidRPr="00392B65" w:rsidRDefault="00392B65" w:rsidP="00392B65">
      <w:r w:rsidRPr="00747C23">
        <w:rPr>
          <w:i/>
        </w:rPr>
        <w:t>V</w:t>
      </w:r>
      <w:r w:rsidRPr="00747C23">
        <w:rPr>
          <w:i/>
          <w:vertAlign w:val="subscript"/>
        </w:rPr>
        <w:t>T</w:t>
      </w:r>
      <w:r>
        <w:t xml:space="preserve"> is the total volume of </w:t>
      </w:r>
      <w:r w:rsidRPr="008E16D7">
        <w:t xml:space="preserve">the sol expressed </w:t>
      </w:r>
      <w:r>
        <w:t>as the sum of the liquid volume (</w:t>
      </w:r>
      <w:r w:rsidRPr="00747C23">
        <w:rPr>
          <w:i/>
        </w:rPr>
        <w:t>V</w:t>
      </w:r>
      <w:r w:rsidRPr="00747C23">
        <w:rPr>
          <w:i/>
          <w:vertAlign w:val="subscript"/>
        </w:rPr>
        <w:t>L</w:t>
      </w:r>
      <w:r>
        <w:t xml:space="preserve">) and the volume of cellulose </w:t>
      </w:r>
      <w:proofErr w:type="spellStart"/>
      <w:r>
        <w:t>nano</w:t>
      </w:r>
      <w:proofErr w:type="spellEnd"/>
      <w:r>
        <w:t>-particles (</w:t>
      </w:r>
      <w:r w:rsidRPr="00747C23">
        <w:rPr>
          <w:i/>
        </w:rPr>
        <w:t>V</w:t>
      </w:r>
      <w:r w:rsidRPr="00747C23">
        <w:rPr>
          <w:i/>
          <w:vertAlign w:val="subscript"/>
        </w:rPr>
        <w:t>C</w:t>
      </w:r>
      <w:r>
        <w:t>)</w:t>
      </w:r>
      <w:r w:rsidR="00742CD9">
        <w:t>, equation</w:t>
      </w:r>
      <w:r>
        <w:t xml:space="preserve"> </w:t>
      </w:r>
      <w:r>
        <w:rPr>
          <w:rFonts w:eastAsiaTheme="minorEastAsia"/>
        </w:rPr>
        <w:t>[1]</w:t>
      </w:r>
      <w:r>
        <w:t>.</w:t>
      </w:r>
    </w:p>
    <w:p w:rsidR="00747C23" w:rsidRPr="003676D0" w:rsidRDefault="008E16D7" w:rsidP="003676D0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  <w:t>[1]</w:t>
      </w:r>
    </w:p>
    <w:p w:rsidR="00747C23" w:rsidRDefault="00747C23" w:rsidP="00747C23">
      <w:r>
        <w:t xml:space="preserve">The concentration of the cellulose </w:t>
      </w:r>
      <w:proofErr w:type="spellStart"/>
      <w:r>
        <w:t>nano</w:t>
      </w:r>
      <w:proofErr w:type="spellEnd"/>
      <w:r>
        <w:t>-particles (</w:t>
      </w:r>
      <w:r w:rsidRPr="00747C23">
        <w:rPr>
          <w:i/>
        </w:rPr>
        <w:t>K</w:t>
      </w:r>
      <w:r w:rsidRPr="00747C23">
        <w:rPr>
          <w:i/>
          <w:vertAlign w:val="subscript"/>
        </w:rPr>
        <w:t>C</w:t>
      </w:r>
      <w:r>
        <w:t>) express</w:t>
      </w:r>
      <w:r w:rsidR="00392B65">
        <w:t>ion</w:t>
      </w:r>
      <w:r>
        <w:t xml:space="preserve"> </w:t>
      </w:r>
      <w:r w:rsidR="0012487B">
        <w:t>as mass per volume medium</w:t>
      </w:r>
      <w:r w:rsidR="00742CD9">
        <w:t xml:space="preserve">, equation </w:t>
      </w:r>
      <w:r w:rsidR="00742CD9">
        <w:rPr>
          <w:rFonts w:eastAsiaTheme="minorEastAsia"/>
        </w:rPr>
        <w:t>[2</w:t>
      </w:r>
      <w:proofErr w:type="gramStart"/>
      <w:r w:rsidR="00742CD9">
        <w:rPr>
          <w:rFonts w:eastAsiaTheme="minorEastAsia"/>
        </w:rPr>
        <w:t>],</w:t>
      </w:r>
      <w:proofErr w:type="gramEnd"/>
      <w:r w:rsidR="00742CD9">
        <w:rPr>
          <w:rFonts w:eastAsiaTheme="minorEastAsia"/>
        </w:rPr>
        <w:t xml:space="preserve"> </w:t>
      </w:r>
      <w:r>
        <w:t xml:space="preserve">can be recalculated </w:t>
      </w:r>
      <w:r w:rsidR="0012487B">
        <w:t>as a</w:t>
      </w:r>
      <w:r>
        <w:t xml:space="preserve"> cellulose volume based concentration by dividing the </w:t>
      </w:r>
      <w:r w:rsidR="00E13928">
        <w:t>cellulose mass (</w:t>
      </w:r>
      <w:r w:rsidR="00E13928" w:rsidRPr="00E13928">
        <w:rPr>
          <w:i/>
        </w:rPr>
        <w:t>m</w:t>
      </w:r>
      <w:r w:rsidR="00E13928" w:rsidRPr="00E13928">
        <w:rPr>
          <w:i/>
          <w:vertAlign w:val="subscript"/>
        </w:rPr>
        <w:t>C</w:t>
      </w:r>
      <w:r w:rsidR="00E13928">
        <w:t xml:space="preserve">) by the </w:t>
      </w:r>
      <w:r>
        <w:t>density of the cellulose (</w:t>
      </w:r>
      <w:r w:rsidRPr="00747C23">
        <w:rPr>
          <w:rFonts w:ascii="Symbol" w:hAnsi="Symbol"/>
          <w:i/>
        </w:rPr>
        <w:t></w:t>
      </w:r>
      <w:r w:rsidRPr="00747C23">
        <w:rPr>
          <w:i/>
          <w:vertAlign w:val="subscript"/>
        </w:rPr>
        <w:t>C</w:t>
      </w:r>
      <w:r>
        <w:t>)</w:t>
      </w:r>
      <w:r w:rsidR="00742CD9">
        <w:t>, equation</w:t>
      </w:r>
      <w:r>
        <w:t xml:space="preserve"> </w:t>
      </w:r>
      <w:r w:rsidR="00742CD9">
        <w:rPr>
          <w:rFonts w:eastAsiaTheme="minorEastAsia"/>
        </w:rPr>
        <w:t>[3].</w:t>
      </w:r>
    </w:p>
    <w:p w:rsidR="00747C23" w:rsidRPr="007545DD" w:rsidRDefault="008E16D7" w:rsidP="00747C23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sub>
            </m:sSub>
          </m:den>
        </m:f>
      </m:oMath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  <w:t>[2]</w:t>
      </w:r>
    </w:p>
    <w:p w:rsidR="007545DD" w:rsidRPr="00E13928" w:rsidRDefault="008E16D7" w:rsidP="00747C23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↔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</m:oMath>
      <w:r w:rsidR="003676D0">
        <w:rPr>
          <w:rFonts w:eastAsiaTheme="minorEastAsia"/>
        </w:rPr>
        <w:tab/>
      </w:r>
      <w:r w:rsidR="003676D0">
        <w:rPr>
          <w:rFonts w:eastAsiaTheme="minorEastAsia"/>
        </w:rPr>
        <w:tab/>
        <w:t>[3]</w:t>
      </w:r>
    </w:p>
    <w:p w:rsidR="003676D0" w:rsidRPr="003676D0" w:rsidRDefault="008E16D7" w:rsidP="003676D0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sub>
            </m:sSub>
          </m:den>
        </m:f>
      </m:oMath>
      <w:r w:rsidR="00734DAF">
        <w:rPr>
          <w:rFonts w:eastAsiaTheme="minorEastAsia"/>
        </w:rPr>
        <w:tab/>
      </w:r>
      <w:r w:rsidR="00734DAF">
        <w:rPr>
          <w:rFonts w:eastAsiaTheme="minorEastAsia"/>
        </w:rPr>
        <w:tab/>
        <w:t>[4]</w:t>
      </w:r>
    </w:p>
    <w:p w:rsidR="003676D0" w:rsidRDefault="003676D0" w:rsidP="003676D0">
      <w:pPr>
        <w:rPr>
          <w:rFonts w:eastAsiaTheme="minorEastAsia"/>
        </w:rPr>
      </w:pPr>
      <w:r>
        <w:rPr>
          <w:rFonts w:eastAsiaTheme="minorEastAsia"/>
        </w:rPr>
        <w:t>Rearranging equation</w:t>
      </w:r>
      <w:r w:rsidR="00734DAF">
        <w:rPr>
          <w:rFonts w:eastAsiaTheme="minorEastAsia"/>
        </w:rPr>
        <w:t xml:space="preserve"> [4] yields an expression for the liquid-to-cellulose volume ratio</w:t>
      </w:r>
      <w:r w:rsidR="00742CD9">
        <w:rPr>
          <w:rFonts w:eastAsiaTheme="minorEastAsia"/>
        </w:rPr>
        <w:t>, equation [5].</w:t>
      </w:r>
    </w:p>
    <w:p w:rsidR="00734DAF" w:rsidRDefault="008E16D7" w:rsidP="003676D0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-1</m:t>
        </m:r>
      </m:oMath>
      <w:r w:rsidR="00295777">
        <w:rPr>
          <w:rFonts w:eastAsiaTheme="minorEastAsia"/>
        </w:rPr>
        <w:tab/>
      </w:r>
      <w:r w:rsidR="00295777">
        <w:rPr>
          <w:rFonts w:eastAsiaTheme="minorEastAsia"/>
        </w:rPr>
        <w:tab/>
      </w:r>
      <w:r w:rsidR="00295777">
        <w:rPr>
          <w:rFonts w:eastAsiaTheme="minorEastAsia"/>
        </w:rPr>
        <w:tab/>
      </w:r>
      <w:r w:rsidR="00295777">
        <w:rPr>
          <w:rFonts w:eastAsiaTheme="minorEastAsia"/>
        </w:rPr>
        <w:tab/>
        <w:t>[5]</w:t>
      </w:r>
    </w:p>
    <w:p w:rsidR="00973FAB" w:rsidRDefault="006C04C9" w:rsidP="003676D0">
      <w:pPr>
        <w:rPr>
          <w:rFonts w:eastAsiaTheme="minorEastAsia"/>
        </w:rPr>
      </w:pPr>
      <w:r>
        <w:rPr>
          <w:rFonts w:eastAsiaTheme="minorEastAsia"/>
        </w:rPr>
        <w:t xml:space="preserve">Equation [5] shows </w:t>
      </w:r>
      <w:r w:rsidR="0012487B">
        <w:rPr>
          <w:rFonts w:eastAsiaTheme="minorEastAsia"/>
        </w:rPr>
        <w:t xml:space="preserve">correctly </w:t>
      </w:r>
      <w:r>
        <w:rPr>
          <w:rFonts w:eastAsiaTheme="minorEastAsia"/>
        </w:rPr>
        <w:t>that as the concentration of cellulose particles approach the density of cellulose, the liquid volume tends to zero.</w:t>
      </w:r>
    </w:p>
    <w:p w:rsidR="00973FAB" w:rsidRDefault="00B85862" w:rsidP="003676D0">
      <w:pPr>
        <w:rPr>
          <w:rFonts w:eastAsiaTheme="minorEastAsia"/>
        </w:rPr>
      </w:pPr>
      <w:r>
        <w:rPr>
          <w:rFonts w:eastAsiaTheme="minorEastAsia"/>
        </w:rPr>
        <w:t>To</w:t>
      </w:r>
      <w:r w:rsidR="00C83A3E">
        <w:rPr>
          <w:rFonts w:eastAsiaTheme="minorEastAsia"/>
        </w:rPr>
        <w:t xml:space="preserve"> </w:t>
      </w:r>
      <w:r>
        <w:rPr>
          <w:rFonts w:eastAsiaTheme="minorEastAsia"/>
        </w:rPr>
        <w:t>compute</w:t>
      </w:r>
      <w:r w:rsidR="001E7AF7">
        <w:rPr>
          <w:rFonts w:eastAsiaTheme="minorEastAsia"/>
        </w:rPr>
        <w:t xml:space="preserve"> </w:t>
      </w:r>
      <w:r w:rsidR="00D652F1">
        <w:rPr>
          <w:rFonts w:eastAsiaTheme="minorEastAsia"/>
        </w:rPr>
        <w:t>an order-of-magnitude estimation</w:t>
      </w:r>
      <w:r w:rsidR="00C83A3E">
        <w:rPr>
          <w:rFonts w:eastAsiaTheme="minorEastAsia"/>
        </w:rPr>
        <w:t xml:space="preserve"> of the inter-particle distance between the cellulose </w:t>
      </w:r>
      <w:proofErr w:type="spellStart"/>
      <w:r w:rsidR="00C83A3E">
        <w:rPr>
          <w:rFonts w:eastAsiaTheme="minorEastAsia"/>
        </w:rPr>
        <w:t>nano</w:t>
      </w:r>
      <w:proofErr w:type="spellEnd"/>
      <w:r w:rsidR="00C83A3E">
        <w:rPr>
          <w:rFonts w:eastAsiaTheme="minorEastAsia"/>
        </w:rPr>
        <w:t>-particles</w:t>
      </w:r>
      <w:r w:rsidR="00973FAB">
        <w:rPr>
          <w:rFonts w:eastAsiaTheme="minorEastAsia"/>
        </w:rPr>
        <w:t xml:space="preserve"> in </w:t>
      </w:r>
      <w:r w:rsidR="00816DF1">
        <w:rPr>
          <w:rFonts w:eastAsiaTheme="minorEastAsia"/>
        </w:rPr>
        <w:t xml:space="preserve">a well dispersed </w:t>
      </w:r>
      <w:r w:rsidR="00973FAB">
        <w:rPr>
          <w:rFonts w:eastAsiaTheme="minorEastAsia"/>
        </w:rPr>
        <w:t>reaction medium</w:t>
      </w:r>
      <w:r w:rsidR="00D652F1">
        <w:rPr>
          <w:rFonts w:eastAsiaTheme="minorEastAsia"/>
        </w:rPr>
        <w:t>,</w:t>
      </w:r>
      <w:r w:rsidR="00973FAB">
        <w:rPr>
          <w:rFonts w:eastAsiaTheme="minorEastAsia"/>
        </w:rPr>
        <w:t xml:space="preserve"> a cellulose </w:t>
      </w:r>
      <w:proofErr w:type="spellStart"/>
      <w:r w:rsidR="00973FAB">
        <w:rPr>
          <w:rFonts w:eastAsiaTheme="minorEastAsia"/>
        </w:rPr>
        <w:t>nano</w:t>
      </w:r>
      <w:proofErr w:type="spellEnd"/>
      <w:r w:rsidR="00973FAB">
        <w:rPr>
          <w:rFonts w:eastAsiaTheme="minorEastAsia"/>
        </w:rPr>
        <w:t xml:space="preserve">-particle with </w:t>
      </w:r>
      <w:r w:rsidR="00D2230F">
        <w:rPr>
          <w:rFonts w:eastAsiaTheme="minorEastAsia"/>
        </w:rPr>
        <w:t xml:space="preserve">average </w:t>
      </w:r>
      <w:r w:rsidR="00973FAB">
        <w:rPr>
          <w:rFonts w:eastAsiaTheme="minorEastAsia"/>
        </w:rPr>
        <w:t xml:space="preserve">dimensions </w:t>
      </w:r>
      <w:r w:rsidR="00973FAB" w:rsidRPr="00973FAB">
        <w:rPr>
          <w:rFonts w:eastAsiaTheme="minorEastAsia"/>
          <w:i/>
        </w:rPr>
        <w:t>a</w:t>
      </w:r>
      <w:r w:rsidR="00973FAB">
        <w:rPr>
          <w:rFonts w:eastAsiaTheme="minorEastAsia"/>
        </w:rPr>
        <w:t xml:space="preserve"> times </w:t>
      </w:r>
      <w:r w:rsidR="00973FAB" w:rsidRPr="00973FAB">
        <w:rPr>
          <w:rFonts w:eastAsiaTheme="minorEastAsia"/>
          <w:i/>
        </w:rPr>
        <w:t>a</w:t>
      </w:r>
      <w:r w:rsidR="00973FAB">
        <w:rPr>
          <w:rFonts w:eastAsiaTheme="minorEastAsia"/>
        </w:rPr>
        <w:t xml:space="preserve"> time </w:t>
      </w:r>
      <w:r w:rsidR="00973FAB" w:rsidRPr="00973FAB">
        <w:rPr>
          <w:rFonts w:eastAsiaTheme="minorEastAsia"/>
          <w:i/>
        </w:rPr>
        <w:t>L</w:t>
      </w:r>
      <w:r w:rsidR="00C83A3E">
        <w:rPr>
          <w:rFonts w:eastAsiaTheme="minorEastAsia"/>
        </w:rPr>
        <w:t xml:space="preserve">, </w:t>
      </w:r>
      <w:r w:rsidR="00973FAB">
        <w:rPr>
          <w:rFonts w:eastAsiaTheme="minorEastAsia"/>
        </w:rPr>
        <w:t xml:space="preserve">is placed in a liquid filled box of dimensions  </w:t>
      </w:r>
      <w:r w:rsidR="00973FAB" w:rsidRPr="00973FAB">
        <w:rPr>
          <w:rFonts w:eastAsiaTheme="minorEastAsia"/>
          <w:i/>
        </w:rPr>
        <w:t>A</w:t>
      </w:r>
      <w:r w:rsidR="00973FAB">
        <w:rPr>
          <w:rFonts w:eastAsiaTheme="minorEastAsia"/>
        </w:rPr>
        <w:t xml:space="preserve"> times </w:t>
      </w:r>
      <w:r w:rsidR="00973FAB" w:rsidRPr="00973FAB">
        <w:rPr>
          <w:rFonts w:eastAsiaTheme="minorEastAsia"/>
          <w:i/>
        </w:rPr>
        <w:t>A</w:t>
      </w:r>
      <w:r w:rsidR="00973FAB">
        <w:rPr>
          <w:rFonts w:eastAsiaTheme="minorEastAsia"/>
        </w:rPr>
        <w:t xml:space="preserve"> times </w:t>
      </w:r>
      <w:r w:rsidR="00973FAB" w:rsidRPr="00973FAB">
        <w:rPr>
          <w:rFonts w:eastAsiaTheme="minorEastAsia"/>
          <w:i/>
        </w:rPr>
        <w:t>L</w:t>
      </w:r>
      <w:r w:rsidR="00973FAB">
        <w:rPr>
          <w:rFonts w:eastAsiaTheme="minorEastAsia"/>
        </w:rPr>
        <w:t xml:space="preserve">. The cellulose nano-particle is centered laterally in the box and the length axis of the </w:t>
      </w:r>
      <w:r w:rsidR="00D2230F">
        <w:rPr>
          <w:rFonts w:eastAsiaTheme="minorEastAsia"/>
        </w:rPr>
        <w:t xml:space="preserve">cellulose </w:t>
      </w:r>
      <w:r w:rsidR="00973FAB">
        <w:rPr>
          <w:rFonts w:eastAsiaTheme="minorEastAsia"/>
        </w:rPr>
        <w:t xml:space="preserve">nano-particle </w:t>
      </w:r>
      <w:r w:rsidR="00D2230F">
        <w:rPr>
          <w:rFonts w:eastAsiaTheme="minorEastAsia"/>
        </w:rPr>
        <w:t xml:space="preserve">is </w:t>
      </w:r>
      <w:r w:rsidR="00973FAB">
        <w:rPr>
          <w:rFonts w:eastAsiaTheme="minorEastAsia"/>
        </w:rPr>
        <w:t xml:space="preserve">aligned with the length axis of the surrounding box. </w:t>
      </w:r>
      <w:r w:rsidR="00D2230F">
        <w:rPr>
          <w:rFonts w:eastAsiaTheme="minorEastAsia"/>
        </w:rPr>
        <w:t>The liquid-to-cellulose volu</w:t>
      </w:r>
      <w:r w:rsidR="00D652F1">
        <w:rPr>
          <w:rFonts w:eastAsiaTheme="minorEastAsia"/>
        </w:rPr>
        <w:t xml:space="preserve">me ratio can be expressed in equation </w:t>
      </w:r>
      <w:r w:rsidR="00D652F1" w:rsidRPr="00D2230F">
        <w:rPr>
          <w:rFonts w:eastAsiaTheme="minorEastAsia"/>
        </w:rPr>
        <w:t>[6]</w:t>
      </w:r>
      <w:r w:rsidR="00D652F1">
        <w:rPr>
          <w:rFonts w:eastAsiaTheme="minorEastAsia"/>
        </w:rPr>
        <w:t>.</w:t>
      </w:r>
    </w:p>
    <w:p w:rsidR="00D2230F" w:rsidRDefault="008E16D7" w:rsidP="00D2230F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L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L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D2230F" w:rsidRPr="00D2230F">
        <w:rPr>
          <w:rFonts w:eastAsiaTheme="minorEastAsia"/>
        </w:rPr>
        <w:tab/>
      </w:r>
      <w:r w:rsidR="00D2230F" w:rsidRPr="00D2230F">
        <w:rPr>
          <w:rFonts w:eastAsiaTheme="minorEastAsia"/>
        </w:rPr>
        <w:tab/>
        <w:t>[6]</w:t>
      </w:r>
    </w:p>
    <w:p w:rsidR="00D2230F" w:rsidRDefault="002A0F6A" w:rsidP="00D2230F">
      <w:pPr>
        <w:rPr>
          <w:rFonts w:eastAsiaTheme="minorEastAsia"/>
        </w:rPr>
      </w:pPr>
      <w:r>
        <w:rPr>
          <w:rFonts w:eastAsiaTheme="minorEastAsia"/>
        </w:rPr>
        <w:t xml:space="preserve">Equation </w:t>
      </w:r>
      <w:r w:rsidRPr="00B24EF1">
        <w:rPr>
          <w:rFonts w:eastAsiaTheme="minorEastAsia"/>
        </w:rPr>
        <w:t>[7]</w:t>
      </w:r>
      <w:r>
        <w:rPr>
          <w:rFonts w:eastAsiaTheme="minorEastAsia"/>
        </w:rPr>
        <w:t xml:space="preserve"> combines</w:t>
      </w:r>
      <w:r w:rsidR="00D2230F">
        <w:rPr>
          <w:rFonts w:eastAsiaTheme="minorEastAsia"/>
        </w:rPr>
        <w:t xml:space="preserve"> equa</w:t>
      </w:r>
      <w:r>
        <w:rPr>
          <w:rFonts w:eastAsiaTheme="minorEastAsia"/>
        </w:rPr>
        <w:t xml:space="preserve">tion [6] and equation [5]. </w:t>
      </w:r>
    </w:p>
    <w:p w:rsidR="00973FAB" w:rsidRDefault="008E16D7" w:rsidP="00973FAB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-1=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24EF1" w:rsidRPr="00B24EF1">
        <w:rPr>
          <w:rFonts w:eastAsiaTheme="minorEastAsia"/>
        </w:rPr>
        <w:tab/>
      </w:r>
      <w:r w:rsidR="00B24EF1" w:rsidRPr="00B24EF1">
        <w:rPr>
          <w:rFonts w:eastAsiaTheme="minorEastAsia"/>
        </w:rPr>
        <w:tab/>
      </w:r>
      <w:r w:rsidR="00B24EF1" w:rsidRPr="00B24EF1">
        <w:rPr>
          <w:rFonts w:eastAsiaTheme="minorEastAsia"/>
        </w:rPr>
        <w:tab/>
        <w:t>[7]</w:t>
      </w:r>
    </w:p>
    <w:p w:rsidR="00B24EF1" w:rsidRDefault="00B24EF1" w:rsidP="00973FAB">
      <w:pPr>
        <w:rPr>
          <w:rFonts w:eastAsiaTheme="minorEastAsia"/>
        </w:rPr>
      </w:pPr>
      <w:r>
        <w:rPr>
          <w:rFonts w:eastAsiaTheme="minorEastAsia"/>
        </w:rPr>
        <w:t xml:space="preserve">Equation [7] can be rearranged to an expression giving the side length of the surrounding box in terms of </w:t>
      </w:r>
      <w:r w:rsidR="00A47E10">
        <w:rPr>
          <w:rFonts w:eastAsiaTheme="minorEastAsia"/>
        </w:rPr>
        <w:t xml:space="preserve">known </w:t>
      </w:r>
      <w:r>
        <w:rPr>
          <w:rFonts w:eastAsiaTheme="minorEastAsia"/>
        </w:rPr>
        <w:t>entities</w:t>
      </w:r>
      <w:r w:rsidR="002A0F6A">
        <w:rPr>
          <w:rFonts w:eastAsiaTheme="minorEastAsia"/>
        </w:rPr>
        <w:t>, equation [8].</w:t>
      </w:r>
    </w:p>
    <w:p w:rsidR="00B24EF1" w:rsidRDefault="00B24EF1" w:rsidP="00B24EF1">
      <w:pPr>
        <w:rPr>
          <w:rFonts w:eastAsiaTheme="minorEastAsia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w:lastRenderedPageBreak/>
          <m:t>A=a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sub>
                </m:sSub>
              </m:den>
            </m:f>
          </m:e>
        </m:rad>
      </m:oMath>
      <w:r w:rsidRPr="00B24EF1">
        <w:rPr>
          <w:rFonts w:eastAsiaTheme="minorEastAsia"/>
          <w:sz w:val="28"/>
          <w:szCs w:val="28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[8]</w:t>
      </w:r>
    </w:p>
    <w:p w:rsidR="00D2230F" w:rsidRDefault="00B24EF1" w:rsidP="00D2230F">
      <w:pPr>
        <w:rPr>
          <w:rFonts w:eastAsiaTheme="minorEastAsia"/>
        </w:rPr>
      </w:pPr>
      <w:r>
        <w:rPr>
          <w:rFonts w:eastAsiaTheme="minorEastAsia"/>
        </w:rPr>
        <w:t xml:space="preserve">An order-of-magnitude estimate of the </w:t>
      </w:r>
      <w:r w:rsidR="00D2230F">
        <w:rPr>
          <w:rFonts w:eastAsiaTheme="minorEastAsia"/>
        </w:rPr>
        <w:t>inter-particle distance</w:t>
      </w:r>
      <w:r>
        <w:rPr>
          <w:rFonts w:eastAsiaTheme="minorEastAsia"/>
        </w:rPr>
        <w:t xml:space="preserve"> (</w:t>
      </w:r>
      <w:r w:rsidRPr="00B24EF1">
        <w:rPr>
          <w:rFonts w:eastAsiaTheme="minorEastAsia"/>
          <w:i/>
        </w:rPr>
        <w:t>d</w:t>
      </w:r>
      <w:r>
        <w:rPr>
          <w:rFonts w:eastAsiaTheme="minorEastAsia"/>
        </w:rPr>
        <w:t>)</w:t>
      </w:r>
      <w:r w:rsidR="00D2230F">
        <w:rPr>
          <w:rFonts w:eastAsiaTheme="minorEastAsia"/>
        </w:rPr>
        <w:t xml:space="preserve"> </w:t>
      </w:r>
      <w:r w:rsidR="00A47E10">
        <w:rPr>
          <w:rFonts w:eastAsiaTheme="minorEastAsia"/>
        </w:rPr>
        <w:t xml:space="preserve">was calculated </w:t>
      </w:r>
      <w:r w:rsidR="00D2230F">
        <w:rPr>
          <w:rFonts w:eastAsiaTheme="minorEastAsia"/>
        </w:rPr>
        <w:t xml:space="preserve">as twice the </w:t>
      </w:r>
      <w:r w:rsidR="00D1629A">
        <w:rPr>
          <w:rFonts w:eastAsiaTheme="minorEastAsia"/>
        </w:rPr>
        <w:t xml:space="preserve">lateral </w:t>
      </w:r>
      <w:r w:rsidR="00D2230F">
        <w:rPr>
          <w:rFonts w:eastAsiaTheme="minorEastAsia"/>
        </w:rPr>
        <w:t>width of the liquid layer</w:t>
      </w:r>
      <w:r w:rsidR="00A47E10">
        <w:rPr>
          <w:rFonts w:eastAsiaTheme="minorEastAsia"/>
        </w:rPr>
        <w:t xml:space="preserve"> surrounding the cellulose </w:t>
      </w:r>
      <w:proofErr w:type="spellStart"/>
      <w:r w:rsidR="00A47E10">
        <w:rPr>
          <w:rFonts w:eastAsiaTheme="minorEastAsia"/>
        </w:rPr>
        <w:t>nano</w:t>
      </w:r>
      <w:proofErr w:type="spellEnd"/>
      <w:r w:rsidR="00A47E10">
        <w:rPr>
          <w:rFonts w:eastAsiaTheme="minorEastAsia"/>
        </w:rPr>
        <w:t>-particle</w:t>
      </w:r>
      <w:r w:rsidR="002A0F6A">
        <w:rPr>
          <w:rFonts w:eastAsiaTheme="minorEastAsia"/>
        </w:rPr>
        <w:t>, equation [9].</w:t>
      </w:r>
    </w:p>
    <w:p w:rsidR="004E5CE5" w:rsidRDefault="00B24EF1">
      <w:pPr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d=2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A-a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=A-a= a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C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sz w:val="28"/>
            <w:szCs w:val="28"/>
          </w:rPr>
          <m:t>-a=a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</m:den>
                </m:f>
              </m:e>
            </m:rad>
            <m:r>
              <w:rPr>
                <w:rFonts w:ascii="Cambria Math" w:eastAsiaTheme="minorEastAsia" w:hAnsi="Cambria Math"/>
                <w:sz w:val="28"/>
                <w:szCs w:val="28"/>
              </w:rPr>
              <m:t>-1</m:t>
            </m:r>
          </m:e>
        </m:d>
      </m:oMath>
      <w:r w:rsidRPr="00B24EF1">
        <w:rPr>
          <w:rFonts w:eastAsiaTheme="minorEastAsia"/>
          <w:sz w:val="28"/>
          <w:szCs w:val="28"/>
        </w:rPr>
        <w:tab/>
      </w:r>
      <w:r w:rsidR="002A0F6A">
        <w:rPr>
          <w:rFonts w:eastAsiaTheme="minorEastAsia"/>
          <w:sz w:val="28"/>
          <w:szCs w:val="28"/>
        </w:rPr>
        <w:tab/>
      </w:r>
      <w:r w:rsidR="002A0F6A">
        <w:rPr>
          <w:rFonts w:eastAsiaTheme="minorEastAsia"/>
        </w:rPr>
        <w:t>[9]</w:t>
      </w:r>
    </w:p>
    <w:p w:rsidR="00B24EF1" w:rsidRDefault="00B24EF1" w:rsidP="00B24EF1">
      <w:pPr>
        <w:rPr>
          <w:rFonts w:eastAsiaTheme="minorEastAsia"/>
        </w:rPr>
      </w:pPr>
      <w:r>
        <w:rPr>
          <w:rFonts w:eastAsiaTheme="minorEastAsia"/>
        </w:rPr>
        <w:t>For a cellulose nano-particle concentration of 15 mg/mL, a cellulose density of 1500 kg/m</w:t>
      </w:r>
      <w:r w:rsidRPr="00B24EF1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, and an average cellulose-nano particle width (LFAD) of 20 nm the estimated inter-particle distance </w:t>
      </w:r>
      <w:r w:rsidR="00816DF1">
        <w:rPr>
          <w:rFonts w:eastAsiaTheme="minorEastAsia"/>
        </w:rPr>
        <w:t>was</w:t>
      </w:r>
      <w:r>
        <w:rPr>
          <w:rFonts w:eastAsiaTheme="minorEastAsia"/>
        </w:rPr>
        <w:t xml:space="preserve"> 180 nm. Although the model used is </w:t>
      </w:r>
      <w:r w:rsidR="00A47E10">
        <w:rPr>
          <w:rFonts w:eastAsiaTheme="minorEastAsia"/>
        </w:rPr>
        <w:t xml:space="preserve">indeed </w:t>
      </w:r>
      <w:r w:rsidR="003C6622">
        <w:rPr>
          <w:rFonts w:eastAsiaTheme="minorEastAsia"/>
        </w:rPr>
        <w:t>approximate</w:t>
      </w:r>
      <w:r w:rsidR="009F542B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="00FE1022">
        <w:rPr>
          <w:rFonts w:eastAsiaTheme="minorEastAsia"/>
        </w:rPr>
        <w:t xml:space="preserve">it </w:t>
      </w:r>
      <w:r w:rsidR="009F542B">
        <w:rPr>
          <w:rFonts w:eastAsiaTheme="minorEastAsia"/>
        </w:rPr>
        <w:t>shows</w:t>
      </w:r>
      <w:r w:rsidR="00FE1022">
        <w:rPr>
          <w:rFonts w:eastAsiaTheme="minorEastAsia"/>
        </w:rPr>
        <w:t xml:space="preserve"> </w:t>
      </w:r>
      <w:r>
        <w:rPr>
          <w:rFonts w:eastAsiaTheme="minorEastAsia"/>
        </w:rPr>
        <w:t>that the typi</w:t>
      </w:r>
      <w:r w:rsidR="00816DF1">
        <w:rPr>
          <w:rFonts w:eastAsiaTheme="minorEastAsia"/>
        </w:rPr>
        <w:t>cal inter-particle distances was</w:t>
      </w:r>
      <w:r>
        <w:rPr>
          <w:rFonts w:eastAsiaTheme="minorEastAsia"/>
        </w:rPr>
        <w:t xml:space="preserve"> an order of magnitude larger than the typical enzyme </w:t>
      </w:r>
      <w:r w:rsidR="003C6622">
        <w:rPr>
          <w:rFonts w:eastAsiaTheme="minorEastAsia"/>
        </w:rPr>
        <w:t>sizes. T</w:t>
      </w:r>
      <w:r>
        <w:rPr>
          <w:rFonts w:eastAsiaTheme="minorEastAsia"/>
        </w:rPr>
        <w:t xml:space="preserve">he conclusion was therefore that no significant hindrance </w:t>
      </w:r>
      <w:r w:rsidR="003C6622">
        <w:rPr>
          <w:rFonts w:eastAsiaTheme="minorEastAsia"/>
        </w:rPr>
        <w:t>was</w:t>
      </w:r>
      <w:r>
        <w:rPr>
          <w:rFonts w:eastAsiaTheme="minorEastAsia"/>
        </w:rPr>
        <w:t xml:space="preserve"> exerted on the </w:t>
      </w:r>
      <w:r w:rsidR="003C6622">
        <w:rPr>
          <w:rFonts w:eastAsiaTheme="minorEastAsia"/>
        </w:rPr>
        <w:t>a</w:t>
      </w:r>
      <w:r>
        <w:rPr>
          <w:rFonts w:eastAsiaTheme="minorEastAsia"/>
        </w:rPr>
        <w:t>ccessibility of enzymes to the cellulose nan</w:t>
      </w:r>
      <w:r w:rsidR="003C6622">
        <w:rPr>
          <w:rFonts w:eastAsiaTheme="minorEastAsia"/>
        </w:rPr>
        <w:t>o</w:t>
      </w:r>
      <w:r>
        <w:rPr>
          <w:rFonts w:eastAsiaTheme="minorEastAsia"/>
        </w:rPr>
        <w:t>-particles due to their density in the reaction medium.</w:t>
      </w:r>
      <w:r w:rsidR="00C322C0">
        <w:rPr>
          <w:rFonts w:eastAsiaTheme="minorEastAsia"/>
        </w:rPr>
        <w:t xml:space="preserve"> In a well dispersed sol of cellulose nano-particles </w:t>
      </w:r>
      <w:r w:rsidR="00BD2B03">
        <w:rPr>
          <w:rFonts w:eastAsiaTheme="minorEastAsia"/>
        </w:rPr>
        <w:t>a possible fa</w:t>
      </w:r>
      <w:r w:rsidR="00C322C0">
        <w:rPr>
          <w:rFonts w:eastAsiaTheme="minorEastAsia"/>
        </w:rPr>
        <w:t xml:space="preserve">ctor limiting the </w:t>
      </w:r>
      <w:r w:rsidR="00E84871">
        <w:rPr>
          <w:rFonts w:eastAsiaTheme="minorEastAsia"/>
        </w:rPr>
        <w:t xml:space="preserve">effective </w:t>
      </w:r>
      <w:r w:rsidR="00C322C0">
        <w:rPr>
          <w:rFonts w:eastAsiaTheme="minorEastAsia"/>
        </w:rPr>
        <w:t xml:space="preserve">rate of enzymatic conversion </w:t>
      </w:r>
      <w:r w:rsidR="00A47E10">
        <w:rPr>
          <w:rFonts w:eastAsiaTheme="minorEastAsia"/>
        </w:rPr>
        <w:t>could</w:t>
      </w:r>
      <w:r w:rsidR="00C322C0">
        <w:rPr>
          <w:rFonts w:eastAsiaTheme="minorEastAsia"/>
        </w:rPr>
        <w:t xml:space="preserve"> be the amount of specific surface area.</w:t>
      </w:r>
    </w:p>
    <w:p w:rsidR="003C6622" w:rsidRDefault="003C6622" w:rsidP="00B24EF1">
      <w:pPr>
        <w:rPr>
          <w:rFonts w:eastAsiaTheme="minorEastAsia"/>
        </w:rPr>
      </w:pPr>
    </w:p>
    <w:bookmarkStart w:id="1" w:name="_MON_1476083594"/>
    <w:bookmarkEnd w:id="1"/>
    <w:p w:rsidR="003C6622" w:rsidRDefault="00D411BB" w:rsidP="00B24EF1">
      <w:pPr>
        <w:rPr>
          <w:rFonts w:eastAsiaTheme="minorEastAsia"/>
        </w:rPr>
      </w:pPr>
      <w:r>
        <w:rPr>
          <w:rFonts w:eastAsiaTheme="minorEastAsia"/>
        </w:rPr>
        <w:object w:dxaOrig="7498" w:dyaOrig="52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61.75pt" o:ole="">
            <v:imagedata r:id="rId5" o:title=""/>
          </v:shape>
          <o:OLEObject Type="Embed" ProgID="Excel.Sheet.12" ShapeID="_x0000_i1025" DrawAspect="Content" ObjectID="_1476198773" r:id="rId6"/>
        </w:object>
      </w:r>
    </w:p>
    <w:p w:rsidR="00B24EF1" w:rsidRPr="00747C23" w:rsidRDefault="00B24EF1">
      <w:pPr>
        <w:rPr>
          <w:sz w:val="32"/>
          <w:szCs w:val="32"/>
        </w:rPr>
      </w:pPr>
    </w:p>
    <w:sectPr w:rsidR="00B24EF1" w:rsidRPr="00747C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23"/>
    <w:rsid w:val="0012487B"/>
    <w:rsid w:val="001E7AF7"/>
    <w:rsid w:val="001E7DE2"/>
    <w:rsid w:val="0022256B"/>
    <w:rsid w:val="00295777"/>
    <w:rsid w:val="002A0F6A"/>
    <w:rsid w:val="003676D0"/>
    <w:rsid w:val="00392B65"/>
    <w:rsid w:val="003C6622"/>
    <w:rsid w:val="004562C4"/>
    <w:rsid w:val="004E5CE5"/>
    <w:rsid w:val="00524C1C"/>
    <w:rsid w:val="006C04C9"/>
    <w:rsid w:val="006F0010"/>
    <w:rsid w:val="00734DAF"/>
    <w:rsid w:val="00742CD9"/>
    <w:rsid w:val="00747C23"/>
    <w:rsid w:val="007545DD"/>
    <w:rsid w:val="007A3F98"/>
    <w:rsid w:val="00816DF1"/>
    <w:rsid w:val="008E16D7"/>
    <w:rsid w:val="00973FAB"/>
    <w:rsid w:val="009F542B"/>
    <w:rsid w:val="00A47E10"/>
    <w:rsid w:val="00B24EF1"/>
    <w:rsid w:val="00B85862"/>
    <w:rsid w:val="00B92E1A"/>
    <w:rsid w:val="00BD2B03"/>
    <w:rsid w:val="00C322C0"/>
    <w:rsid w:val="00C730CD"/>
    <w:rsid w:val="00C83A3E"/>
    <w:rsid w:val="00D1629A"/>
    <w:rsid w:val="00D2230F"/>
    <w:rsid w:val="00D411BB"/>
    <w:rsid w:val="00D652F1"/>
    <w:rsid w:val="00DA6B8D"/>
    <w:rsid w:val="00E13928"/>
    <w:rsid w:val="00E76BD1"/>
    <w:rsid w:val="00E84871"/>
    <w:rsid w:val="00F426E2"/>
    <w:rsid w:val="00F849E4"/>
    <w:rsid w:val="00F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C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47C2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C2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6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C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47C2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C2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6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INNVENTIA AB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Larsson</dc:creator>
  <cp:lastModifiedBy>Ausra Peciulyte</cp:lastModifiedBy>
  <cp:revision>7</cp:revision>
  <dcterms:created xsi:type="dcterms:W3CDTF">2014-10-29T09:30:00Z</dcterms:created>
  <dcterms:modified xsi:type="dcterms:W3CDTF">2014-10-30T17:26:00Z</dcterms:modified>
</cp:coreProperties>
</file>