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59" w:rsidRPr="004C6992" w:rsidRDefault="004C6992" w:rsidP="004C6992">
      <w:pPr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4"/>
          <w:lang w:val="en-GB" w:eastAsia="en-US"/>
        </w:rPr>
      </w:pPr>
      <w:r w:rsidRPr="004C6992">
        <w:rPr>
          <w:rFonts w:ascii="Times New Roman" w:eastAsia="宋体" w:hAnsi="Times New Roman" w:cs="Times New Roman" w:hint="eastAsia"/>
          <w:b/>
          <w:bCs/>
          <w:kern w:val="0"/>
          <w:sz w:val="28"/>
          <w:szCs w:val="24"/>
          <w:lang w:val="en-GB" w:eastAsia="en-US"/>
        </w:rPr>
        <w:t>Additional file 3</w:t>
      </w:r>
    </w:p>
    <w:p w:rsidR="004C6992" w:rsidRDefault="004C6992" w:rsidP="004C6992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D34DC6">
        <w:rPr>
          <w:rFonts w:ascii="Times New Roman" w:hAnsi="Times New Roman" w:cs="Times New Roman"/>
          <w:b/>
          <w:szCs w:val="21"/>
        </w:rPr>
        <w:t>The eigenvalues of first two canonical a</w:t>
      </w:r>
      <w:bookmarkStart w:id="0" w:name="_GoBack"/>
      <w:bookmarkEnd w:id="0"/>
      <w:r w:rsidRPr="00D34DC6">
        <w:rPr>
          <w:rFonts w:ascii="Times New Roman" w:hAnsi="Times New Roman" w:cs="Times New Roman"/>
          <w:b/>
          <w:szCs w:val="21"/>
        </w:rPr>
        <w:t>xes and their relationships with each environmental factor</w:t>
      </w:r>
      <w:r>
        <w:rPr>
          <w:rFonts w:ascii="Times New Roman" w:hAnsi="Times New Roman" w:cs="Times New Roman"/>
          <w:b/>
          <w:szCs w:val="21"/>
        </w:rPr>
        <w:t xml:space="preserve"> </w:t>
      </w:r>
    </w:p>
    <w:p w:rsidR="004C6992" w:rsidRDefault="004C6992" w:rsidP="004C6992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Table 1</w:t>
      </w:r>
      <w:r w:rsidRPr="00C358A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eigenvalues of first two canonical axes and their relationships with each environmental factor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701"/>
        <w:gridCol w:w="1979"/>
      </w:tblGrid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Axis 1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Axis 2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Elgenvalues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0.784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0.320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umulative </w:t>
            </w:r>
            <w:r>
              <w:rPr>
                <w:rFonts w:ascii="Times New Roman" w:hAnsi="Times New Roman" w:cs="Times New Roman"/>
                <w:szCs w:val="21"/>
              </w:rPr>
              <w:t>percentage variance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66.9%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94.2%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Lignin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0.9573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-0.2175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Humus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0.9566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-0.2909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Hemicellulose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-0.8155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0.3132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Cellulose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-0.9873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0.1448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Soluble carbohydrate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-0.9147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0.1306</w:t>
            </w:r>
          </w:p>
        </w:tc>
      </w:tr>
      <w:tr w:rsidR="004C6992" w:rsidRPr="00C358A8" w:rsidTr="00573CDA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0.8159</w:t>
            </w:r>
          </w:p>
        </w:tc>
        <w:tc>
          <w:tcPr>
            <w:tcW w:w="1979" w:type="dxa"/>
            <w:shd w:val="clear" w:color="auto" w:fill="auto"/>
          </w:tcPr>
          <w:p w:rsidR="004C6992" w:rsidRPr="00C358A8" w:rsidRDefault="004C6992" w:rsidP="00573CDA">
            <w:pPr>
              <w:pStyle w:val="a3"/>
              <w:snapToGrid w:val="0"/>
              <w:spacing w:line="288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-0.5716</w:t>
            </w:r>
          </w:p>
        </w:tc>
      </w:tr>
    </w:tbl>
    <w:p w:rsidR="004C6992" w:rsidRPr="003A5E75" w:rsidRDefault="004C6992" w:rsidP="004C6992">
      <w:pPr>
        <w:tabs>
          <w:tab w:val="left" w:pos="3654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992" w:rsidRDefault="004C6992">
      <w:pPr>
        <w:rPr>
          <w:rFonts w:hint="eastAsia"/>
        </w:rPr>
      </w:pPr>
    </w:p>
    <w:sectPr w:rsidR="004C6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92"/>
    <w:rsid w:val="004C6992"/>
    <w:rsid w:val="0093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2FFB8-7E08-4B5B-A331-0582B7FB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992"/>
    <w:pPr>
      <w:ind w:firstLineChars="200" w:firstLine="420"/>
    </w:pPr>
  </w:style>
  <w:style w:type="table" w:styleId="a4">
    <w:name w:val="Table Grid"/>
    <w:basedOn w:val="a1"/>
    <w:uiPriority w:val="39"/>
    <w:rsid w:val="004C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Silly Piggy</dc:creator>
  <cp:keywords/>
  <dc:description/>
  <cp:lastModifiedBy>Silly Piggy</cp:lastModifiedBy>
  <cp:revision>1</cp:revision>
  <dcterms:created xsi:type="dcterms:W3CDTF">2015-07-23T14:50:00Z</dcterms:created>
  <dcterms:modified xsi:type="dcterms:W3CDTF">2015-07-23T14:51:00Z</dcterms:modified>
</cp:coreProperties>
</file>