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055" w:rsidRPr="00DD4C95" w:rsidRDefault="00D57055" w:rsidP="00D57055">
      <w:pPr>
        <w:spacing w:line="480" w:lineRule="auto"/>
        <w:rPr>
          <w:rFonts w:ascii="Times New Roman" w:eastAsia="Arial Unicode MS" w:hAnsi="Times New Roman" w:cs="Times New Roman"/>
          <w:b/>
        </w:rPr>
      </w:pPr>
      <w:r w:rsidRPr="00DD4C95">
        <w:rPr>
          <w:rFonts w:ascii="Times New Roman" w:eastAsia="Arial Unicode MS" w:hAnsi="Times New Roman" w:cs="Times New Roman"/>
          <w:b/>
        </w:rPr>
        <w:t xml:space="preserve">Additional file </w:t>
      </w:r>
      <w:r w:rsidR="00D64000" w:rsidRPr="00DD4C95">
        <w:rPr>
          <w:rFonts w:ascii="Times New Roman" w:eastAsia="Arial Unicode MS" w:hAnsi="Times New Roman" w:cs="Times New Roman"/>
          <w:b/>
        </w:rPr>
        <w:t>1</w:t>
      </w:r>
      <w:r w:rsidR="000C2917">
        <w:rPr>
          <w:rFonts w:ascii="Times New Roman" w:eastAsia="Arial Unicode MS" w:hAnsi="Times New Roman" w:cs="Times New Roman"/>
          <w:b/>
        </w:rPr>
        <w:t xml:space="preserve"> Batch and repeated-batch mechanisti</w:t>
      </w:r>
      <w:bookmarkStart w:id="0" w:name="_GoBack"/>
      <w:bookmarkEnd w:id="0"/>
      <w:r w:rsidR="000C2917">
        <w:rPr>
          <w:rFonts w:ascii="Times New Roman" w:eastAsia="Arial Unicode MS" w:hAnsi="Times New Roman" w:cs="Times New Roman"/>
          <w:b/>
        </w:rPr>
        <w:t>c model</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The model developed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for batch TAG production with </w:t>
      </w:r>
      <w:r w:rsidRPr="00DD4C95">
        <w:rPr>
          <w:rFonts w:ascii="Times New Roman" w:eastAsia="Arial Unicode MS" w:hAnsi="Times New Roman" w:cs="Times New Roman"/>
          <w:i/>
        </w:rPr>
        <w:t>Scenedesmus obliquus</w:t>
      </w:r>
      <w:r w:rsidRPr="00DD4C95">
        <w:rPr>
          <w:rFonts w:ascii="Times New Roman" w:eastAsia="Arial Unicode MS" w:hAnsi="Times New Roman" w:cs="Times New Roman"/>
        </w:rPr>
        <w:t xml:space="preserve"> in flat panel photobioreactors was further developed to describe the effect of nitrogen (N)-starvation and N-</w:t>
      </w:r>
      <w:r w:rsidR="00D01686" w:rsidRPr="00DD4C95">
        <w:rPr>
          <w:rFonts w:ascii="Times New Roman" w:eastAsia="Arial Unicode MS" w:hAnsi="Times New Roman" w:cs="Times New Roman"/>
        </w:rPr>
        <w:t xml:space="preserve">rich medium </w:t>
      </w:r>
      <w:r w:rsidRPr="00DD4C95">
        <w:rPr>
          <w:rFonts w:ascii="Times New Roman" w:eastAsia="Arial Unicode MS" w:hAnsi="Times New Roman" w:cs="Times New Roman"/>
        </w:rPr>
        <w:t>replenishment on photosynthesis and carbon partitioning in batch and repeated-batch cultivations of</w:t>
      </w:r>
      <w:r w:rsidRPr="00DD4C95">
        <w:rPr>
          <w:rFonts w:ascii="Times New Roman" w:eastAsia="Arial Unicode MS" w:hAnsi="Times New Roman" w:cs="Times New Roman"/>
          <w:i/>
        </w:rPr>
        <w:t xml:space="preserve"> Nannochloropsis</w:t>
      </w:r>
      <w:r w:rsidRPr="00DD4C95">
        <w:rPr>
          <w:rFonts w:ascii="Times New Roman" w:eastAsia="Arial Unicode MS" w:hAnsi="Times New Roman" w:cs="Times New Roman"/>
        </w:rPr>
        <w:t xml:space="preserve"> sp.. In particular, a TAG degradation mechanism was devised for repeated-batch cultivations and implemented in the model. The following sections describe in detail the modifications made compared to the original model of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64000" w:rsidP="00D57055">
      <w:pPr>
        <w:spacing w:line="480" w:lineRule="auto"/>
        <w:rPr>
          <w:rFonts w:ascii="Times New Roman" w:eastAsia="Arial Unicode MS" w:hAnsi="Times New Roman" w:cs="Times New Roman"/>
          <w:b/>
        </w:rPr>
      </w:pPr>
      <w:r w:rsidRPr="00DD4C95">
        <w:rPr>
          <w:rFonts w:ascii="Times New Roman" w:eastAsia="Arial Unicode MS" w:hAnsi="Times New Roman" w:cs="Times New Roman"/>
          <w:b/>
        </w:rPr>
        <w:t>1</w:t>
      </w:r>
      <w:r w:rsidR="00D57055" w:rsidRPr="00DD4C95">
        <w:rPr>
          <w:rFonts w:ascii="Times New Roman" w:eastAsia="Arial Unicode MS" w:hAnsi="Times New Roman" w:cs="Times New Roman"/>
          <w:b/>
        </w:rPr>
        <w:t>.1 Model equations</w:t>
      </w:r>
    </w:p>
    <w:p w:rsidR="00D57055" w:rsidRPr="00DD4C95" w:rsidRDefault="00D64000"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i/>
        </w:rPr>
        <w:t>1</w:t>
      </w:r>
      <w:r w:rsidR="00D57055" w:rsidRPr="00DD4C95">
        <w:rPr>
          <w:rFonts w:ascii="Times New Roman" w:eastAsia="Arial Unicode MS" w:hAnsi="Times New Roman" w:cs="Times New Roman"/>
          <w:i/>
        </w:rPr>
        <w:t>.1.1 Photosynthesis module</w:t>
      </w:r>
      <w:r w:rsidR="00D57055"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The equations used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for the photosynthesis module were adopted without any modification to its mechanism. These equations are listed below. For discussion of underlying assumptions, we refer to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The biomass specific photosynthetic rate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ph</w:t>
      </w:r>
      <w:proofErr w:type="spellEnd"/>
      <w:r w:rsidRPr="00DD4C95">
        <w:rPr>
          <w:rFonts w:ascii="Times New Roman" w:eastAsia="Arial Unicode MS" w:hAnsi="Times New Roman" w:cs="Times New Roman"/>
        </w:rPr>
        <w:t xml:space="preserve">) at a given incident light intensity </w:t>
      </w:r>
      <w:r w:rsidRPr="00DD4C95">
        <w:rPr>
          <w:rFonts w:ascii="Times New Roman" w:eastAsia="Arial Unicode MS" w:hAnsi="Times New Roman" w:cs="Times New Roman"/>
          <w:i/>
        </w:rPr>
        <w:t>I</w:t>
      </w:r>
      <w:r w:rsidRPr="00DD4C95">
        <w:rPr>
          <w:rFonts w:ascii="Times New Roman" w:eastAsia="Arial Unicode MS" w:hAnsi="Times New Roman" w:cs="Times New Roman"/>
        </w:rPr>
        <w:t xml:space="preserve"> was calculated using the hyperbolic tangent equation of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"10.4319/lo.1976.21.4.0540", "ISBN" : "0024-3590", "ISSN" : "00243590", "PMID" : "2144", "abstract" : "Eight different mathematical formulations of the photosynthesis-light curve for phytoplankton (up to and including light saturation) were recast in terms of the same two parameters: the initial slope \\alpha, and the assimilation number PmB. Each equation was tested for its ability to describe empirical data from natural populations of marine phytoplankton: the results of 188 light-saturation experiments at three coastal locations in Nova Scotia over a 2-year period. The most consistently useful mathematical representation of the data was found to be the hyperbolic tangent function.", "author" : [ { "dropping-particle" : "", "family" : "Jassby", "given" : "Alan D.", "non-dropping-particle" : "", "parse-names" : false, "suffix" : "" }, { "dropping-particle" : "", "family" : "Platt", "given" : "Trevor", "non-dropping-particle" : "", "parse-names" : false, "suffix" : "" } ], "container-title" : "Limnology and Oceanography", "id" : "ITEM-1", "issue" : "4", "issued" : { "date-parts" : [ [ "1976" ] ] }, "page" : "540-547", "title" : "Mathematical formulation of the relationship between photosynthesis and light for phytoplankton", "type" : "article-journal", "volume" : "21" }, "uris" : [ "http://www.mendeley.com/documents/?uuid=b0873e35-cf09-48d2-aefb-b2da14539cbc" ] } ], "mendeley" : { "formattedCitation" : "[2]", "plainTextFormattedCitation" : "[2]", "previouslyFormattedCitation" : "[2]"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[2]</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m:oMath>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ph</m:t>
        </m:r>
        <w:proofErr w:type="spellEnd"/>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iCs/>
            <w:vertAlign w:val="subscript"/>
          </w:rPr>
          <m:t>ph</m:t>
        </m:r>
        <m:r>
          <m:rPr>
            <m:nor/>
          </m:rPr>
          <w:rPr>
            <w:rFonts w:ascii="Times New Roman" w:eastAsia="Arial Unicode MS" w:hAnsi="Times New Roman" w:cs="Times New Roman"/>
            <w:vertAlign w:val="superscript"/>
          </w:rPr>
          <m:t>max</m:t>
        </m:r>
        <w:proofErr w:type="spellEnd"/>
        <m:r>
          <m:rPr>
            <m:nor/>
          </m:rPr>
          <w:rPr>
            <w:rFonts w:ascii="Times New Roman" w:eastAsia="Arial Unicode MS" w:hAnsi="Times New Roman" w:cs="Times New Roman"/>
          </w:rPr>
          <m:t xml:space="preserve"> tanh </m:t>
        </m:r>
        <m:d>
          <m:dPr>
            <m:ctrlPr>
              <w:rPr>
                <w:rFonts w:ascii="Cambria Math" w:eastAsia="Arial Unicode MS" w:hAnsi="Cambria Math" w:cs="Times New Roman"/>
                <w:i/>
              </w:rPr>
            </m:ctrlPr>
          </m:dPr>
          <m:e>
            <m:f>
              <m:fPr>
                <m:ctrlPr>
                  <w:rPr>
                    <w:rFonts w:ascii="Cambria Math" w:eastAsia="Arial Unicode MS" w:hAnsi="Cambria Math" w:cs="Times New Roman"/>
                    <w:i/>
                  </w:rPr>
                </m:ctrlPr>
              </m:fPr>
              <m:num>
                <m:r>
                  <m:rPr>
                    <m:nor/>
                  </m:rPr>
                  <w:rPr>
                    <w:rFonts w:ascii="Times New Roman" w:eastAsia="Arial Unicode MS" w:hAnsi="Times New Roman" w:cs="Times New Roman"/>
                  </w:rPr>
                  <m:t>aψ</m:t>
                </m:r>
                <m:r>
                  <m:rPr>
                    <m:nor/>
                  </m:rPr>
                  <w:rPr>
                    <w:rFonts w:ascii="Times New Roman" w:eastAsia="Arial Unicode MS" w:hAnsi="Times New Roman" w:cs="Times New Roman"/>
                    <w:vertAlign w:val="subscript"/>
                  </w:rPr>
                  <m:t>N</m:t>
                </m:r>
                <m:r>
                  <m:rPr>
                    <m:nor/>
                  </m:rPr>
                  <w:rPr>
                    <w:rFonts w:ascii="Times New Roman" w:eastAsia="Arial Unicode MS" w:hAnsi="Times New Roman" w:cs="Times New Roman"/>
                  </w:rPr>
                  <m:t>I</m:t>
                </m:r>
              </m:num>
              <m:den>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ph</m:t>
                </m:r>
                <m:r>
                  <m:rPr>
                    <m:nor/>
                  </m:rPr>
                  <w:rPr>
                    <w:rFonts w:ascii="Times New Roman" w:eastAsia="Arial Unicode MS" w:hAnsi="Times New Roman" w:cs="Times New Roman"/>
                    <w:vertAlign w:val="superscript"/>
                  </w:rPr>
                  <m:t>max</m:t>
                </m:r>
              </m:den>
            </m:f>
          </m:e>
        </m:d>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Where </w:t>
      </w:r>
      <w:proofErr w:type="spellStart"/>
      <w:r w:rsidRPr="00DD4C95">
        <w:rPr>
          <w:rFonts w:ascii="Times New Roman" w:eastAsia="Arial Unicode MS" w:hAnsi="Times New Roman" w:cs="Times New Roman"/>
          <w:i/>
        </w:rPr>
        <w:t>Ψ</w:t>
      </w:r>
      <w:r w:rsidRPr="00DD4C95">
        <w:rPr>
          <w:rFonts w:ascii="Times New Roman" w:eastAsia="Arial Unicode MS" w:hAnsi="Times New Roman" w:cs="Times New Roman"/>
          <w:i/>
          <w:vertAlign w:val="subscript"/>
        </w:rPr>
        <w:t>N</w:t>
      </w:r>
      <w:proofErr w:type="spellEnd"/>
      <w:r w:rsidRPr="00DD4C95">
        <w:rPr>
          <w:rFonts w:ascii="Times New Roman" w:eastAsia="Arial Unicode MS" w:hAnsi="Times New Roman" w:cs="Times New Roman"/>
        </w:rPr>
        <w:t xml:space="preserve"> is the photosynthetic quantum yield, </w:t>
      </w:r>
      <w:proofErr w:type="gramStart"/>
      <w:r w:rsidRPr="00DD4C95">
        <w:rPr>
          <w:rFonts w:ascii="Times New Roman" w:eastAsia="Arial Unicode MS" w:hAnsi="Times New Roman" w:cs="Times New Roman"/>
          <w:i/>
        </w:rPr>
        <w:t>a</w:t>
      </w:r>
      <w:r w:rsidRPr="00DD4C95">
        <w:rPr>
          <w:rFonts w:ascii="Times New Roman" w:eastAsia="Arial Unicode MS" w:hAnsi="Times New Roman" w:cs="Times New Roman"/>
        </w:rPr>
        <w:t xml:space="preserve"> is</w:t>
      </w:r>
      <w:proofErr w:type="gramEnd"/>
      <w:r w:rsidRPr="00DD4C95">
        <w:rPr>
          <w:rFonts w:ascii="Times New Roman" w:eastAsia="Arial Unicode MS" w:hAnsi="Times New Roman" w:cs="Times New Roman"/>
        </w:rPr>
        <w:t xml:space="preserve"> the absorption cross-section and </w:t>
      </w:r>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ph</w:t>
      </w:r>
      <w:r w:rsidRPr="00DD4C95">
        <w:rPr>
          <w:rFonts w:ascii="Times New Roman" w:eastAsia="Arial Unicode MS" w:hAnsi="Times New Roman" w:cs="Times New Roman"/>
          <w:i/>
          <w:vertAlign w:val="superscript"/>
        </w:rPr>
        <w:t>max</w:t>
      </w:r>
      <w:r w:rsidRPr="00DD4C95">
        <w:rPr>
          <w:rFonts w:ascii="Times New Roman" w:eastAsia="Arial Unicode MS" w:hAnsi="Times New Roman" w:cs="Times New Roman"/>
        </w:rPr>
        <w:t xml:space="preserve"> is the maximum photosynthetic rate. The three parameters are affected by nitrogen (N) starvation and thus, they vary during </w:t>
      </w:r>
      <w:proofErr w:type="gramStart"/>
      <w:r w:rsidRPr="00DD4C95">
        <w:rPr>
          <w:rFonts w:ascii="Times New Roman" w:eastAsia="Arial Unicode MS" w:hAnsi="Times New Roman" w:cs="Times New Roman"/>
        </w:rPr>
        <w:t>a</w:t>
      </w:r>
      <w:proofErr w:type="gramEnd"/>
      <w:r w:rsidRPr="00DD4C95">
        <w:rPr>
          <w:rFonts w:ascii="Times New Roman" w:eastAsia="Arial Unicode MS" w:hAnsi="Times New Roman" w:cs="Times New Roman"/>
        </w:rPr>
        <w:t xml:space="preserve"> N-starved cultivation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2</w:t>
      </w:r>
      <w:proofErr w:type="spellEnd"/>
      <w:r w:rsidRPr="00DD4C95">
        <w:rPr>
          <w:rFonts w:ascii="Times New Roman" w:eastAsia="Arial Unicode MS" w:hAnsi="Times New Roman" w:cs="Times New Roman"/>
        </w:rPr>
        <w:t xml:space="preserve"> –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4</w:t>
      </w:r>
      <w:proofErr w:type="spellEnd"/>
      <w:r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A linear relation between the absorption cross-section and the cellular nitrogen content (</w:t>
      </w:r>
      <w:r w:rsidRPr="00DD4C95">
        <w:rPr>
          <w:rFonts w:ascii="Times New Roman" w:eastAsia="Arial Unicode MS" w:hAnsi="Times New Roman" w:cs="Times New Roman"/>
          <w:i/>
        </w:rPr>
        <w:t>Q</w:t>
      </w:r>
      <w:r w:rsidRPr="00DD4C95">
        <w:rPr>
          <w:rFonts w:ascii="Times New Roman" w:eastAsia="Arial Unicode MS" w:hAnsi="Times New Roman" w:cs="Times New Roman"/>
        </w:rPr>
        <w:t xml:space="preserve">) was found also for </w:t>
      </w:r>
      <w:r w:rsidRPr="00DD4C95">
        <w:rPr>
          <w:rFonts w:ascii="Times New Roman" w:eastAsia="Arial Unicode MS" w:hAnsi="Times New Roman" w:cs="Times New Roman"/>
          <w:i/>
        </w:rPr>
        <w:t>Nannochloropsis</w:t>
      </w:r>
      <w:r w:rsidRPr="00DD4C95">
        <w:rPr>
          <w:rFonts w:ascii="Times New Roman" w:eastAsia="Arial Unicode MS" w:hAnsi="Times New Roman" w:cs="Times New Roman"/>
        </w:rPr>
        <w:t xml:space="preserve"> sp. (Fig.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w:t>
      </w:r>
      <w:r w:rsidR="000366D0" w:rsidRPr="00DD4C95">
        <w:rPr>
          <w:rFonts w:ascii="Times New Roman" w:eastAsia="Arial Unicode MS" w:hAnsi="Times New Roman" w:cs="Times New Roman"/>
        </w:rPr>
        <w:t>.1</w:t>
      </w:r>
      <w:proofErr w:type="spellEnd"/>
      <w:r w:rsidRPr="00DD4C95">
        <w:rPr>
          <w:rFonts w:ascii="Times New Roman" w:eastAsia="Arial Unicode MS" w:hAnsi="Times New Roman" w:cs="Times New Roman"/>
        </w:rPr>
        <w:t xml:space="preserve">). Therefore, Equation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2</w:t>
      </w:r>
      <w:proofErr w:type="spellEnd"/>
      <w:r w:rsidRPr="00DD4C95">
        <w:rPr>
          <w:rFonts w:ascii="Times New Roman" w:eastAsia="Arial Unicode MS" w:hAnsi="Times New Roman" w:cs="Times New Roman"/>
        </w:rPr>
        <w:t xml:space="preserve">, as proposed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could be adopted. </w:t>
      </w:r>
    </w:p>
    <w:p w:rsidR="00D57055" w:rsidRPr="00DD4C95" w:rsidRDefault="00D57055" w:rsidP="00D57055">
      <w:pPr>
        <w:spacing w:line="480" w:lineRule="auto"/>
        <w:rPr>
          <w:rFonts w:ascii="Times New Roman" w:eastAsia="Arial Unicode MS" w:hAnsi="Times New Roman" w:cs="Times New Roman"/>
        </w:rPr>
      </w:pPr>
      <m:oMath>
        <m:r>
          <m:rPr>
            <m:nor/>
          </m:rPr>
          <w:rPr>
            <w:rFonts w:ascii="Times New Roman" w:eastAsia="Arial Unicode MS" w:hAnsi="Times New Roman" w:cs="Times New Roman"/>
          </w:rPr>
          <m:t>a</m:t>
        </m:r>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a</m:t>
        </m:r>
        <m:r>
          <m:rPr>
            <m:nor/>
          </m:rPr>
          <w:rPr>
            <w:rFonts w:ascii="Times New Roman" w:eastAsia="Arial Unicode MS" w:hAnsi="Times New Roman" w:cs="Times New Roman"/>
            <w:iCs/>
            <w:vertAlign w:val="subscript"/>
          </w:rPr>
          <m:t>replete</m:t>
        </m:r>
        <w:proofErr w:type="spellEnd"/>
        <m:r>
          <m:rPr>
            <m:nor/>
          </m:rPr>
          <w:rPr>
            <w:rFonts w:ascii="Times New Roman" w:eastAsia="Arial Unicode MS" w:hAnsi="Times New Roman" w:cs="Times New Roman"/>
            <w:iCs/>
            <w:vertAlign w:val="subscript"/>
          </w:rPr>
          <m:t xml:space="preserve"> </m:t>
        </m:r>
        <m:f>
          <m:fPr>
            <m:ctrlPr>
              <w:rPr>
                <w:rFonts w:ascii="Cambria Math" w:eastAsia="Arial Unicode MS" w:hAnsi="Cambria Math" w:cs="Times New Roman"/>
                <w:i/>
                <w:iCs/>
                <w:vertAlign w:val="subscript"/>
              </w:rPr>
            </m:ctrlPr>
          </m:fPr>
          <m:num>
            <m:r>
              <m:rPr>
                <m:nor/>
              </m:rPr>
              <w:rPr>
                <w:rFonts w:ascii="Times New Roman" w:eastAsia="Arial Unicode MS" w:hAnsi="Times New Roman" w:cs="Times New Roman"/>
              </w:rPr>
              <m:t>Q</m:t>
            </m:r>
          </m:num>
          <m:den>
            <m:r>
              <m:rPr>
                <m:nor/>
              </m:rPr>
              <w:rPr>
                <w:rFonts w:ascii="Times New Roman" w:eastAsia="Arial Unicode MS" w:hAnsi="Times New Roman" w:cs="Times New Roman"/>
              </w:rPr>
              <m:t>Q</m:t>
            </m:r>
            <m:r>
              <m:rPr>
                <m:nor/>
              </m:rPr>
              <w:rPr>
                <w:rFonts w:ascii="Times New Roman" w:eastAsia="Arial Unicode MS" w:hAnsi="Times New Roman" w:cs="Times New Roman"/>
                <w:iCs/>
                <w:vertAlign w:val="subscript"/>
              </w:rPr>
              <m:t>max</m:t>
            </m:r>
          </m:den>
        </m:f>
        <m:r>
          <m:rPr>
            <m:nor/>
          </m:rPr>
          <w:rPr>
            <w:rFonts w:ascii="Times New Roman" w:eastAsia="Arial Unicode MS" w:hAnsi="Times New Roman" w:cs="Times New Roman"/>
          </w:rPr>
          <m:t xml:space="preserve"> </m:t>
        </m:r>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2</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lastRenderedPageBreak/>
        <w:t xml:space="preserve">Where </w:t>
      </w:r>
      <w:proofErr w:type="spellStart"/>
      <w:r w:rsidRPr="00DD4C95">
        <w:rPr>
          <w:rFonts w:ascii="Times New Roman" w:eastAsia="Arial Unicode MS" w:hAnsi="Times New Roman" w:cs="Times New Roman"/>
          <w:i/>
        </w:rPr>
        <w:t>a</w:t>
      </w:r>
      <w:r w:rsidRPr="00DD4C95">
        <w:rPr>
          <w:rFonts w:ascii="Times New Roman" w:eastAsia="Arial Unicode MS" w:hAnsi="Times New Roman" w:cs="Times New Roman"/>
          <w:i/>
          <w:vertAlign w:val="subscript"/>
        </w:rPr>
        <w:t>replete</w:t>
      </w:r>
      <w:proofErr w:type="spellEnd"/>
      <w:r w:rsidRPr="00DD4C95">
        <w:rPr>
          <w:rFonts w:ascii="Times New Roman" w:eastAsia="Arial Unicode MS" w:hAnsi="Times New Roman" w:cs="Times New Roman"/>
        </w:rPr>
        <w:t xml:space="preserve"> and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max</w:t>
      </w:r>
      <w:proofErr w:type="spellEnd"/>
      <w:r w:rsidRPr="00DD4C95">
        <w:rPr>
          <w:rFonts w:ascii="Times New Roman" w:eastAsia="Arial Unicode MS" w:hAnsi="Times New Roman" w:cs="Times New Roman"/>
        </w:rPr>
        <w:t xml:space="preserve"> are the biomass-specific absorption cross-section and the cellular nitrogen content of N-replete biomass, respectively.</w:t>
      </w:r>
    </w:p>
    <w:p w:rsidR="00D57055" w:rsidRPr="00DD4C95" w:rsidRDefault="00D57055" w:rsidP="00D57055">
      <w:pPr>
        <w:spacing w:line="480" w:lineRule="auto"/>
        <w:jc w:val="center"/>
        <w:rPr>
          <w:rFonts w:ascii="Times New Roman" w:eastAsia="Arial Unicode MS" w:hAnsi="Times New Roman" w:cs="Times New Roman"/>
        </w:rPr>
      </w:pPr>
      <w:r w:rsidRPr="00DD4C95">
        <w:rPr>
          <w:rFonts w:ascii="Times New Roman" w:eastAsia="Arial Unicode MS" w:hAnsi="Times New Roman" w:cs="Times New Roman"/>
          <w:noProof/>
          <w:lang w:val="en-IN" w:eastAsia="en-IN"/>
        </w:rPr>
        <w:drawing>
          <wp:inline distT="0" distB="0" distL="0" distR="0">
            <wp:extent cx="5400040" cy="1866265"/>
            <wp:effectExtent l="0" t="0" r="1016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A.1.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00040" cy="1866265"/>
                    </a:xfrm>
                    <a:prstGeom prst="rect">
                      <a:avLst/>
                    </a:prstGeom>
                  </pic:spPr>
                </pic:pic>
              </a:graphicData>
            </a:graphic>
          </wp:inline>
        </w:drawing>
      </w:r>
    </w:p>
    <w:p w:rsidR="00D57055" w:rsidRPr="00DD4C95" w:rsidRDefault="00D57055" w:rsidP="00D57055">
      <w:pPr>
        <w:spacing w:line="480" w:lineRule="auto"/>
        <w:rPr>
          <w:rFonts w:ascii="Times New Roman" w:eastAsia="Arial Unicode MS" w:hAnsi="Times New Roman" w:cs="Times New Roman"/>
          <w:sz w:val="22"/>
          <w:szCs w:val="22"/>
        </w:rPr>
      </w:pPr>
      <w:r w:rsidRPr="00DD4C95">
        <w:rPr>
          <w:rFonts w:ascii="Times New Roman" w:eastAsia="Arial Unicode MS" w:hAnsi="Times New Roman" w:cs="Times New Roman"/>
          <w:b/>
          <w:sz w:val="22"/>
          <w:szCs w:val="22"/>
        </w:rPr>
        <w:t xml:space="preserve">Figure </w:t>
      </w:r>
      <w:proofErr w:type="spellStart"/>
      <w:r w:rsidR="00122546">
        <w:rPr>
          <w:rFonts w:ascii="Times New Roman" w:eastAsia="Arial Unicode MS" w:hAnsi="Times New Roman" w:cs="Times New Roman"/>
          <w:b/>
          <w:sz w:val="22"/>
          <w:szCs w:val="22"/>
        </w:rPr>
        <w:t>S</w:t>
      </w:r>
      <w:r w:rsidRPr="00DD4C95">
        <w:rPr>
          <w:rFonts w:ascii="Times New Roman" w:eastAsia="Arial Unicode MS" w:hAnsi="Times New Roman" w:cs="Times New Roman"/>
          <w:b/>
          <w:sz w:val="22"/>
          <w:szCs w:val="22"/>
        </w:rPr>
        <w:t>1</w:t>
      </w:r>
      <w:r w:rsidR="000366D0" w:rsidRPr="00DD4C95">
        <w:rPr>
          <w:rFonts w:ascii="Times New Roman" w:eastAsia="Arial Unicode MS" w:hAnsi="Times New Roman" w:cs="Times New Roman"/>
          <w:b/>
          <w:sz w:val="22"/>
          <w:szCs w:val="22"/>
        </w:rPr>
        <w:t>.1</w:t>
      </w:r>
      <w:proofErr w:type="spellEnd"/>
      <w:r w:rsidRPr="00DD4C95">
        <w:rPr>
          <w:rFonts w:ascii="Times New Roman" w:eastAsia="Arial Unicode MS" w:hAnsi="Times New Roman" w:cs="Times New Roman"/>
          <w:sz w:val="22"/>
          <w:szCs w:val="22"/>
        </w:rPr>
        <w:t xml:space="preserve"> Linear relation between absorption cross-section (</w:t>
      </w:r>
      <w:r w:rsidRPr="00DD4C95">
        <w:rPr>
          <w:rFonts w:ascii="Times New Roman" w:eastAsia="Arial Unicode MS" w:hAnsi="Times New Roman" w:cs="Times New Roman"/>
          <w:i/>
          <w:sz w:val="22"/>
          <w:szCs w:val="22"/>
        </w:rPr>
        <w:t>a</w:t>
      </w:r>
      <w:r w:rsidRPr="00DD4C95">
        <w:rPr>
          <w:rFonts w:ascii="Times New Roman" w:eastAsia="Arial Unicode MS" w:hAnsi="Times New Roman" w:cs="Times New Roman"/>
          <w:sz w:val="22"/>
          <w:szCs w:val="22"/>
        </w:rPr>
        <w:t>) and cellular nitrogen content (</w:t>
      </w:r>
      <w:r w:rsidRPr="00DD4C95">
        <w:rPr>
          <w:rFonts w:ascii="Times New Roman" w:eastAsia="Arial Unicode MS" w:hAnsi="Times New Roman" w:cs="Times New Roman"/>
          <w:i/>
          <w:sz w:val="22"/>
          <w:szCs w:val="22"/>
        </w:rPr>
        <w:t>Q</w:t>
      </w:r>
      <w:r w:rsidRPr="00DD4C95">
        <w:rPr>
          <w:rFonts w:ascii="Times New Roman" w:eastAsia="Arial Unicode MS" w:hAnsi="Times New Roman" w:cs="Times New Roman"/>
          <w:sz w:val="22"/>
          <w:szCs w:val="22"/>
        </w:rPr>
        <w:t>) for the nitrogen run-out batch and repeated-batch cultivations.</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The maximum photosynthetic rate decreases linearly with decreasing nitrogen content reaching zero at the minimum nitrogen content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min</w:t>
      </w:r>
      <w:proofErr w:type="spellEnd"/>
      <w:r w:rsidRPr="00DD4C95">
        <w:rPr>
          <w:rFonts w:ascii="Times New Roman" w:eastAsia="Arial Unicode MS" w:hAnsi="Times New Roman" w:cs="Times New Roman"/>
        </w:rPr>
        <w:t xml:space="preserve">). To describe this phenomenon, the equation proposed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"10.4319/lo.1998.43.4.0679", "ISBN" : "0024-3590", "ISSN" : "00243590", "abstract" : "A new regulatory model can describe acclimation of phytoplankton growth rate (mu), chlorophyll a:carbon ratio and nitrogen:carbon ratio to irradiance, temperature and nutrient availability. The model uses three indices of phytoplankton biomass-phytoplankton carbon (C), phytoplankton nitrogen (N), and chlorophyll a (Chl). The model links the light-saturated rate of photosynthesis to N: C, requires that Chi a synthesis be coupled to nitrogen assimilation, and includes several regulatory features. The:je include feedback inhibition of the nitrogen assimilation rate by increases in the N: C ratio, as well as regulation of Chi a synthesis by the balance between Light absorption and photosynthetic carbon fixation. The model treats respiration as the sum of the maintenance metabolic requirement and the cost of biosynthesis. In addition, the model can account for accumulation and mobilization of energy reserves (i.e. variability of N: C) and photoacclimation (i.e. variability of Chi: N and Chl:C) in response to variations in irradiance and nutrient availability. The assumptions of the model are shown to be in agreement with experimental observations and the model output compares favorably with data for cultures in balanced and unbalanced growth.", "author" : [ { "dropping-particle" : "", "family" : "Geider", "given" : "Richard J.", "non-dropping-particle" : "", "parse-names" : false, "suffix" : "" }, { "dropping-particle" : "", "family" : "MacIntyre", "given" : "Hugh L.", "non-dropping-particle" : "", "parse-names" : false, "suffix" : "" }, { "dropping-particle" : "", "family" : "Kana", "given" : "Todd M.", "non-dropping-particle" : "", "parse-names" : false, "suffix" : "" } ], "container-title" : "Limnology and Oceanography", "id" : "ITEM-1", "issue" : "4", "issued" : { "date-parts" : [ [ "1998" ] ] }, "page" : "679-694", "title" : "A dynamic regulatory model of phytoplanktonic acclimation to light, nutrients, and temperature", "type" : "article-journal", "volume" : "43" }, "uris" : [ "http://www.mendeley.com/documents/?uuid=614e9ad2-5713-4f10-93f1-c767933ef115" ] } ], "mendeley" : { "formattedCitation" : "[3]", "plainTextFormattedCitation" : "[3]", "previouslyFormattedCitation" : "[3]"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[3]</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was adopted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3</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m:oMath>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ph</m:t>
        </m:r>
        <m:r>
          <m:rPr>
            <m:nor/>
          </m:rPr>
          <w:rPr>
            <w:rFonts w:ascii="Times New Roman" w:eastAsia="Arial Unicode MS" w:hAnsi="Times New Roman" w:cs="Times New Roman"/>
            <w:vertAlign w:val="superscript"/>
          </w:rPr>
          <m:t>max</m:t>
        </m:r>
        <w:proofErr w:type="spellEnd"/>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 q</m:t>
        </m:r>
        <m:r>
          <m:rPr>
            <m:nor/>
          </m:rPr>
          <w:rPr>
            <w:rFonts w:ascii="Times New Roman" w:eastAsia="Arial Unicode MS" w:hAnsi="Times New Roman" w:cs="Times New Roman"/>
            <w:iCs/>
            <w:vertAlign w:val="subscript"/>
          </w:rPr>
          <m:t>ph</m:t>
        </m:r>
        <m:r>
          <m:rPr>
            <m:nor/>
          </m:rPr>
          <w:rPr>
            <w:rFonts w:ascii="Times New Roman" w:eastAsia="Arial Unicode MS" w:hAnsi="Times New Roman" w:cs="Times New Roman"/>
            <w:vertAlign w:val="superscript"/>
          </w:rPr>
          <m:t>max, replete</m:t>
        </m:r>
        <m:r>
          <m:rPr>
            <m:nor/>
          </m:rPr>
          <w:rPr>
            <w:rFonts w:ascii="Times New Roman" w:eastAsia="Arial Unicode MS" w:hAnsi="Times New Roman" w:cs="Times New Roman"/>
          </w:rPr>
          <m:t xml:space="preserve">  </m:t>
        </m:r>
        <m:d>
          <m:dPr>
            <m:ctrlPr>
              <w:rPr>
                <w:rFonts w:ascii="Cambria Math" w:eastAsia="Arial Unicode MS" w:hAnsi="Cambria Math" w:cs="Times New Roman"/>
                <w:i/>
              </w:rPr>
            </m:ctrlPr>
          </m:dPr>
          <m:e>
            <m:f>
              <m:fPr>
                <m:ctrlPr>
                  <w:rPr>
                    <w:rFonts w:ascii="Cambria Math" w:eastAsia="Arial Unicode MS" w:hAnsi="Cambria Math" w:cs="Times New Roman"/>
                    <w:i/>
                  </w:rPr>
                </m:ctrlPr>
              </m:fPr>
              <m:num>
                <m:r>
                  <m:rPr>
                    <m:nor/>
                  </m:rPr>
                  <w:rPr>
                    <w:rFonts w:ascii="Times New Roman" w:eastAsia="Arial Unicode MS" w:hAnsi="Times New Roman" w:cs="Times New Roman"/>
                  </w:rPr>
                  <m:t>Q - Q</m:t>
                </m:r>
                <m:r>
                  <m:rPr>
                    <m:nor/>
                  </m:rPr>
                  <w:rPr>
                    <w:rFonts w:ascii="Times New Roman" w:eastAsia="Arial Unicode MS" w:hAnsi="Times New Roman" w:cs="Times New Roman"/>
                    <w:vertAlign w:val="subscript"/>
                  </w:rPr>
                  <m:t>min</m:t>
                </m:r>
              </m:num>
              <m:den>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 xml:space="preserve">max </m:t>
                </m:r>
                <m:r>
                  <m:rPr>
                    <m:nor/>
                  </m:rPr>
                  <w:rPr>
                    <w:rFonts w:ascii="Times New Roman" w:eastAsia="Arial Unicode MS" w:hAnsi="Times New Roman" w:cs="Times New Roman"/>
                  </w:rPr>
                  <m:t>-</m:t>
                </m:r>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min</m:t>
                </m:r>
              </m:den>
            </m:f>
          </m:e>
        </m:d>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3</w:t>
      </w:r>
      <w:proofErr w:type="spellEnd"/>
    </w:p>
    <w:p w:rsidR="00D57055" w:rsidRPr="00DD4C95" w:rsidRDefault="00D57055" w:rsidP="00D57055">
      <w:pPr>
        <w:spacing w:line="480" w:lineRule="auto"/>
        <w:rPr>
          <w:rFonts w:ascii="Times New Roman" w:eastAsia="Arial Unicode MS" w:hAnsi="Times New Roman" w:cs="Times New Roman"/>
        </w:rPr>
      </w:pPr>
      <w:proofErr w:type="gramStart"/>
      <w:r w:rsidRPr="00DD4C95">
        <w:rPr>
          <w:rFonts w:ascii="Times New Roman" w:eastAsia="Arial Unicode MS" w:hAnsi="Times New Roman" w:cs="Times New Roman"/>
        </w:rPr>
        <w:t>Where q</w:t>
      </w:r>
      <w:r w:rsidRPr="00DD4C95">
        <w:rPr>
          <w:rFonts w:ascii="Times New Roman" w:eastAsia="Arial Unicode MS" w:hAnsi="Times New Roman" w:cs="Times New Roman"/>
          <w:vertAlign w:val="subscript"/>
        </w:rPr>
        <w:t>ph</w:t>
      </w:r>
      <w:r w:rsidRPr="00DD4C95">
        <w:rPr>
          <w:rFonts w:ascii="Times New Roman" w:eastAsia="Arial Unicode MS" w:hAnsi="Times New Roman" w:cs="Times New Roman"/>
          <w:vertAlign w:val="superscript"/>
        </w:rPr>
        <w:t xml:space="preserve">max, replete </w:t>
      </w:r>
      <w:r w:rsidRPr="00DD4C95">
        <w:rPr>
          <w:rFonts w:ascii="Times New Roman" w:eastAsia="Arial Unicode MS" w:hAnsi="Times New Roman" w:cs="Times New Roman"/>
        </w:rPr>
        <w:t>is the maximum photosynthetic rate under nitrogen replete conditions.</w:t>
      </w:r>
      <w:proofErr w:type="gramEnd"/>
      <w:r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Furthermore, N-starvation results in a reduction of the photosynthetic quantum yield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"10.1007/s10811-014-0470-8", "author" : [ { "dropping-particle" : "", "family" : "Benvenuti", "given" : "Giulia", "non-dropping-particle" : "", "parse-names" : false, "suffix" : "" }, { "dropping-particle" : "", "family" : "Bosma", "given" : "Rouke", "non-dropping-particle" : "", "parse-names" : false, "suffix" : "" }, { "dropping-particle" : "", "family" : "Cuaresma", "given" : "Mar\u00eda", "non-dropping-particle" : "", "parse-names" : false, "suffix" : "" } ], "container-title" : "Journal of Applied Phycology", "id" : "ITEM-1", "issue" : "4", "issued" : { "date-parts" : [ [ "2014" ] ] }, "page" : "1425 - 1431", "title" : "Selecting microalgae with high lipid productivity and photosynthetic activity under nitrogen starvation", "type" : "article-journal", "volume" : "27" }, "uris" : [ "http://www.mendeley.com/documents/?uuid=818b95ac-67b8-49b3-a913-fa9a5dc78ce2" ] } ], "mendeley" : { "formattedCitation" : "[4]", "plainTextFormattedCitation" : "[4]", "previouslyFormattedCitation" : "[4]"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[4]</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The physiological changes that determine a reduced photosynthetic quantum yield are lumped together in </w:t>
      </w:r>
      <w:r w:rsidRPr="00DD4C95">
        <w:rPr>
          <w:rFonts w:ascii="Times New Roman" w:eastAsia="Arial Unicode MS" w:hAnsi="Times New Roman" w:cs="Times New Roman"/>
          <w:i/>
        </w:rPr>
        <w:t>Ψ</w:t>
      </w:r>
      <w:r w:rsidRPr="00DD4C95">
        <w:rPr>
          <w:rFonts w:ascii="Times New Roman" w:eastAsia="Arial Unicode MS" w:hAnsi="Times New Roman" w:cs="Times New Roman"/>
          <w:i/>
          <w:vertAlign w:val="subscript"/>
        </w:rPr>
        <w:t>N</w:t>
      </w:r>
      <w:r w:rsidRPr="00DD4C95">
        <w:rPr>
          <w:rFonts w:ascii="Times New Roman" w:eastAsia="Arial Unicode MS" w:hAnsi="Times New Roman" w:cs="Times New Roman"/>
        </w:rPr>
        <w:t xml:space="preserve">, assuming that </w:t>
      </w:r>
      <w:r w:rsidRPr="00DD4C95">
        <w:rPr>
          <w:rFonts w:ascii="Times New Roman" w:eastAsia="Arial Unicode MS" w:hAnsi="Times New Roman" w:cs="Times New Roman"/>
          <w:i/>
        </w:rPr>
        <w:t>Ψ</w:t>
      </w:r>
      <w:r w:rsidRPr="00DD4C95">
        <w:rPr>
          <w:rFonts w:ascii="Times New Roman" w:eastAsia="Arial Unicode MS" w:hAnsi="Times New Roman" w:cs="Times New Roman"/>
          <w:i/>
          <w:vertAlign w:val="subscript"/>
        </w:rPr>
        <w:t>N</w:t>
      </w:r>
      <w:r w:rsidRPr="00DD4C95">
        <w:rPr>
          <w:rFonts w:ascii="Times New Roman" w:eastAsia="Arial Unicode MS" w:hAnsi="Times New Roman" w:cs="Times New Roman"/>
        </w:rPr>
        <w:t xml:space="preserve"> decreases with decreasing cellular nitrogen content following a modified Droop equation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"10.1017/S0025315400019238", "ISSN" : "0025-3154", "author" : [ { "dropping-particle" : "", "family" : "Droop", "given" : "M. R.", "non-dropping-particle" : "", "parse-names" : false, "suffix" : "" } ], "container-title" : "Journal of the Marine Biological Association of the United Kingdom", "id" : "ITEM-1", "issue" : "03", "issued" : { "date-parts" : [ [ "2009", "5", "11" ] ] }, "language" : "English", "page" : "689", "publisher" : "Cambridge University Press", "title" : "Vitamin B12 and Marine Ecology. IV. The Kinetics of Uptake, Growth and Inhibition in Monochrysis Lutheri", "type" : "article-journal", "volume" : "48" }, "uris" : [ "http://www.mendeley.com/documents/?uuid=4a4bbe27-0508-4e7b-96e4-81027752ee64" ] } ], "mendeley" : { "formattedCitation" : "[5]", "plainTextFormattedCitation" : "[5]", "previouslyFormattedCitation" : "[5]"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[5]</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4</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m:oMath>
        <w:proofErr w:type="spellStart"/>
        <m:r>
          <m:rPr>
            <m:nor/>
          </m:rPr>
          <w:rPr>
            <w:rFonts w:ascii="Times New Roman" w:eastAsia="Arial Unicode MS" w:hAnsi="Times New Roman" w:cs="Times New Roman"/>
          </w:rPr>
          <m:t>ψ</m:t>
        </m:r>
        <m:r>
          <m:rPr>
            <m:nor/>
          </m:rPr>
          <w:rPr>
            <w:rFonts w:ascii="Times New Roman" w:eastAsia="Arial Unicode MS" w:hAnsi="Times New Roman" w:cs="Times New Roman"/>
            <w:vertAlign w:val="subscript"/>
          </w:rPr>
          <m:t>N</m:t>
        </m:r>
        <w:proofErr w:type="spellEnd"/>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 xml:space="preserve">= </m:t>
        </m:r>
        <m:d>
          <m:dPr>
            <m:ctrlPr>
              <w:rPr>
                <w:rFonts w:ascii="Cambria Math" w:eastAsia="Arial Unicode MS" w:hAnsi="Cambria Math" w:cs="Times New Roman"/>
                <w:i/>
              </w:rPr>
            </m:ctrlPr>
          </m:dPr>
          <m:e>
            <m:r>
              <m:rPr>
                <m:nor/>
              </m:rPr>
              <w:rPr>
                <w:rFonts w:ascii="Times New Roman" w:eastAsia="Arial Unicode MS" w:hAnsi="Times New Roman" w:cs="Times New Roman"/>
              </w:rPr>
              <m:t xml:space="preserve">1- </m:t>
            </m:r>
            <m:f>
              <m:fPr>
                <m:ctrlPr>
                  <w:rPr>
                    <w:rFonts w:ascii="Cambria Math" w:eastAsia="Arial Unicode MS" w:hAnsi="Cambria Math" w:cs="Times New Roman"/>
                    <w:i/>
                  </w:rPr>
                </m:ctrlPr>
              </m:fPr>
              <m:num>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min</m:t>
                </m:r>
              </m:num>
              <m:den>
                <m:r>
                  <m:rPr>
                    <m:nor/>
                  </m:rPr>
                  <w:rPr>
                    <w:rFonts w:ascii="Times New Roman" w:eastAsia="Arial Unicode MS" w:hAnsi="Times New Roman" w:cs="Times New Roman"/>
                  </w:rPr>
                  <m:t>Q</m:t>
                </m:r>
              </m:den>
            </m:f>
          </m:e>
        </m:d>
        <m:sSup>
          <m:sSupPr>
            <m:ctrlPr>
              <w:rPr>
                <w:rFonts w:ascii="Cambria Math" w:eastAsia="Arial Unicode MS" w:hAnsi="Cambria Math" w:cs="Times New Roman"/>
              </w:rPr>
            </m:ctrlPr>
          </m:sSupPr>
          <m:e>
            <m:d>
              <m:dPr>
                <m:ctrlPr>
                  <w:rPr>
                    <w:rFonts w:ascii="Cambria Math" w:eastAsia="Arial Unicode MS" w:hAnsi="Cambria Math" w:cs="Times New Roman"/>
                    <w:i/>
                  </w:rPr>
                </m:ctrlPr>
              </m:dPr>
              <m:e>
                <m:r>
                  <m:rPr>
                    <m:nor/>
                  </m:rPr>
                  <w:rPr>
                    <w:rFonts w:ascii="Times New Roman" w:eastAsia="Arial Unicode MS" w:hAnsi="Times New Roman" w:cs="Times New Roman"/>
                  </w:rPr>
                  <m:t xml:space="preserve">1- </m:t>
                </m:r>
                <m:f>
                  <m:fPr>
                    <m:ctrlPr>
                      <w:rPr>
                        <w:rFonts w:ascii="Cambria Math" w:eastAsia="Arial Unicode MS" w:hAnsi="Cambria Math" w:cs="Times New Roman"/>
                        <w:i/>
                      </w:rPr>
                    </m:ctrlPr>
                  </m:fPr>
                  <m:num>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min</m:t>
                    </m:r>
                  </m:num>
                  <m:den>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max</m:t>
                    </m:r>
                  </m:den>
                </m:f>
              </m:e>
            </m:d>
          </m:e>
          <m:sup>
            <m:r>
              <w:rPr>
                <w:rFonts w:ascii="Cambria Math" w:eastAsia="Arial Unicode MS" w:hAnsi="Cambria Math" w:cs="Times New Roman"/>
              </w:rPr>
              <m:t>-1</m:t>
            </m:r>
          </m:sup>
        </m:sSup>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4</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lastRenderedPageBreak/>
        <w:t xml:space="preserve">A light gradient is present in photobioreactors, thus cells are exposed to different (high and low) local light intensities due to culture mixing. When assumed that the characteristic times of photosynthesis (1 – 10 ms,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"10.1016/0005-2728(87)90216-7", "ISSN" : "00052728", "abstract" : "The minimal turnover time, \u03c4, for in vivo electron transport from water to CO2, was calculated from oxygen flash yields and steady-state light-saturated photosynthetic rates in the marine chlorophyte, Dunaliella tertiolecta, cultured at different growth irradiance levels. As cells adapted to lower growth irradiance levels, \u03c4 increased from 3.5 to 14.5 ms, in parallel with increases in the contents of chlorophyll a, Photosystem II, PQ, cytochrome b6f, Photosystem I and thylakoid surface density. Thus, at all growth irradiance levels examined, the relative proportion of these membrane-bound electron-transport components remained constant. However, the cellular pool size of ribulose-1,5-bisphosphate carboxylase/oxygenase, determined by radioimmunoassay, was independent of growth irradiance. Hence the ratio of the enzyme to electron-transport chain components varied between 4.8 and 1.2 as a function of growth irradiance levels. The change in this ratio was related quantitatively to the minimal turnover time of electron transport from water to carbon dioxide. Taking into account thylakoid surface density, cellular contents of electron-transport components and diffusion coefficient of plastoquinol, a diffusion time of 2.3 ms was calculated for transport of PQH2 from Photosystem II to cytochrome b6f. This rate is 1.5- to 13-times faster than \u03c4. The data strongly suggest that under nutrient saturated conditions the absolute rate of light-saturated photosynthesis is limited by carbon fixation rather than electron transport. It is predicted, however, that in cells grown above 3000 \u03bcmol quanta per m2 per s, electron transport rather than carbon fixation would become the rate-limiting step of light saturated photosynthesis.", "author" : [ { "dropping-particle" : "", "family" : "Sukenik", "given" : "Assaf", "non-dropping-particle" : "", "parse-names" : false, "suffix" : "" }, { "dropping-particle" : "", "family" : "Bennett", "given" : "John", "non-dropping-particle" : "", "parse-names" : false, "suffix" : "" }, { "dropping-particle" : "", "family" : "Falkowski", "given" : "Paul", "non-dropping-particle" : "", "parse-names" : false, "suffix" : "" } ], "container-title" : "Biochimica et Biophysica Acta (BBA) - Bioenergetics", "id" : "ITEM-1", "issue" : "3", "issued" : { "date-parts" : [ [ "1987", "5" ] ] }, "page" : "205-215", "title" : "Light-saturated photosynthesis \u2014 Limitation by electron transport or carbon fixation?", "type" : "article-journal", "volume" : "891" }, "uris" : [ "http://www.mendeley.com/documents/?uuid=33f6c920-af2d-4b8e-875a-c2560bad813f" ] } ], "mendeley" : { "formattedCitation" : "[6]", "plainTextFormattedCitation" : "[6]", "previouslyFormattedCitation" : "[6]"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[6]</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are much smaller than mixing times (order of seconds), the photosynthetic rate depends on the local light intensities throughout the photobioreactor. Therefore, the average photosynthetic rate (</w:t>
      </w:r>
      <m:oMath>
        <m:acc>
          <m:accPr>
            <m:chr m:val="̅"/>
            <m:ctrlPr>
              <w:rPr>
                <w:rFonts w:ascii="Cambria Math" w:eastAsia="Arial Unicode MS" w:hAnsi="Cambria Math" w:cs="Times New Roman"/>
                <w:i/>
              </w:rPr>
            </m:ctrlPr>
          </m:accPr>
          <m:e>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ph</m:t>
            </m:r>
          </m:e>
        </m:acc>
      </m:oMath>
      <w:r w:rsidRPr="00DD4C95">
        <w:rPr>
          <w:rFonts w:ascii="Times New Roman" w:eastAsia="Arial Unicode MS" w:hAnsi="Times New Roman" w:cs="Times New Roman"/>
        </w:rPr>
        <w:t xml:space="preserve">) for a flat panel photobioreactor is described by Equation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5</w:t>
      </w:r>
      <w:proofErr w:type="spellEnd"/>
      <w:r w:rsidRPr="00DD4C95">
        <w:rPr>
          <w:rFonts w:ascii="Times New Roman" w:eastAsia="Arial Unicode MS" w:hAnsi="Times New Roman" w:cs="Times New Roman"/>
        </w:rPr>
        <w:t>, which neglects the effect of light scattering. Furthermore, it is assumed that the light is parallel (not diffuse) and enters the photobioreactor perpendicularly to its surface.</w:t>
      </w:r>
    </w:p>
    <w:p w:rsidR="00D57055" w:rsidRPr="00DD4C95" w:rsidRDefault="006952DA" w:rsidP="00D57055">
      <w:pPr>
        <w:spacing w:line="480" w:lineRule="auto"/>
        <w:rPr>
          <w:rFonts w:ascii="Times New Roman" w:eastAsia="Arial Unicode MS" w:hAnsi="Times New Roman" w:cs="Times New Roman"/>
        </w:rPr>
      </w:pPr>
      <m:oMath>
        <m:acc>
          <m:accPr>
            <m:chr m:val="̅"/>
            <m:ctrlPr>
              <w:rPr>
                <w:rFonts w:ascii="Cambria Math" w:eastAsia="Arial Unicode MS" w:hAnsi="Cambria Math" w:cs="Times New Roman"/>
                <w:iCs/>
              </w:rPr>
            </m:ctrlPr>
          </m:accPr>
          <m:e>
            <m:r>
              <m:rPr>
                <m:nor/>
              </m:rPr>
              <w:rPr>
                <w:rFonts w:ascii="Times New Roman" w:eastAsia="Arial Unicode MS" w:hAnsi="Times New Roman" w:cs="Times New Roman"/>
                <w:iCs/>
              </w:rPr>
              <m:t>q</m:t>
            </m:r>
            <m:r>
              <m:rPr>
                <m:nor/>
              </m:rPr>
              <w:rPr>
                <w:rFonts w:ascii="Times New Roman" w:eastAsia="Arial Unicode MS" w:hAnsi="Times New Roman" w:cs="Times New Roman"/>
                <w:iCs/>
                <w:vertAlign w:val="subscript"/>
              </w:rPr>
              <m:t>ph</m:t>
            </m:r>
          </m:e>
        </m:acc>
        <m:r>
          <m:rPr>
            <m:nor/>
          </m:rPr>
          <w:rPr>
            <w:rFonts w:ascii="Times New Roman" w:eastAsia="Arial Unicode MS" w:hAnsi="Times New Roman" w:cs="Times New Roman"/>
            <w:iCs/>
            <w:vertAlign w:val="subscript"/>
          </w:rPr>
          <m:t xml:space="preserve"> </m:t>
        </m:r>
        <m:r>
          <m:rPr>
            <m:nor/>
          </m:rPr>
          <w:rPr>
            <w:rFonts w:ascii="Times New Roman" w:eastAsia="Arial Unicode MS" w:hAnsi="Times New Roman" w:cs="Times New Roman"/>
            <w:iCs/>
          </w:rPr>
          <m:t xml:space="preserve">= </m:t>
        </m:r>
        <m:f>
          <m:fPr>
            <m:ctrlPr>
              <w:rPr>
                <w:rFonts w:ascii="Cambria Math" w:eastAsia="Arial Unicode MS" w:hAnsi="Cambria Math" w:cs="Times New Roman"/>
                <w:i/>
                <w:iCs/>
              </w:rPr>
            </m:ctrlPr>
          </m:fPr>
          <m:num>
            <m:r>
              <m:rPr>
                <m:nor/>
              </m:rPr>
              <w:rPr>
                <w:rFonts w:ascii="Times New Roman" w:eastAsia="Arial Unicode MS" w:hAnsi="Times New Roman" w:cs="Times New Roman"/>
                <w:iCs/>
              </w:rPr>
              <m:t>1</m:t>
            </m:r>
          </m:num>
          <m:den>
            <m:r>
              <m:rPr>
                <m:nor/>
              </m:rPr>
              <w:rPr>
                <w:rFonts w:ascii="Times New Roman" w:eastAsia="Arial Unicode MS" w:hAnsi="Times New Roman" w:cs="Times New Roman"/>
                <w:iCs/>
              </w:rPr>
              <m:t>z</m:t>
            </m:r>
          </m:den>
        </m:f>
        <m:nary>
          <m:naryPr>
            <m:limLoc m:val="undOvr"/>
            <m:ctrlPr>
              <w:rPr>
                <w:rFonts w:ascii="Cambria Math" w:eastAsia="Arial Unicode MS" w:hAnsi="Cambria Math" w:cs="Times New Roman"/>
                <w:i/>
                <w:iCs/>
              </w:rPr>
            </m:ctrlPr>
          </m:naryPr>
          <m:sub>
            <m:r>
              <m:rPr>
                <m:nor/>
              </m:rPr>
              <w:rPr>
                <w:rFonts w:ascii="Times New Roman" w:eastAsia="Arial Unicode MS" w:hAnsi="Times New Roman" w:cs="Times New Roman"/>
                <w:iCs/>
              </w:rPr>
              <m:t>0</m:t>
            </m:r>
          </m:sub>
          <m:sup>
            <m:r>
              <m:rPr>
                <m:nor/>
              </m:rPr>
              <w:rPr>
                <w:rFonts w:ascii="Times New Roman" w:eastAsia="Arial Unicode MS" w:hAnsi="Times New Roman" w:cs="Times New Roman"/>
                <w:iCs/>
              </w:rPr>
              <m:t>z</m:t>
            </m:r>
          </m:sup>
          <m:e>
            <m:r>
              <m:rPr>
                <m:nor/>
              </m:rPr>
              <w:rPr>
                <w:rFonts w:ascii="Times New Roman" w:eastAsia="Arial Unicode MS" w:hAnsi="Times New Roman" w:cs="Times New Roman"/>
                <w:iCs/>
              </w:rPr>
              <m:t>q</m:t>
            </m:r>
            <m:r>
              <m:rPr>
                <m:nor/>
              </m:rPr>
              <w:rPr>
                <w:rFonts w:ascii="Times New Roman" w:eastAsia="Arial Unicode MS" w:hAnsi="Times New Roman" w:cs="Times New Roman"/>
                <w:iCs/>
                <w:vertAlign w:val="subscript"/>
              </w:rPr>
              <m:t>ph</m:t>
            </m:r>
            <m:r>
              <m:rPr>
                <m:nor/>
              </m:rPr>
              <w:rPr>
                <w:rFonts w:ascii="Times New Roman" w:eastAsia="Arial Unicode MS" w:hAnsi="Times New Roman" w:cs="Times New Roman"/>
                <w:iCs/>
                <w:vertAlign w:val="superscript"/>
              </w:rPr>
              <m:t>max</m:t>
            </m:r>
          </m:e>
        </m:nary>
        <m:r>
          <m:rPr>
            <m:nor/>
          </m:rPr>
          <w:rPr>
            <w:rFonts w:ascii="Times New Roman" w:eastAsia="Arial Unicode MS" w:hAnsi="Times New Roman" w:cs="Times New Roman"/>
            <w:iCs/>
          </w:rPr>
          <m:t xml:space="preserve"> tanh </m:t>
        </m:r>
        <m:d>
          <m:dPr>
            <m:ctrlPr>
              <w:rPr>
                <w:rFonts w:ascii="Cambria Math" w:eastAsia="Arial Unicode MS" w:hAnsi="Cambria Math" w:cs="Times New Roman"/>
                <w:i/>
                <w:iCs/>
              </w:rPr>
            </m:ctrlPr>
          </m:dPr>
          <m:e>
            <m:f>
              <m:fPr>
                <m:ctrlPr>
                  <w:rPr>
                    <w:rFonts w:ascii="Cambria Math" w:eastAsia="Arial Unicode MS" w:hAnsi="Cambria Math" w:cs="Times New Roman"/>
                    <w:i/>
                    <w:iCs/>
                  </w:rPr>
                </m:ctrlPr>
              </m:fPr>
              <m:num>
                <w:proofErr w:type="spellStart"/>
                <m:r>
                  <m:rPr>
                    <m:nor/>
                  </m:rPr>
                  <w:rPr>
                    <w:rFonts w:ascii="Times New Roman" w:eastAsia="Arial Unicode MS" w:hAnsi="Times New Roman" w:cs="Times New Roman"/>
                  </w:rPr>
                  <m:t>aψ</m:t>
                </m:r>
                <m:r>
                  <m:rPr>
                    <m:nor/>
                  </m:rPr>
                  <w:rPr>
                    <w:rFonts w:ascii="Times New Roman" w:eastAsia="Arial Unicode MS" w:hAnsi="Times New Roman" w:cs="Times New Roman"/>
                    <w:iCs/>
                    <w:vertAlign w:val="subscript"/>
                  </w:rPr>
                  <m:t>N</m:t>
                </m:r>
                <m:r>
                  <m:rPr>
                    <m:nor/>
                  </m:rPr>
                  <w:rPr>
                    <w:rFonts w:ascii="Times New Roman" w:eastAsia="Arial Unicode MS" w:hAnsi="Times New Roman" w:cs="Times New Roman"/>
                    <w:iCs/>
                  </w:rPr>
                  <m:t>I</m:t>
                </m:r>
                <m:r>
                  <m:rPr>
                    <m:nor/>
                  </m:rPr>
                  <w:rPr>
                    <w:rFonts w:ascii="Times New Roman" w:eastAsia="Arial Unicode MS" w:hAnsi="Times New Roman" w:cs="Times New Roman"/>
                    <w:iCs/>
                    <w:vertAlign w:val="subscript"/>
                  </w:rPr>
                  <m:t>0</m:t>
                </m:r>
                <w:proofErr w:type="spellEnd"/>
                <m:sSup>
                  <m:sSupPr>
                    <m:ctrlPr>
                      <w:rPr>
                        <w:rFonts w:ascii="Cambria Math" w:eastAsia="Arial Unicode MS" w:hAnsi="Cambria Math" w:cs="Times New Roman"/>
                        <w:i/>
                        <w:iCs/>
                      </w:rPr>
                    </m:ctrlPr>
                  </m:sSupPr>
                  <m:e>
                    <m:r>
                      <m:rPr>
                        <m:nor/>
                      </m:rPr>
                      <w:rPr>
                        <w:rFonts w:ascii="Times New Roman" w:eastAsia="Arial Unicode MS" w:hAnsi="Times New Roman" w:cs="Times New Roman"/>
                        <w:iCs/>
                      </w:rPr>
                      <m:t>e</m:t>
                    </m:r>
                  </m:e>
                  <m:sup>
                    <m:r>
                      <m:rPr>
                        <m:nor/>
                      </m:rPr>
                      <w:rPr>
                        <w:rFonts w:ascii="Times New Roman" w:eastAsia="Arial Unicode MS" w:hAnsi="Times New Roman" w:cs="Times New Roman"/>
                        <w:iCs/>
                      </w:rPr>
                      <m:t>(-</m:t>
                    </m:r>
                    <w:proofErr w:type="spellStart"/>
                    <m:r>
                      <m:rPr>
                        <m:nor/>
                      </m:rPr>
                      <w:rPr>
                        <w:rFonts w:ascii="Times New Roman" w:eastAsia="Arial Unicode MS" w:hAnsi="Times New Roman" w:cs="Times New Roman"/>
                        <w:iCs/>
                      </w:rPr>
                      <m:t>aC</m:t>
                    </m:r>
                    <m:r>
                      <m:rPr>
                        <m:nor/>
                      </m:rPr>
                      <w:rPr>
                        <w:rFonts w:ascii="Times New Roman" w:eastAsia="Arial Unicode MS" w:hAnsi="Times New Roman" w:cs="Times New Roman"/>
                        <w:iCs/>
                        <w:vertAlign w:val="subscript"/>
                      </w:rPr>
                      <m:t>x</m:t>
                    </m:r>
                    <m:r>
                      <m:rPr>
                        <m:nor/>
                      </m:rPr>
                      <w:rPr>
                        <w:rFonts w:ascii="Times New Roman" w:eastAsia="Arial Unicode MS" w:hAnsi="Times New Roman" w:cs="Times New Roman"/>
                        <w:iCs/>
                      </w:rPr>
                      <m:t>z</m:t>
                    </m:r>
                    <w:proofErr w:type="spellEnd"/>
                    <m:r>
                      <m:rPr>
                        <m:nor/>
                      </m:rPr>
                      <w:rPr>
                        <w:rFonts w:ascii="Times New Roman" w:eastAsia="Arial Unicode MS" w:hAnsi="Times New Roman" w:cs="Times New Roman"/>
                        <w:iCs/>
                      </w:rPr>
                      <m:t>)</m:t>
                    </m:r>
                  </m:sup>
                </m:sSup>
              </m:num>
              <m:den>
                <w:proofErr w:type="spellStart"/>
                <m:r>
                  <m:rPr>
                    <m:nor/>
                  </m:rPr>
                  <w:rPr>
                    <w:rFonts w:ascii="Times New Roman" w:eastAsia="Arial Unicode MS" w:hAnsi="Times New Roman" w:cs="Times New Roman"/>
                    <w:iCs/>
                  </w:rPr>
                  <m:t>q</m:t>
                </m:r>
                <m:r>
                  <m:rPr>
                    <m:nor/>
                  </m:rPr>
                  <w:rPr>
                    <w:rFonts w:ascii="Times New Roman" w:eastAsia="Arial Unicode MS" w:hAnsi="Times New Roman" w:cs="Times New Roman"/>
                    <w:iCs/>
                    <w:vertAlign w:val="subscript"/>
                  </w:rPr>
                  <m:t>ph</m:t>
                </m:r>
                <m:r>
                  <m:rPr>
                    <m:nor/>
                  </m:rPr>
                  <w:rPr>
                    <w:rFonts w:ascii="Times New Roman" w:eastAsia="Arial Unicode MS" w:hAnsi="Times New Roman" w:cs="Times New Roman"/>
                    <w:iCs/>
                    <w:vertAlign w:val="superscript"/>
                  </w:rPr>
                  <m:t>max</m:t>
                </m:r>
                <w:proofErr w:type="spellEnd"/>
              </m:den>
            </m:f>
          </m:e>
        </m:d>
        <m:r>
          <m:rPr>
            <m:nor/>
          </m:rPr>
          <w:rPr>
            <w:rFonts w:ascii="Times New Roman" w:eastAsia="Arial Unicode MS" w:hAnsi="Times New Roman" w:cs="Times New Roman"/>
            <w:iCs/>
          </w:rPr>
          <m:t>dz</m:t>
        </m:r>
      </m:oMath>
      <w:r w:rsidR="00D57055" w:rsidRPr="00DD4C95">
        <w:rPr>
          <w:rFonts w:ascii="Times New Roman" w:eastAsia="Arial Unicode MS" w:hAnsi="Times New Roman" w:cs="Times New Roman"/>
        </w:rPr>
        <w:t xml:space="preserve"> </w:t>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5</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Where </w:t>
      </w:r>
      <w:r w:rsidRPr="00DD4C95">
        <w:rPr>
          <w:rFonts w:ascii="Times New Roman" w:eastAsia="Arial Unicode MS" w:hAnsi="Times New Roman" w:cs="Times New Roman"/>
          <w:i/>
        </w:rPr>
        <w:t>z</w:t>
      </w:r>
      <w:r w:rsidRPr="00DD4C95">
        <w:rPr>
          <w:rFonts w:ascii="Times New Roman" w:eastAsia="Arial Unicode MS" w:hAnsi="Times New Roman" w:cs="Times New Roman"/>
        </w:rPr>
        <w:t xml:space="preserve"> is the reactor light path, </w:t>
      </w:r>
      <w:r w:rsidRPr="00DD4C95">
        <w:rPr>
          <w:rFonts w:ascii="Times New Roman" w:eastAsia="Arial Unicode MS" w:hAnsi="Times New Roman" w:cs="Times New Roman"/>
          <w:i/>
        </w:rPr>
        <w:t>I</w:t>
      </w:r>
      <w:r w:rsidRPr="00DD4C95">
        <w:rPr>
          <w:rFonts w:ascii="Times New Roman" w:eastAsia="Arial Unicode MS" w:hAnsi="Times New Roman" w:cs="Times New Roman"/>
          <w:i/>
          <w:vertAlign w:val="subscript"/>
        </w:rPr>
        <w:t>0</w:t>
      </w:r>
      <w:r w:rsidRPr="00DD4C95">
        <w:rPr>
          <w:rFonts w:ascii="Times New Roman" w:eastAsia="Arial Unicode MS" w:hAnsi="Times New Roman" w:cs="Times New Roman"/>
        </w:rPr>
        <w:t xml:space="preserve"> is the incident light intensity and </w:t>
      </w:r>
      <w:r w:rsidRPr="00DD4C95">
        <w:rPr>
          <w:rFonts w:ascii="Times New Roman" w:eastAsia="Arial Unicode MS" w:hAnsi="Times New Roman" w:cs="Times New Roman"/>
          <w:i/>
        </w:rPr>
        <w:t>C</w:t>
      </w:r>
      <w:r w:rsidRPr="00DD4C95">
        <w:rPr>
          <w:rFonts w:ascii="Times New Roman" w:eastAsia="Arial Unicode MS" w:hAnsi="Times New Roman" w:cs="Times New Roman"/>
          <w:i/>
          <w:vertAlign w:val="subscript"/>
        </w:rPr>
        <w:t>x</w:t>
      </w:r>
      <w:r w:rsidRPr="00DD4C95">
        <w:rPr>
          <w:rFonts w:ascii="Times New Roman" w:eastAsia="Arial Unicode MS" w:hAnsi="Times New Roman" w:cs="Times New Roman"/>
        </w:rPr>
        <w:t xml:space="preserve"> is the biomass concentration.</w:t>
      </w:r>
    </w:p>
    <w:p w:rsidR="00D57055" w:rsidRPr="00DD4C95" w:rsidRDefault="00D57055" w:rsidP="00D57055">
      <w:pPr>
        <w:spacing w:line="480" w:lineRule="auto"/>
        <w:rPr>
          <w:rFonts w:ascii="Times New Roman" w:eastAsia="Arial Unicode MS" w:hAnsi="Times New Roman" w:cs="Times New Roman"/>
          <w:i/>
        </w:rPr>
      </w:pPr>
    </w:p>
    <w:p w:rsidR="00D57055" w:rsidRPr="00DD4C95" w:rsidRDefault="00D64000" w:rsidP="00D57055">
      <w:pPr>
        <w:spacing w:line="480" w:lineRule="auto"/>
        <w:rPr>
          <w:rFonts w:ascii="Times New Roman" w:eastAsia="Arial Unicode MS" w:hAnsi="Times New Roman" w:cs="Times New Roman"/>
          <w:i/>
        </w:rPr>
      </w:pPr>
      <w:r w:rsidRPr="00DD4C95">
        <w:rPr>
          <w:rFonts w:ascii="Times New Roman" w:eastAsia="Arial Unicode MS" w:hAnsi="Times New Roman" w:cs="Times New Roman"/>
          <w:i/>
        </w:rPr>
        <w:t>1</w:t>
      </w:r>
      <w:r w:rsidR="00D57055" w:rsidRPr="00DD4C95">
        <w:rPr>
          <w:rFonts w:ascii="Times New Roman" w:eastAsia="Arial Unicode MS" w:hAnsi="Times New Roman" w:cs="Times New Roman"/>
          <w:i/>
        </w:rPr>
        <w:t>.1.2 Calculation of photosynthetic and inter-conversion yields using flux balance analysis</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The theoretical maximum photosynthetic and conversion yields, as depicted in Fig. 7</w:t>
      </w:r>
      <w:r w:rsidR="000429E8" w:rsidRPr="00DD4C95">
        <w:rPr>
          <w:rFonts w:ascii="Times New Roman" w:eastAsia="Arial Unicode MS" w:hAnsi="Times New Roman" w:cs="Times New Roman"/>
        </w:rPr>
        <w:t>B</w:t>
      </w:r>
      <w:r w:rsidRPr="00DD4C95">
        <w:rPr>
          <w:rFonts w:ascii="Times New Roman" w:eastAsia="Arial Unicode MS" w:hAnsi="Times New Roman" w:cs="Times New Roman"/>
        </w:rPr>
        <w:t xml:space="preserve">, were calculated using flux balance analysis (MATLAB: </w:t>
      </w:r>
      <w:proofErr w:type="spellStart"/>
      <w:r w:rsidRPr="00DD4C95">
        <w:rPr>
          <w:rFonts w:ascii="Times New Roman" w:eastAsia="Arial Unicode MS" w:hAnsi="Times New Roman" w:cs="Times New Roman"/>
          <w:i/>
        </w:rPr>
        <w:t>linprog</w:t>
      </w:r>
      <w:proofErr w:type="spellEnd"/>
      <w:r w:rsidRPr="00DD4C95">
        <w:rPr>
          <w:rFonts w:ascii="Times New Roman" w:eastAsia="Arial Unicode MS" w:hAnsi="Times New Roman" w:cs="Times New Roman"/>
        </w:rPr>
        <w:t xml:space="preserve">)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6</w:t>
      </w:r>
      <w:proofErr w:type="spellEnd"/>
      <w:r w:rsidRPr="00DD4C95">
        <w:rPr>
          <w:rFonts w:ascii="Times New Roman" w:eastAsia="Arial Unicode MS" w:hAnsi="Times New Roman" w:cs="Times New Roman"/>
        </w:rPr>
        <w:t xml:space="preserve">). For this, the metabolic network as described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for the </w:t>
      </w:r>
      <w:r w:rsidRPr="00DD4C95">
        <w:rPr>
          <w:rFonts w:ascii="Times New Roman" w:eastAsia="Arial Unicode MS" w:hAnsi="Times New Roman" w:cs="Times New Roman"/>
          <w:i/>
        </w:rPr>
        <w:t xml:space="preserve">Scenedesmus </w:t>
      </w:r>
      <w:r w:rsidRPr="00DD4C95">
        <w:rPr>
          <w:rFonts w:ascii="Times New Roman" w:eastAsia="Arial Unicode MS" w:hAnsi="Times New Roman" w:cs="Times New Roman"/>
        </w:rPr>
        <w:t>starchless mutant was adopted with some modifications, which are listed below.</w:t>
      </w:r>
    </w:p>
    <w:p w:rsidR="00D57055" w:rsidRPr="00DD4C95" w:rsidRDefault="00D57055" w:rsidP="00D57055">
      <w:pPr>
        <w:pStyle w:val="ListParagraph"/>
        <w:widowControl w:val="0"/>
        <w:numPr>
          <w:ilvl w:val="0"/>
          <w:numId w:val="1"/>
        </w:numPr>
        <w:autoSpaceDE w:val="0"/>
        <w:autoSpaceDN w:val="0"/>
        <w:adjustRightInd w:val="0"/>
        <w:spacing w:after="0" w:line="480" w:lineRule="auto"/>
        <w:rPr>
          <w:rFonts w:ascii="Times New Roman" w:hAnsi="Times New Roman" w:cs="Times New Roman"/>
          <w:sz w:val="24"/>
          <w:szCs w:val="24"/>
          <w:lang w:val="en-US"/>
        </w:rPr>
      </w:pPr>
      <w:r w:rsidRPr="00DD4C95">
        <w:rPr>
          <w:rFonts w:ascii="Times New Roman" w:hAnsi="Times New Roman" w:cs="Times New Roman"/>
          <w:sz w:val="24"/>
          <w:szCs w:val="24"/>
          <w:lang w:val="en-US"/>
        </w:rPr>
        <w:t xml:space="preserve">Based on our observations, reproducing biomass consists, on average, of 45% protein, 0.2% DNA, 6% RNA, 8% TAG (containing three palmitic acid molecules), 20% carbohydrates, 13.8% membrane lipids (considered as </w:t>
      </w:r>
      <w:proofErr w:type="spellStart"/>
      <w:r w:rsidRPr="00DD4C95">
        <w:rPr>
          <w:rFonts w:ascii="Times New Roman" w:hAnsi="Times New Roman" w:cs="Times New Roman"/>
          <w:bCs/>
          <w:sz w:val="24"/>
          <w:szCs w:val="24"/>
          <w:lang w:val="en-US"/>
        </w:rPr>
        <w:t>monogalactosyl</w:t>
      </w:r>
      <w:proofErr w:type="spellEnd"/>
      <w:r w:rsidRPr="00DD4C95">
        <w:rPr>
          <w:rFonts w:ascii="Times New Roman" w:hAnsi="Times New Roman" w:cs="Times New Roman"/>
          <w:bCs/>
          <w:sz w:val="24"/>
          <w:szCs w:val="24"/>
          <w:lang w:val="en-US"/>
        </w:rPr>
        <w:t>-diacylglycerol molecules</w:t>
      </w:r>
      <w:r w:rsidRPr="00DD4C95">
        <w:rPr>
          <w:rFonts w:ascii="Times New Roman" w:hAnsi="Times New Roman" w:cs="Times New Roman"/>
          <w:sz w:val="24"/>
          <w:szCs w:val="24"/>
          <w:lang w:val="en-US"/>
        </w:rPr>
        <w:t xml:space="preserve">) and 7% ash.    </w:t>
      </w:r>
    </w:p>
    <w:p w:rsidR="00D57055" w:rsidRPr="00DD4C95" w:rsidRDefault="00D57055" w:rsidP="00D57055">
      <w:pPr>
        <w:pStyle w:val="ListParagraph"/>
        <w:widowControl w:val="0"/>
        <w:numPr>
          <w:ilvl w:val="0"/>
          <w:numId w:val="1"/>
        </w:numPr>
        <w:autoSpaceDE w:val="0"/>
        <w:autoSpaceDN w:val="0"/>
        <w:adjustRightInd w:val="0"/>
        <w:spacing w:after="0" w:line="480" w:lineRule="auto"/>
        <w:rPr>
          <w:rFonts w:ascii="Times New Roman" w:eastAsia="Arial Unicode MS" w:hAnsi="Times New Roman" w:cs="Times New Roman"/>
          <w:sz w:val="24"/>
          <w:szCs w:val="24"/>
        </w:rPr>
      </w:pPr>
      <w:r w:rsidRPr="00DD4C95">
        <w:rPr>
          <w:rFonts w:ascii="Times New Roman" w:eastAsia="Arial Unicode MS" w:hAnsi="Times New Roman" w:cs="Times New Roman"/>
          <w:sz w:val="24"/>
          <w:szCs w:val="24"/>
        </w:rPr>
        <w:t>It is assumed that all fatty acids in TAGs are palmitic acid (</w:t>
      </w:r>
      <w:proofErr w:type="spellStart"/>
      <w:r w:rsidRPr="00DD4C95">
        <w:rPr>
          <w:rFonts w:ascii="Times New Roman" w:eastAsia="Arial Unicode MS" w:hAnsi="Times New Roman" w:cs="Times New Roman"/>
          <w:sz w:val="24"/>
          <w:szCs w:val="24"/>
        </w:rPr>
        <w:t>C16:0</w:t>
      </w:r>
      <w:proofErr w:type="spellEnd"/>
      <w:r w:rsidRPr="00DD4C95">
        <w:rPr>
          <w:rFonts w:ascii="Times New Roman" w:eastAsia="Arial Unicode MS" w:hAnsi="Times New Roman" w:cs="Times New Roman"/>
          <w:sz w:val="24"/>
          <w:szCs w:val="24"/>
        </w:rPr>
        <w:t xml:space="preserve">) molecules instead of C18:1 as presumed by </w:t>
      </w:r>
      <w:r w:rsidR="006952DA" w:rsidRPr="00DD4C95">
        <w:rPr>
          <w:rFonts w:ascii="Times New Roman" w:eastAsia="Arial Unicode MS" w:hAnsi="Times New Roman" w:cs="Times New Roman"/>
          <w:sz w:val="24"/>
          <w:szCs w:val="24"/>
        </w:rPr>
        <w:fldChar w:fldCharType="begin" w:fldLock="1"/>
      </w:r>
      <w:r w:rsidR="00AD3C0A" w:rsidRPr="00DD4C95">
        <w:rPr>
          <w:rFonts w:ascii="Times New Roman" w:eastAsia="Arial Unicode MS" w:hAnsi="Times New Roman" w:cs="Times New Roman"/>
          <w:sz w:val="24"/>
          <w:szCs w:val="24"/>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sz w:val="24"/>
          <w:szCs w:val="24"/>
        </w:rPr>
        <w:fldChar w:fldCharType="separate"/>
      </w:r>
      <w:r w:rsidR="00CD3E49" w:rsidRPr="00DD4C95">
        <w:rPr>
          <w:rFonts w:ascii="Times New Roman" w:eastAsia="Arial Unicode MS" w:hAnsi="Times New Roman" w:cs="Times New Roman"/>
          <w:noProof/>
          <w:sz w:val="24"/>
          <w:szCs w:val="24"/>
        </w:rPr>
        <w:t>[1]</w:t>
      </w:r>
      <w:r w:rsidR="006952DA" w:rsidRPr="00DD4C95">
        <w:rPr>
          <w:rFonts w:ascii="Times New Roman" w:eastAsia="Arial Unicode MS" w:hAnsi="Times New Roman" w:cs="Times New Roman"/>
          <w:sz w:val="24"/>
          <w:szCs w:val="24"/>
        </w:rPr>
        <w:fldChar w:fldCharType="end"/>
      </w:r>
      <w:r w:rsidRPr="00DD4C95">
        <w:rPr>
          <w:rFonts w:ascii="Times New Roman" w:eastAsia="Arial Unicode MS" w:hAnsi="Times New Roman" w:cs="Times New Roman"/>
          <w:sz w:val="24"/>
          <w:szCs w:val="24"/>
        </w:rPr>
        <w:t xml:space="preserve"> for </w:t>
      </w:r>
      <w:proofErr w:type="spellStart"/>
      <w:r w:rsidRPr="00DD4C95">
        <w:rPr>
          <w:rFonts w:ascii="Times New Roman" w:eastAsia="Arial Unicode MS" w:hAnsi="Times New Roman" w:cs="Times New Roman"/>
          <w:i/>
          <w:sz w:val="24"/>
          <w:szCs w:val="24"/>
        </w:rPr>
        <w:t>Scenedesmus</w:t>
      </w:r>
      <w:proofErr w:type="spellEnd"/>
      <w:r w:rsidRPr="00DD4C95">
        <w:rPr>
          <w:rFonts w:ascii="Times New Roman" w:eastAsia="Arial Unicode MS" w:hAnsi="Times New Roman" w:cs="Times New Roman"/>
          <w:sz w:val="24"/>
          <w:szCs w:val="24"/>
        </w:rPr>
        <w:t xml:space="preserve">. </w:t>
      </w:r>
      <w:proofErr w:type="spellStart"/>
      <w:r w:rsidRPr="00DD4C95">
        <w:rPr>
          <w:rFonts w:ascii="Times New Roman" w:eastAsia="Arial Unicode MS" w:hAnsi="Times New Roman" w:cs="Times New Roman"/>
          <w:sz w:val="24"/>
          <w:szCs w:val="24"/>
        </w:rPr>
        <w:t>C16:0</w:t>
      </w:r>
      <w:proofErr w:type="spellEnd"/>
      <w:r w:rsidRPr="00DD4C95">
        <w:rPr>
          <w:rFonts w:ascii="Times New Roman" w:eastAsia="Arial Unicode MS" w:hAnsi="Times New Roman" w:cs="Times New Roman"/>
          <w:sz w:val="24"/>
          <w:szCs w:val="24"/>
        </w:rPr>
        <w:t xml:space="preserve"> is indeed the most abundant fatty acid in </w:t>
      </w:r>
      <w:r w:rsidRPr="00DD4C95">
        <w:rPr>
          <w:rFonts w:ascii="Times New Roman" w:eastAsia="Arial Unicode MS" w:hAnsi="Times New Roman" w:cs="Times New Roman"/>
          <w:i/>
          <w:sz w:val="24"/>
          <w:szCs w:val="24"/>
        </w:rPr>
        <w:t>Nannochloropsis</w:t>
      </w:r>
      <w:r w:rsidRPr="00DD4C95">
        <w:rPr>
          <w:rFonts w:ascii="Times New Roman" w:eastAsia="Arial Unicode MS" w:hAnsi="Times New Roman" w:cs="Times New Roman"/>
          <w:sz w:val="24"/>
          <w:szCs w:val="24"/>
        </w:rPr>
        <w:t xml:space="preserve"> sp. </w:t>
      </w:r>
      <w:r w:rsidR="006952DA" w:rsidRPr="00DD4C95">
        <w:rPr>
          <w:rFonts w:ascii="Times New Roman" w:eastAsia="Arial Unicode MS" w:hAnsi="Times New Roman" w:cs="Times New Roman"/>
          <w:sz w:val="24"/>
          <w:szCs w:val="24"/>
        </w:rPr>
        <w:fldChar w:fldCharType="begin" w:fldLock="1"/>
      </w:r>
      <w:r w:rsidR="00AD3C0A" w:rsidRPr="00DD4C95">
        <w:rPr>
          <w:rFonts w:ascii="Times New Roman" w:eastAsia="Arial Unicode MS" w:hAnsi="Times New Roman" w:cs="Times New Roman"/>
          <w:sz w:val="24"/>
          <w:szCs w:val="24"/>
        </w:rPr>
        <w:instrText>ADDIN CSL_CITATION { "citationItems" : [ { "id" : "ITEM-1", "itemData" : { "DOI" : "10.1007/s10811-014-0470-8", "author" : [ { "dropping-particle" : "", "family" : "Benvenuti", "given" : "Giulia", "non-dropping-particle" : "", "parse-names" : false, "suffix" : "" }, { "dropping-particle" : "", "family" : "Bosma", "given" : "Rouke", "non-dropping-particle" : "", "parse-names" : false, "suffix" : "" }, { "dropping-particle" : "", "family" : "Cuaresma", "given" : "Mar\u00eda", "non-dropping-particle" : "", "parse-names" : false, "suffix" : "" } ], "container-title" : "Journal of Applied Phycology", "id" : "ITEM-1", "issue" : "4", "issued" : { "date-parts" : [ [ "2014" ] ] }, "page" : "1425 - 1431", "title" : "Selecting microalgae with high lipid productivity and photosynthetic activity under nitrogen starvation", "type" : "article-journal", "volume" : "27" }, "uris" : [ "http://www.mendeley.com/documents/?uuid=818b95ac-67b8-49b3-a913-fa9a5dc78ce2" ] } ], "mendeley" : { "formattedCitation" : "[4]", "plainTextFormattedCitation" : "[4]", "previouslyFormattedCitation" : "[4]" }, "properties" : { "noteIndex" : 0 }, "schema" : "https://github.com/citation-style-language/schema/raw/master/csl-citation.json" }</w:instrText>
      </w:r>
      <w:r w:rsidR="006952DA" w:rsidRPr="00DD4C95">
        <w:rPr>
          <w:rFonts w:ascii="Times New Roman" w:eastAsia="Arial Unicode MS" w:hAnsi="Times New Roman" w:cs="Times New Roman"/>
          <w:sz w:val="24"/>
          <w:szCs w:val="24"/>
        </w:rPr>
        <w:fldChar w:fldCharType="separate"/>
      </w:r>
      <w:r w:rsidR="00CD3E49" w:rsidRPr="00DD4C95">
        <w:rPr>
          <w:rFonts w:ascii="Times New Roman" w:eastAsia="Arial Unicode MS" w:hAnsi="Times New Roman" w:cs="Times New Roman"/>
          <w:noProof/>
          <w:sz w:val="24"/>
          <w:szCs w:val="24"/>
        </w:rPr>
        <w:t>[4]</w:t>
      </w:r>
      <w:r w:rsidR="006952DA" w:rsidRPr="00DD4C95">
        <w:rPr>
          <w:rFonts w:ascii="Times New Roman" w:eastAsia="Arial Unicode MS" w:hAnsi="Times New Roman" w:cs="Times New Roman"/>
          <w:sz w:val="24"/>
          <w:szCs w:val="24"/>
        </w:rPr>
        <w:fldChar w:fldCharType="end"/>
      </w:r>
      <w:r w:rsidRPr="00DD4C95">
        <w:rPr>
          <w:rFonts w:ascii="Times New Roman" w:eastAsia="Arial Unicode MS" w:hAnsi="Times New Roman" w:cs="Times New Roman"/>
          <w:sz w:val="24"/>
          <w:szCs w:val="24"/>
        </w:rPr>
        <w:t xml:space="preserve">. Due to chemical differences between these fatty acids, a slightly </w:t>
      </w:r>
      <w:r w:rsidRPr="00DD4C95">
        <w:rPr>
          <w:rFonts w:ascii="Times New Roman" w:eastAsia="Arial Unicode MS" w:hAnsi="Times New Roman" w:cs="Times New Roman"/>
          <w:sz w:val="24"/>
          <w:szCs w:val="24"/>
        </w:rPr>
        <w:lastRenderedPageBreak/>
        <w:t xml:space="preserve">higher theoretical TAG yield on light is obtained for </w:t>
      </w:r>
      <w:r w:rsidRPr="00DD4C95">
        <w:rPr>
          <w:rFonts w:ascii="Times New Roman" w:eastAsia="Arial Unicode MS" w:hAnsi="Times New Roman" w:cs="Times New Roman"/>
          <w:i/>
          <w:sz w:val="24"/>
          <w:szCs w:val="24"/>
        </w:rPr>
        <w:t>Nannochloropsis</w:t>
      </w:r>
      <w:r w:rsidRPr="00DD4C95">
        <w:rPr>
          <w:rFonts w:ascii="Times New Roman" w:eastAsia="Arial Unicode MS" w:hAnsi="Times New Roman" w:cs="Times New Roman"/>
          <w:sz w:val="24"/>
          <w:szCs w:val="24"/>
        </w:rPr>
        <w:t xml:space="preserve"> sp. (1.39 </w:t>
      </w:r>
      <w:r w:rsidR="0040352B" w:rsidRPr="00DD4C95">
        <w:rPr>
          <w:rFonts w:ascii="Times New Roman" w:eastAsia="Arial Unicode MS" w:hAnsi="Times New Roman" w:cs="Times New Roman"/>
          <w:bCs/>
          <w:sz w:val="24"/>
          <w:szCs w:val="24"/>
        </w:rPr>
        <w:t>g mol</w:t>
      </w:r>
      <w:r w:rsidR="0040352B" w:rsidRPr="00DD4C95">
        <w:rPr>
          <w:rFonts w:ascii="Times New Roman" w:eastAsia="Arial Unicode MS" w:hAnsi="Times New Roman" w:cs="Times New Roman"/>
          <w:bCs/>
          <w:sz w:val="24"/>
          <w:szCs w:val="24"/>
          <w:vertAlign w:val="subscript"/>
        </w:rPr>
        <w:t>ph</w:t>
      </w:r>
      <w:r w:rsidR="0040352B" w:rsidRPr="00DD4C95">
        <w:rPr>
          <w:rFonts w:ascii="Times New Roman" w:eastAsia="Arial Unicode MS" w:hAnsi="Times New Roman" w:cs="Times New Roman"/>
          <w:bCs/>
          <w:sz w:val="24"/>
          <w:szCs w:val="24"/>
          <w:vertAlign w:val="superscript"/>
        </w:rPr>
        <w:t>-1</w:t>
      </w:r>
      <w:r w:rsidR="0040352B" w:rsidRPr="00DD4C95">
        <w:rPr>
          <w:rFonts w:ascii="Times New Roman" w:eastAsia="Arial Unicode MS" w:hAnsi="Times New Roman" w:cs="Times New Roman"/>
          <w:sz w:val="24"/>
          <w:szCs w:val="24"/>
        </w:rPr>
        <w:t>)</w:t>
      </w:r>
      <w:r w:rsidRPr="00DD4C95">
        <w:rPr>
          <w:rFonts w:ascii="Times New Roman" w:eastAsia="Arial Unicode MS" w:hAnsi="Times New Roman" w:cs="Times New Roman"/>
          <w:sz w:val="24"/>
          <w:szCs w:val="24"/>
        </w:rPr>
        <w:t xml:space="preserve"> compared to </w:t>
      </w:r>
      <w:proofErr w:type="spellStart"/>
      <w:r w:rsidRPr="00DD4C95">
        <w:rPr>
          <w:rFonts w:ascii="Times New Roman" w:eastAsia="Arial Unicode MS" w:hAnsi="Times New Roman" w:cs="Times New Roman"/>
          <w:i/>
          <w:sz w:val="24"/>
          <w:szCs w:val="24"/>
        </w:rPr>
        <w:t>Scenedesmus</w:t>
      </w:r>
      <w:proofErr w:type="spellEnd"/>
      <w:r w:rsidRPr="00DD4C95">
        <w:rPr>
          <w:rFonts w:ascii="Times New Roman" w:eastAsia="Arial Unicode MS" w:hAnsi="Times New Roman" w:cs="Times New Roman"/>
          <w:i/>
          <w:sz w:val="24"/>
          <w:szCs w:val="24"/>
        </w:rPr>
        <w:t xml:space="preserve"> obliquus</w:t>
      </w:r>
      <w:r w:rsidRPr="00DD4C95">
        <w:rPr>
          <w:rFonts w:ascii="Times New Roman" w:eastAsia="Arial Unicode MS" w:hAnsi="Times New Roman" w:cs="Times New Roman"/>
          <w:sz w:val="24"/>
          <w:szCs w:val="24"/>
        </w:rPr>
        <w:t xml:space="preserve"> (1.33 </w:t>
      </w:r>
      <w:r w:rsidR="0040352B" w:rsidRPr="00DD4C95">
        <w:rPr>
          <w:rFonts w:ascii="Times New Roman" w:eastAsia="Arial Unicode MS" w:hAnsi="Times New Roman" w:cs="Times New Roman"/>
          <w:bCs/>
          <w:sz w:val="24"/>
          <w:szCs w:val="24"/>
        </w:rPr>
        <w:t>g mol</w:t>
      </w:r>
      <w:r w:rsidR="0040352B" w:rsidRPr="00DD4C95">
        <w:rPr>
          <w:rFonts w:ascii="Times New Roman" w:eastAsia="Arial Unicode MS" w:hAnsi="Times New Roman" w:cs="Times New Roman"/>
          <w:bCs/>
          <w:sz w:val="24"/>
          <w:szCs w:val="24"/>
          <w:vertAlign w:val="subscript"/>
        </w:rPr>
        <w:t>ph</w:t>
      </w:r>
      <w:r w:rsidR="0040352B" w:rsidRPr="00DD4C95">
        <w:rPr>
          <w:rFonts w:ascii="Times New Roman" w:eastAsia="Arial Unicode MS" w:hAnsi="Times New Roman" w:cs="Times New Roman"/>
          <w:bCs/>
          <w:sz w:val="24"/>
          <w:szCs w:val="24"/>
          <w:vertAlign w:val="superscript"/>
        </w:rPr>
        <w:t>-1</w:t>
      </w:r>
      <w:r w:rsidRPr="00DD4C95">
        <w:rPr>
          <w:rFonts w:ascii="Times New Roman" w:eastAsia="Arial Unicode MS" w:hAnsi="Times New Roman" w:cs="Times New Roman"/>
          <w:sz w:val="24"/>
          <w:szCs w:val="24"/>
        </w:rPr>
        <w:t xml:space="preserve">). </w:t>
      </w:r>
    </w:p>
    <w:p w:rsidR="00D57055" w:rsidRPr="00DD4C95" w:rsidRDefault="00D57055" w:rsidP="00D57055">
      <w:pPr>
        <w:pStyle w:val="ListParagraph"/>
        <w:widowControl w:val="0"/>
        <w:numPr>
          <w:ilvl w:val="0"/>
          <w:numId w:val="1"/>
        </w:numPr>
        <w:autoSpaceDE w:val="0"/>
        <w:autoSpaceDN w:val="0"/>
        <w:adjustRightInd w:val="0"/>
        <w:spacing w:after="0" w:line="480" w:lineRule="auto"/>
        <w:rPr>
          <w:rFonts w:ascii="Times New Roman" w:hAnsi="Times New Roman" w:cs="Times New Roman"/>
          <w:sz w:val="24"/>
          <w:szCs w:val="24"/>
          <w:lang w:val="en-US"/>
        </w:rPr>
      </w:pPr>
      <w:r w:rsidRPr="00DD4C95">
        <w:rPr>
          <w:rFonts w:ascii="Times New Roman" w:eastAsia="Arial Unicode MS" w:hAnsi="Times New Roman" w:cs="Times New Roman"/>
          <w:sz w:val="24"/>
          <w:szCs w:val="24"/>
        </w:rPr>
        <w:t xml:space="preserve">In our repeated-batch model, the conversion of TAGs into reproducing biomass was included. Therefore, the metabolic reactions of TAG activation, hydrolysis and oxidation were added to the metabolic network. The oxidation of C16:0 produces 8 </w:t>
      </w:r>
      <w:proofErr w:type="spellStart"/>
      <w:r w:rsidRPr="00DD4C95">
        <w:rPr>
          <w:rFonts w:ascii="Times New Roman" w:eastAsia="Arial Unicode MS" w:hAnsi="Times New Roman" w:cs="Times New Roman"/>
          <w:sz w:val="24"/>
          <w:szCs w:val="24"/>
        </w:rPr>
        <w:t>AcCoA</w:t>
      </w:r>
      <w:proofErr w:type="spellEnd"/>
      <w:r w:rsidRPr="00DD4C95">
        <w:rPr>
          <w:rFonts w:ascii="Times New Roman" w:eastAsia="Arial Unicode MS" w:hAnsi="Times New Roman" w:cs="Times New Roman"/>
          <w:sz w:val="24"/>
          <w:szCs w:val="24"/>
        </w:rPr>
        <w:t>, 7 NADH and 7 FADH</w:t>
      </w:r>
      <w:r w:rsidRPr="00DD4C95">
        <w:rPr>
          <w:rFonts w:ascii="Times New Roman" w:eastAsia="Arial Unicode MS" w:hAnsi="Times New Roman" w:cs="Times New Roman"/>
          <w:sz w:val="24"/>
          <w:szCs w:val="24"/>
          <w:vertAlign w:val="subscript"/>
        </w:rPr>
        <w:t>2</w:t>
      </w:r>
      <w:r w:rsidRPr="00DD4C95">
        <w:rPr>
          <w:rFonts w:ascii="Times New Roman" w:eastAsia="Arial Unicode MS" w:hAnsi="Times New Roman" w:cs="Times New Roman"/>
          <w:sz w:val="24"/>
          <w:szCs w:val="24"/>
        </w:rPr>
        <w:t>. In our modified network, FADH</w:t>
      </w:r>
      <w:r w:rsidRPr="00DD4C95">
        <w:rPr>
          <w:rFonts w:ascii="Times New Roman" w:eastAsia="Arial Unicode MS" w:hAnsi="Times New Roman" w:cs="Times New Roman"/>
          <w:sz w:val="24"/>
          <w:szCs w:val="24"/>
          <w:vertAlign w:val="subscript"/>
        </w:rPr>
        <w:t>2</w:t>
      </w:r>
      <w:r w:rsidRPr="00DD4C95">
        <w:rPr>
          <w:rFonts w:ascii="Times New Roman" w:eastAsia="Arial Unicode MS" w:hAnsi="Times New Roman" w:cs="Times New Roman"/>
          <w:sz w:val="24"/>
          <w:szCs w:val="24"/>
        </w:rPr>
        <w:t xml:space="preserve"> was converted into NADH at the expenses of ATP (1 ATP per NADH). The </w:t>
      </w:r>
      <w:proofErr w:type="spellStart"/>
      <w:r w:rsidRPr="00DD4C95">
        <w:rPr>
          <w:rFonts w:ascii="Times New Roman" w:eastAsia="Arial Unicode MS" w:hAnsi="Times New Roman" w:cs="Times New Roman"/>
          <w:sz w:val="24"/>
          <w:szCs w:val="24"/>
        </w:rPr>
        <w:t>AcCoA</w:t>
      </w:r>
      <w:proofErr w:type="spellEnd"/>
      <w:r w:rsidRPr="00DD4C95">
        <w:rPr>
          <w:rFonts w:ascii="Times New Roman" w:eastAsia="Arial Unicode MS" w:hAnsi="Times New Roman" w:cs="Times New Roman"/>
          <w:sz w:val="24"/>
          <w:szCs w:val="24"/>
        </w:rPr>
        <w:t xml:space="preserve"> produced by the beta-oxidation can either </w:t>
      </w:r>
      <w:r w:rsidRPr="00DD4C95">
        <w:rPr>
          <w:rFonts w:ascii="Times New Roman" w:hAnsi="Times New Roman" w:cs="Times New Roman"/>
          <w:sz w:val="24"/>
          <w:szCs w:val="24"/>
          <w:lang w:val="en-US"/>
        </w:rPr>
        <w:t>be oxidized in the citric acid cycle to produce ATP and NADH, or it can be used in the glyoxylate cycle to produce malate. Both pathways were already present in the network model so no extra reactions were added to the metabolic network.</w:t>
      </w:r>
    </w:p>
    <w:p w:rsidR="00D57055" w:rsidRPr="00DD4C95" w:rsidRDefault="00D57055" w:rsidP="00D57055">
      <w:pPr>
        <w:pStyle w:val="ListParagraph"/>
        <w:widowControl w:val="0"/>
        <w:autoSpaceDE w:val="0"/>
        <w:autoSpaceDN w:val="0"/>
        <w:adjustRightInd w:val="0"/>
        <w:spacing w:after="0" w:line="480" w:lineRule="auto"/>
        <w:ind w:left="360"/>
        <w:rPr>
          <w:rFonts w:ascii="Times New Roman" w:hAnsi="Times New Roman" w:cs="Times New Roman"/>
          <w:sz w:val="24"/>
          <w:szCs w:val="24"/>
          <w:lang w:val="en-US"/>
        </w:rPr>
      </w:pPr>
      <w:r w:rsidRPr="00DD4C95">
        <w:rPr>
          <w:rFonts w:ascii="Times New Roman" w:hAnsi="Times New Roman" w:cs="Times New Roman"/>
          <w:sz w:val="24"/>
          <w:szCs w:val="24"/>
          <w:lang w:val="en-US"/>
        </w:rPr>
        <w:t xml:space="preserve"> </w:t>
      </w:r>
    </w:p>
    <w:p w:rsidR="00D57055" w:rsidRPr="00DD4C95" w:rsidRDefault="00D57055" w:rsidP="00D57055">
      <w:pPr>
        <w:widowControl w:val="0"/>
        <w:autoSpaceDE w:val="0"/>
        <w:autoSpaceDN w:val="0"/>
        <w:adjustRightInd w:val="0"/>
        <w:spacing w:line="480" w:lineRule="auto"/>
        <w:rPr>
          <w:rFonts w:ascii="Times New Roman" w:hAnsi="Times New Roman" w:cs="Times New Roman"/>
        </w:rPr>
      </w:pPr>
      <w:r w:rsidRPr="00DD4C95">
        <w:rPr>
          <w:rFonts w:ascii="Times New Roman" w:hAnsi="Times New Roman" w:cs="Times New Roman"/>
        </w:rPr>
        <w:t xml:space="preserve">Flux balance analysis was used to determine the flux distribution that results in the highest yield on photons for each of the biomass compounds (MATLAB: </w:t>
      </w:r>
      <w:proofErr w:type="spellStart"/>
      <w:r w:rsidRPr="00DD4C95">
        <w:rPr>
          <w:rFonts w:ascii="Times New Roman" w:hAnsi="Times New Roman" w:cs="Times New Roman"/>
          <w:i/>
        </w:rPr>
        <w:t>linprog</w:t>
      </w:r>
      <w:proofErr w:type="spellEnd"/>
      <w:r w:rsidRPr="00DD4C95">
        <w:rPr>
          <w:rFonts w:ascii="Times New Roman" w:hAnsi="Times New Roman" w:cs="Times New Roman"/>
        </w:rPr>
        <w:t>) (</w:t>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6</w:t>
      </w:r>
      <w:proofErr w:type="spellEnd"/>
      <w:r w:rsidRPr="00DD4C95">
        <w:rPr>
          <w:rFonts w:ascii="Times New Roman" w:hAnsi="Times New Roman" w:cs="Times New Roman"/>
        </w:rPr>
        <w:t>).</w:t>
      </w:r>
    </w:p>
    <w:p w:rsidR="00D57055" w:rsidRPr="00DD4C95" w:rsidRDefault="00D57055" w:rsidP="00D57055">
      <w:pPr>
        <w:widowControl w:val="0"/>
        <w:autoSpaceDE w:val="0"/>
        <w:autoSpaceDN w:val="0"/>
        <w:adjustRightInd w:val="0"/>
        <w:spacing w:line="480" w:lineRule="auto"/>
        <w:rPr>
          <w:rFonts w:ascii="Times New Roman"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Objective: Maximize V</w:t>
      </w:r>
      <w:r w:rsidRPr="00DD4C95">
        <w:rPr>
          <w:rFonts w:ascii="Times New Roman" w:eastAsia="Arial Unicode MS" w:hAnsi="Times New Roman" w:cs="Times New Roman"/>
          <w:vertAlign w:val="subscript"/>
        </w:rPr>
        <w:t>M</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Constrained with</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6</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S · v = 0 </w:t>
      </w:r>
      <w:r w:rsidRPr="00DD4C95">
        <w:rPr>
          <w:rFonts w:ascii="Times New Roman" w:eastAsia="Arial Unicode MS" w:hAnsi="Times New Roman" w:cs="Times New Roman"/>
        </w:rPr>
        <w:tab/>
      </w:r>
      <w:r w:rsidRPr="00DD4C95">
        <w:rPr>
          <w:rFonts w:ascii="Times New Roman" w:eastAsia="Arial Unicode MS" w:hAnsi="Times New Roman" w:cs="Times New Roman"/>
        </w:rPr>
        <w:tab/>
        <w:t>(stoichiometric constraints)</w:t>
      </w:r>
    </w:p>
    <w:p w:rsidR="00D57055" w:rsidRPr="00DD4C95" w:rsidRDefault="00D57055" w:rsidP="00D57055">
      <w:pPr>
        <w:spacing w:line="480" w:lineRule="auto"/>
        <w:rPr>
          <w:rFonts w:ascii="Times New Roman" w:eastAsia="Arial Unicode MS" w:hAnsi="Times New Roman" w:cs="Times New Roman"/>
        </w:rPr>
      </w:pPr>
      <w:proofErr w:type="spellStart"/>
      <w:proofErr w:type="gram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photon</w:t>
      </w:r>
      <w:proofErr w:type="spellEnd"/>
      <w:proofErr w:type="gramEnd"/>
      <w:r w:rsidRPr="00DD4C95">
        <w:rPr>
          <w:rFonts w:ascii="Times New Roman" w:eastAsia="Arial Unicode MS" w:hAnsi="Times New Roman" w:cs="Times New Roman"/>
          <w:vertAlign w:val="subscript"/>
        </w:rPr>
        <w:t xml:space="preserve"> </w:t>
      </w:r>
      <w:r w:rsidRPr="00DD4C95">
        <w:rPr>
          <w:rFonts w:ascii="Times New Roman" w:eastAsia="Arial Unicode MS" w:hAnsi="Times New Roman" w:cs="Times New Roman"/>
        </w:rPr>
        <w:t xml:space="preserve">= 1 </w:t>
      </w:r>
      <w:r w:rsidRPr="00DD4C95">
        <w:rPr>
          <w:rFonts w:ascii="Times New Roman" w:eastAsia="Arial Unicode MS" w:hAnsi="Times New Roman" w:cs="Times New Roman"/>
        </w:rPr>
        <w:tab/>
      </w:r>
      <w:r w:rsidRPr="00DD4C95">
        <w:rPr>
          <w:rFonts w:ascii="Times New Roman" w:eastAsia="Arial Unicode MS" w:hAnsi="Times New Roman" w:cs="Times New Roman"/>
        </w:rPr>
        <w:tab/>
        <w:t>(all rates are normalized to the photosynthetic rate)</w:t>
      </w:r>
    </w:p>
    <w:p w:rsidR="00D57055" w:rsidRPr="00DD4C95" w:rsidRDefault="00D57055" w:rsidP="00D57055">
      <w:pPr>
        <w:spacing w:line="480" w:lineRule="auto"/>
        <w:rPr>
          <w:rFonts w:ascii="Times New Roman" w:eastAsia="Arial Unicode MS" w:hAnsi="Times New Roman" w:cs="Times New Roman"/>
        </w:rPr>
      </w:pPr>
      <w:proofErr w:type="spellStart"/>
      <w:proofErr w:type="gram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min</w:t>
      </w:r>
      <w:proofErr w:type="spellEnd"/>
      <w:proofErr w:type="gramEnd"/>
      <w:r w:rsidRPr="00DD4C95">
        <w:rPr>
          <w:rFonts w:ascii="Times New Roman" w:eastAsia="Arial Unicode MS" w:hAnsi="Times New Roman" w:cs="Times New Roman"/>
        </w:rPr>
        <w:t xml:space="preserve"> ≤ v ≤ </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max</w:t>
      </w:r>
      <w:proofErr w:type="spellEnd"/>
      <w:r w:rsidRPr="00DD4C95">
        <w:rPr>
          <w:rFonts w:ascii="Times New Roman" w:eastAsia="Arial Unicode MS" w:hAnsi="Times New Roman" w:cs="Times New Roman"/>
          <w:vertAlign w:val="subscript"/>
        </w:rPr>
        <w:t xml:space="preserve"> </w:t>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rPr>
        <w:t>(flux constraints used to describe reversibility of reactions)</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Where </w:t>
      </w:r>
      <w:r w:rsidRPr="00DD4C95">
        <w:rPr>
          <w:rFonts w:ascii="Times New Roman" w:eastAsia="Arial Unicode MS" w:hAnsi="Times New Roman" w:cs="Times New Roman"/>
          <w:i/>
        </w:rPr>
        <w:t>S</w:t>
      </w:r>
      <w:r w:rsidRPr="00DD4C95">
        <w:rPr>
          <w:rFonts w:ascii="Times New Roman" w:eastAsia="Arial Unicode MS" w:hAnsi="Times New Roman" w:cs="Times New Roman"/>
        </w:rPr>
        <w:t xml:space="preserve"> is the stoichiometric matrix and </w:t>
      </w:r>
      <w:r w:rsidRPr="00DD4C95">
        <w:rPr>
          <w:rFonts w:ascii="Times New Roman" w:eastAsia="Arial Unicode MS" w:hAnsi="Times New Roman" w:cs="Times New Roman"/>
          <w:i/>
        </w:rPr>
        <w:t>v</w:t>
      </w:r>
      <w:r w:rsidRPr="00DD4C95">
        <w:rPr>
          <w:rFonts w:ascii="Times New Roman" w:eastAsia="Arial Unicode MS" w:hAnsi="Times New Roman" w:cs="Times New Roman"/>
        </w:rPr>
        <w:t xml:space="preserve"> is the vector containing the flux rates. The boundaries of the flux rates were set according to reversibility of reactions as described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"10.1007/s10811-011-9674-3", "ISSN" : "0921-8971", "PMID" : "22427720", "abstract" : "In this study, a metabolic network describing the primary metabolism of Chlamydomonas reinhardtii was constructed. By performing chemostat experiments at different growth rates, energy parameters for maintenance and biomass formation were determined. The chemostats were run at low irradiances resulting in a high biomass yield on light of 1.25\u00a0g\u2009 mol(-1). The ATP requirement for biomass formation from biopolymers (K(x)) was determined to be 109\u00a0mmol\u00a0g(-1) (18.9\u00a0mol\u00a0mol(-1)) and the maintenance requirement (m(ATP)) was determined to be 2.85\u00a0mmol\u00a0g(-1)\u00a0h(-1). With these energy requirements included in the metabolic network, the network accurately describes the primary metabolism of C. reinhardtii and can be used for modeling of C. reinhardtii growth and metabolism. Simulations confirmed that cultivating microalgae at low growth rates is unfavorable because of the high maintenance requirements which result in low biomass yields. At high light supply rates, biomass yields will decrease due to light saturation effects. Thus, to optimize biomass yield on light energy in photobioreactors, an optimum between low and high light supply rates should be found. These simulations show that metabolic flux analysis can be used as a tool to gain insight into the metabolism of algae and ultimately can be used for the maximization of algal biomass and product yield. ELECTRONIC SUPPLEMENTARY MATERIAL: The online version of this article (doi:10.1007/s10811-011-9674-3) contains supplementary material, which is available to authorized users.", "author" : [ { "dropping-particle" : "", "family" : "Kliphuis", "given" : "Anna M J", "non-dropping-particle" : "", "parse-names" : false, "suffix" : "" }, { "dropping-particle" : "", "family" : "Klok", "given" : "Anne J", "non-dropping-particle" : "", "parse-names" : false, "suffix" : "" }, { "dropping-particle" : "", "family" : "Martens", "given" : "Dirk E",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"container-title" : "Journal of applied phycology", "id" : "ITEM-1", "issue" : "2", "issued" : { "date-parts" : [ [ "2012", "4" ] ] }, "page" : "253-266", "title" : "Metabolic modeling of Chlamydomonas reinhardtii: energy requirements for photoautotrophic growth and maintenance.", "type" : "article-journal", "volume" : "24" }, "uris" : [ "http://www.mendeley.com/documents/?uuid=59be8794-bb42-45ac-acf3-64ead8375463" ] } ], "mendeley" : { "formattedCitation" : "[7]", "plainTextFormattedCitation" : "[7]", "previouslyFormattedCitation" : "[7]"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[7]</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To calculate </w:t>
      </w:r>
      <w:r w:rsidRPr="00DD4C95">
        <w:rPr>
          <w:rFonts w:ascii="Times New Roman" w:eastAsia="Arial Unicode MS" w:hAnsi="Times New Roman" w:cs="Times New Roman"/>
        </w:rPr>
        <w:lastRenderedPageBreak/>
        <w:t>the yield of reproducing biomass (</w:t>
      </w:r>
      <w:r w:rsidRPr="00DD4C95">
        <w:rPr>
          <w:rFonts w:ascii="Times New Roman" w:eastAsia="Arial Unicode MS" w:hAnsi="Times New Roman" w:cs="Times New Roman"/>
          <w:i/>
        </w:rPr>
        <w:t>X</w:t>
      </w:r>
      <w:r w:rsidRPr="00DD4C95">
        <w:rPr>
          <w:rFonts w:ascii="Times New Roman" w:eastAsia="Arial Unicode MS" w:hAnsi="Times New Roman" w:cs="Times New Roman"/>
        </w:rPr>
        <w:t xml:space="preserve">) on TAG, </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TAG</w:t>
      </w:r>
      <w:proofErr w:type="spellEnd"/>
      <w:r w:rsidRPr="00DD4C95">
        <w:rPr>
          <w:rFonts w:ascii="Times New Roman" w:eastAsia="Arial Unicode MS" w:hAnsi="Times New Roman" w:cs="Times New Roman"/>
          <w:vertAlign w:val="subscript"/>
        </w:rPr>
        <w:t xml:space="preserve"> </w:t>
      </w:r>
      <w:r w:rsidRPr="00DD4C95">
        <w:rPr>
          <w:rFonts w:ascii="Times New Roman" w:eastAsia="Arial Unicode MS" w:hAnsi="Times New Roman" w:cs="Times New Roman"/>
        </w:rPr>
        <w:t xml:space="preserve">is set to -1, </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photon</w:t>
      </w:r>
      <w:proofErr w:type="spellEnd"/>
      <w:r w:rsidRPr="00DD4C95">
        <w:rPr>
          <w:rFonts w:ascii="Times New Roman" w:eastAsia="Arial Unicode MS" w:hAnsi="Times New Roman" w:cs="Times New Roman"/>
        </w:rPr>
        <w:t xml:space="preserve"> is set to 0, </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x</w:t>
      </w:r>
      <w:proofErr w:type="spellEnd"/>
      <w:r w:rsidRPr="00DD4C95">
        <w:rPr>
          <w:rFonts w:ascii="Times New Roman" w:eastAsia="Arial Unicode MS" w:hAnsi="Times New Roman" w:cs="Times New Roman"/>
        </w:rPr>
        <w:t xml:space="preserve"> is maximized and the conversion yield is calculated as </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X</w:t>
      </w:r>
      <w:proofErr w:type="spellEnd"/>
      <w:r w:rsidRPr="00DD4C95">
        <w:rPr>
          <w:rFonts w:ascii="Times New Roman" w:eastAsia="Arial Unicode MS" w:hAnsi="Times New Roman" w:cs="Times New Roman"/>
        </w:rPr>
        <w:t>/-</w:t>
      </w:r>
      <w:proofErr w:type="spellStart"/>
      <w:r w:rsidRPr="00DD4C95">
        <w:rPr>
          <w:rFonts w:ascii="Times New Roman" w:eastAsia="Arial Unicode MS" w:hAnsi="Times New Roman" w:cs="Times New Roman"/>
        </w:rPr>
        <w:t>v</w:t>
      </w:r>
      <w:r w:rsidRPr="00DD4C95">
        <w:rPr>
          <w:rFonts w:ascii="Times New Roman" w:eastAsia="Arial Unicode MS" w:hAnsi="Times New Roman" w:cs="Times New Roman"/>
          <w:vertAlign w:val="subscript"/>
        </w:rPr>
        <w:t>TAG</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This procedure results in theoretical maximum yields of 1.62 g X/</w:t>
      </w:r>
      <w:proofErr w:type="spellStart"/>
      <w:r w:rsidRPr="00DD4C95">
        <w:rPr>
          <w:rFonts w:ascii="Times New Roman" w:eastAsia="Arial Unicode MS" w:hAnsi="Times New Roman" w:cs="Times New Roman"/>
        </w:rPr>
        <w:t>mol</w:t>
      </w:r>
      <w:r w:rsidR="0040352B" w:rsidRPr="00DD4C95">
        <w:rPr>
          <w:rFonts w:ascii="Times New Roman" w:eastAsia="Arial Unicode MS" w:hAnsi="Times New Roman" w:cs="Times New Roman"/>
          <w:vertAlign w:val="subscript"/>
        </w:rPr>
        <w:t>ph</w:t>
      </w:r>
      <w:proofErr w:type="spellEnd"/>
      <w:r w:rsidRPr="00DD4C95">
        <w:rPr>
          <w:rFonts w:ascii="Times New Roman" w:eastAsia="Arial Unicode MS" w:hAnsi="Times New Roman" w:cs="Times New Roman"/>
        </w:rPr>
        <w:t xml:space="preserve"> (</w:t>
      </w:r>
      <w:proofErr w:type="spellStart"/>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x</w:t>
      </w:r>
      <w:proofErr w:type="spellEnd"/>
      <w:r w:rsidRPr="00DD4C95">
        <w:rPr>
          <w:rFonts w:ascii="Times New Roman" w:eastAsia="Arial Unicode MS" w:hAnsi="Times New Roman" w:cs="Times New Roman"/>
          <w:i/>
          <w:vertAlign w:val="subscript"/>
        </w:rPr>
        <w:t>, ph</w:t>
      </w:r>
      <w:r w:rsidRPr="00DD4C95">
        <w:rPr>
          <w:rFonts w:ascii="Times New Roman" w:eastAsia="Arial Unicode MS" w:hAnsi="Times New Roman" w:cs="Times New Roman"/>
        </w:rPr>
        <w:t>) (for growth on nitrate), 3.24 g CHO/</w:t>
      </w:r>
      <w:proofErr w:type="spellStart"/>
      <w:r w:rsidRPr="00DD4C95">
        <w:rPr>
          <w:rFonts w:ascii="Times New Roman" w:eastAsia="Arial Unicode MS" w:hAnsi="Times New Roman" w:cs="Times New Roman"/>
        </w:rPr>
        <w:t>mol</w:t>
      </w:r>
      <w:r w:rsidR="0040352B" w:rsidRPr="00DD4C95">
        <w:rPr>
          <w:rFonts w:ascii="Times New Roman" w:eastAsia="Arial Unicode MS" w:hAnsi="Times New Roman" w:cs="Times New Roman"/>
          <w:vertAlign w:val="subscript"/>
        </w:rPr>
        <w:t>ph</w:t>
      </w:r>
      <w:proofErr w:type="spellEnd"/>
      <w:r w:rsidRPr="00DD4C95">
        <w:rPr>
          <w:rFonts w:ascii="Times New Roman" w:eastAsia="Arial Unicode MS" w:hAnsi="Times New Roman" w:cs="Times New Roman"/>
        </w:rPr>
        <w:t xml:space="preserve"> (</w:t>
      </w:r>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CHO, ph</w:t>
      </w:r>
      <w:r w:rsidRPr="00DD4C95">
        <w:rPr>
          <w:rFonts w:ascii="Times New Roman" w:eastAsia="Arial Unicode MS" w:hAnsi="Times New Roman" w:cs="Times New Roman"/>
        </w:rPr>
        <w:t>), 1.39 g TAG/</w:t>
      </w:r>
      <w:proofErr w:type="spellStart"/>
      <w:r w:rsidRPr="00DD4C95">
        <w:rPr>
          <w:rFonts w:ascii="Times New Roman" w:eastAsia="Arial Unicode MS" w:hAnsi="Times New Roman" w:cs="Times New Roman"/>
        </w:rPr>
        <w:t>mol</w:t>
      </w:r>
      <w:r w:rsidR="0040352B" w:rsidRPr="00DD4C95">
        <w:rPr>
          <w:rFonts w:ascii="Times New Roman" w:eastAsia="Arial Unicode MS" w:hAnsi="Times New Roman" w:cs="Times New Roman"/>
          <w:vertAlign w:val="subscript"/>
        </w:rPr>
        <w:t>ph</w:t>
      </w:r>
      <w:proofErr w:type="spellEnd"/>
      <w:r w:rsidRPr="00DD4C95">
        <w:rPr>
          <w:rFonts w:ascii="Times New Roman" w:eastAsia="Arial Unicode MS" w:hAnsi="Times New Roman" w:cs="Times New Roman"/>
        </w:rPr>
        <w:t xml:space="preserve"> (</w:t>
      </w:r>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TAG, ph</w:t>
      </w:r>
      <w:r w:rsidRPr="00DD4C95">
        <w:rPr>
          <w:rFonts w:ascii="Times New Roman" w:eastAsia="Arial Unicode MS" w:hAnsi="Times New Roman" w:cs="Times New Roman"/>
        </w:rPr>
        <w:t xml:space="preserve">) and 0.94 </w:t>
      </w:r>
      <w:proofErr w:type="spellStart"/>
      <w:r w:rsidRPr="00DD4C95">
        <w:rPr>
          <w:rFonts w:ascii="Times New Roman" w:eastAsia="Arial Unicode MS" w:hAnsi="Times New Roman" w:cs="Times New Roman"/>
        </w:rPr>
        <w:t>gX</w:t>
      </w:r>
      <w:proofErr w:type="spellEnd"/>
      <w:r w:rsidRPr="00DD4C95">
        <w:rPr>
          <w:rFonts w:ascii="Times New Roman" w:eastAsia="Arial Unicode MS" w:hAnsi="Times New Roman" w:cs="Times New Roman"/>
        </w:rPr>
        <w:t>/g TAG (</w:t>
      </w:r>
      <w:proofErr w:type="spellStart"/>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x</w:t>
      </w:r>
      <w:proofErr w:type="spellEnd"/>
      <w:r w:rsidRPr="00DD4C95">
        <w:rPr>
          <w:rFonts w:ascii="Times New Roman" w:eastAsia="Arial Unicode MS" w:hAnsi="Times New Roman" w:cs="Times New Roman"/>
          <w:i/>
          <w:vertAlign w:val="subscript"/>
        </w:rPr>
        <w:t>, TAG</w:t>
      </w:r>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b/>
        </w:rPr>
      </w:pPr>
    </w:p>
    <w:p w:rsidR="00D57055" w:rsidRPr="00DD4C95" w:rsidRDefault="00D64000" w:rsidP="00D57055">
      <w:pPr>
        <w:spacing w:line="480" w:lineRule="auto"/>
        <w:rPr>
          <w:oMath/>
          <w:rFonts w:ascii="Cambria Math" w:eastAsia="Arial Unicode MS" w:hAnsi="Cambria Math" w:cs="Times New Roman"/>
        </w:rPr>
      </w:pPr>
      <w:r w:rsidRPr="00DD4C95">
        <w:rPr>
          <w:rFonts w:ascii="Times New Roman" w:eastAsia="Arial Unicode MS" w:hAnsi="Times New Roman" w:cs="Times New Roman"/>
          <w:i/>
        </w:rPr>
        <w:t>1</w:t>
      </w:r>
      <w:r w:rsidR="00D57055" w:rsidRPr="00DD4C95">
        <w:rPr>
          <w:rFonts w:ascii="Times New Roman" w:eastAsia="Arial Unicode MS" w:hAnsi="Times New Roman" w:cs="Times New Roman"/>
          <w:i/>
        </w:rPr>
        <w:t>.1.3 Carbon</w:t>
      </w:r>
      <w:r w:rsidR="00BE292A" w:rsidRPr="00DD4C95">
        <w:rPr>
          <w:rFonts w:ascii="Times New Roman" w:eastAsia="Arial Unicode MS" w:hAnsi="Times New Roman" w:cs="Times New Roman"/>
          <w:i/>
        </w:rPr>
        <w:t xml:space="preserve"> </w:t>
      </w:r>
      <w:r w:rsidR="00D57055" w:rsidRPr="00DD4C95">
        <w:rPr>
          <w:rFonts w:ascii="Times New Roman" w:eastAsia="Arial Unicode MS" w:hAnsi="Times New Roman" w:cs="Times New Roman"/>
          <w:i/>
        </w:rPr>
        <w:t>partitioning module</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It is assumed that when the </w:t>
      </w:r>
      <w:r w:rsidR="00D01686" w:rsidRPr="00DD4C95">
        <w:rPr>
          <w:rFonts w:ascii="Times New Roman" w:eastAsia="Arial Unicode MS" w:hAnsi="Times New Roman" w:cs="Times New Roman"/>
        </w:rPr>
        <w:t xml:space="preserve">exogenous </w:t>
      </w:r>
      <w:r w:rsidRPr="00DD4C95">
        <w:rPr>
          <w:rFonts w:ascii="Times New Roman" w:eastAsia="Arial Unicode MS" w:hAnsi="Times New Roman" w:cs="Times New Roman"/>
        </w:rPr>
        <w:t>nitrogen concentration (</w:t>
      </w:r>
      <w:r w:rsidRPr="00DD4C95">
        <w:rPr>
          <w:rFonts w:ascii="Times New Roman" w:eastAsia="Arial Unicode MS" w:hAnsi="Times New Roman" w:cs="Times New Roman"/>
          <w:i/>
        </w:rPr>
        <w:t>N</w:t>
      </w:r>
      <w:r w:rsidRPr="00DD4C95">
        <w:rPr>
          <w:rFonts w:ascii="Times New Roman" w:eastAsia="Arial Unicode MS" w:hAnsi="Times New Roman" w:cs="Times New Roman"/>
        </w:rPr>
        <w:t>) is above 0, the remaining photosynthetic capacity that is not used to fulfill maintenance requirements (</w:t>
      </w:r>
      <w:r w:rsidRPr="00DD4C95">
        <w:rPr>
          <w:rFonts w:ascii="Times New Roman" w:eastAsia="Arial Unicode MS" w:hAnsi="Times New Roman" w:cs="Times New Roman"/>
          <w:i/>
        </w:rPr>
        <w:t>m</w:t>
      </w:r>
      <w:r w:rsidRPr="00DD4C95">
        <w:rPr>
          <w:rFonts w:ascii="Times New Roman" w:eastAsia="Arial Unicode MS" w:hAnsi="Times New Roman" w:cs="Times New Roman"/>
          <w:i/>
          <w:vertAlign w:val="subscript"/>
        </w:rPr>
        <w:t>s</w:t>
      </w:r>
      <w:r w:rsidRPr="00DD4C95">
        <w:rPr>
          <w:rFonts w:ascii="Times New Roman" w:eastAsia="Arial Unicode MS" w:hAnsi="Times New Roman" w:cs="Times New Roman"/>
        </w:rPr>
        <w:t>) is used for the synthesis of reproducing biomass (</w:t>
      </w:r>
      <w:r w:rsidRPr="00DD4C95">
        <w:rPr>
          <w:rFonts w:ascii="Times New Roman" w:eastAsia="Arial Unicode MS" w:hAnsi="Times New Roman" w:cs="Times New Roman"/>
          <w:i/>
        </w:rPr>
        <w:t>X</w:t>
      </w:r>
      <w:r w:rsidRPr="00DD4C95">
        <w:rPr>
          <w:rFonts w:ascii="Times New Roman" w:eastAsia="Arial Unicode MS" w:hAnsi="Times New Roman" w:cs="Times New Roman"/>
        </w:rPr>
        <w:t xml:space="preserve">). When </w:t>
      </w:r>
      <w:r w:rsidRPr="00DD4C95">
        <w:rPr>
          <w:rFonts w:ascii="Times New Roman" w:eastAsia="Arial Unicode MS" w:hAnsi="Times New Roman" w:cs="Times New Roman"/>
          <w:i/>
        </w:rPr>
        <w:t>N</w:t>
      </w:r>
      <w:r w:rsidRPr="00DD4C95">
        <w:rPr>
          <w:rFonts w:ascii="Times New Roman" w:eastAsia="Arial Unicode MS" w:hAnsi="Times New Roman" w:cs="Times New Roman"/>
        </w:rPr>
        <w:t xml:space="preserve"> is zero, the synthesis of </w:t>
      </w:r>
      <w:r w:rsidRPr="00DD4C95">
        <w:rPr>
          <w:rFonts w:ascii="Times New Roman" w:eastAsia="Arial Unicode MS" w:hAnsi="Times New Roman" w:cs="Times New Roman"/>
          <w:i/>
        </w:rPr>
        <w:t>X</w:t>
      </w:r>
      <w:r w:rsidRPr="00DD4C95">
        <w:rPr>
          <w:rFonts w:ascii="Times New Roman" w:eastAsia="Arial Unicode MS" w:hAnsi="Times New Roman" w:cs="Times New Roman"/>
        </w:rPr>
        <w:t xml:space="preserve"> is completely impaired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7</w:t>
      </w:r>
      <w:proofErr w:type="spellEnd"/>
      <w:r w:rsidRPr="00DD4C95">
        <w:rPr>
          <w:rFonts w:ascii="Times New Roman" w:eastAsia="Arial Unicode MS" w:hAnsi="Times New Roman" w:cs="Times New Roman"/>
        </w:rPr>
        <w:t xml:space="preserve">) and the remaining photosynthetic capacity is first used for the synthesis of CHO, such that CHO content in the biomass remains constant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9</w:t>
      </w:r>
      <w:proofErr w:type="spellEnd"/>
      <w:r w:rsidRPr="00DD4C95">
        <w:rPr>
          <w:rFonts w:ascii="Times New Roman" w:eastAsia="Arial Unicode MS" w:hAnsi="Times New Roman" w:cs="Times New Roman"/>
        </w:rPr>
        <w:t xml:space="preserve">), as also observed in our cultivations (Fig. 1, 3 and 4, section 2.4.1). Finally, the remainder is channeled towards TAG synthesis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10</w:t>
      </w:r>
      <w:proofErr w:type="spellEnd"/>
      <w:r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A mechanism describing TAG degradation upon </w:t>
      </w:r>
      <w:r w:rsidR="00D01686" w:rsidRPr="00DD4C95">
        <w:rPr>
          <w:rFonts w:ascii="Times New Roman" w:eastAsia="Arial Unicode MS" w:hAnsi="Times New Roman" w:cs="Times New Roman"/>
        </w:rPr>
        <w:t>N</w:t>
      </w:r>
      <w:r w:rsidR="00800E0E" w:rsidRPr="00DD4C95">
        <w:rPr>
          <w:rFonts w:ascii="Times New Roman" w:eastAsia="Arial Unicode MS" w:hAnsi="Times New Roman" w:cs="Times New Roman"/>
        </w:rPr>
        <w:t>-rich</w:t>
      </w:r>
      <w:r w:rsidR="00D01686" w:rsidRPr="00DD4C95">
        <w:rPr>
          <w:rFonts w:ascii="Times New Roman" w:eastAsia="Arial Unicode MS" w:hAnsi="Times New Roman" w:cs="Times New Roman"/>
        </w:rPr>
        <w:t xml:space="preserve"> medium </w:t>
      </w:r>
      <w:r w:rsidRPr="00DD4C95">
        <w:rPr>
          <w:rFonts w:ascii="Times New Roman" w:eastAsia="Arial Unicode MS" w:hAnsi="Times New Roman" w:cs="Times New Roman"/>
        </w:rPr>
        <w:t xml:space="preserve">resupply is also considered. It is assumed that, when </w:t>
      </w:r>
      <w:r w:rsidR="00800E0E" w:rsidRPr="00DD4C95">
        <w:rPr>
          <w:rFonts w:ascii="Times New Roman" w:eastAsia="Arial Unicode MS" w:hAnsi="Times New Roman" w:cs="Times New Roman"/>
        </w:rPr>
        <w:t>N-rich</w:t>
      </w:r>
      <w:r w:rsidR="00D01686" w:rsidRPr="00DD4C95">
        <w:rPr>
          <w:rFonts w:ascii="Times New Roman" w:eastAsia="Arial Unicode MS" w:hAnsi="Times New Roman" w:cs="Times New Roman"/>
        </w:rPr>
        <w:t xml:space="preserve"> medium </w:t>
      </w:r>
      <w:r w:rsidRPr="00DD4C95">
        <w:rPr>
          <w:rFonts w:ascii="Times New Roman" w:eastAsia="Arial Unicode MS" w:hAnsi="Times New Roman" w:cs="Times New Roman"/>
        </w:rPr>
        <w:t xml:space="preserve">is resupplied after a N-starvation period such that the cellular nitrogen content is above a critical level (i.e.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deg</w:t>
      </w:r>
      <w:proofErr w:type="spellEnd"/>
      <w:r w:rsidRPr="00DD4C95">
        <w:rPr>
          <w:rFonts w:ascii="Times New Roman" w:eastAsia="Arial Unicode MS" w:hAnsi="Times New Roman" w:cs="Times New Roman"/>
          <w:i/>
        </w:rPr>
        <w:t xml:space="preserve"> </w:t>
      </w:r>
      <w:r w:rsidRPr="00DD4C95">
        <w:rPr>
          <w:rFonts w:ascii="Times New Roman" w:eastAsia="Arial Unicode MS" w:hAnsi="Times New Roman" w:cs="Times New Roman"/>
        </w:rPr>
        <w:t>= 0.025 g g</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no TAG degradation will occur. Differently, when </w:t>
      </w:r>
      <w:r w:rsidR="00800E0E" w:rsidRPr="00DD4C95">
        <w:rPr>
          <w:rFonts w:ascii="Times New Roman" w:eastAsia="Arial Unicode MS" w:hAnsi="Times New Roman" w:cs="Times New Roman"/>
        </w:rPr>
        <w:t xml:space="preserve">N-rich </w:t>
      </w:r>
      <w:r w:rsidR="00D01686" w:rsidRPr="00DD4C95">
        <w:rPr>
          <w:rFonts w:ascii="Times New Roman" w:eastAsia="Arial Unicode MS" w:hAnsi="Times New Roman" w:cs="Times New Roman"/>
        </w:rPr>
        <w:t xml:space="preserve">medium </w:t>
      </w:r>
      <w:r w:rsidRPr="00DD4C95">
        <w:rPr>
          <w:rFonts w:ascii="Times New Roman" w:eastAsia="Arial Unicode MS" w:hAnsi="Times New Roman" w:cs="Times New Roman"/>
        </w:rPr>
        <w:t xml:space="preserve">is re-supplied after a prolonged N-starvation period, during which the cellular nitrogen content has decreased below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deg</w:t>
      </w:r>
      <w:proofErr w:type="spellEnd"/>
      <w:r w:rsidRPr="00DD4C95">
        <w:rPr>
          <w:rFonts w:ascii="Times New Roman" w:eastAsia="Arial Unicode MS" w:hAnsi="Times New Roman" w:cs="Times New Roman"/>
        </w:rPr>
        <w:t xml:space="preserve">, </w:t>
      </w:r>
      <w:proofErr w:type="spellStart"/>
      <w:r w:rsidRPr="00DD4C95">
        <w:rPr>
          <w:rFonts w:ascii="Times New Roman" w:eastAsia="Arial Unicode MS" w:hAnsi="Times New Roman" w:cs="Times New Roman"/>
        </w:rPr>
        <w:t>TAGs</w:t>
      </w:r>
      <w:proofErr w:type="spellEnd"/>
      <w:r w:rsidRPr="00DD4C95">
        <w:rPr>
          <w:rFonts w:ascii="Times New Roman" w:eastAsia="Arial Unicode MS" w:hAnsi="Times New Roman" w:cs="Times New Roman"/>
        </w:rPr>
        <w:t xml:space="preserve"> are converted into reproducing biomass (</w:t>
      </w:r>
      <w:r w:rsidRPr="00DD4C95">
        <w:rPr>
          <w:rFonts w:ascii="Times New Roman" w:eastAsia="Arial Unicode MS" w:hAnsi="Times New Roman" w:cs="Times New Roman"/>
          <w:i/>
        </w:rPr>
        <w:t>X</w:t>
      </w:r>
      <w:r w:rsidRPr="00DD4C95">
        <w:rPr>
          <w:rFonts w:ascii="Times New Roman" w:eastAsia="Arial Unicode MS" w:hAnsi="Times New Roman" w:cs="Times New Roman"/>
        </w:rPr>
        <w:t>) and TAG degradation follows 0</w:t>
      </w:r>
      <w:r w:rsidRPr="00DD4C95">
        <w:rPr>
          <w:rFonts w:ascii="Times New Roman" w:eastAsia="Arial Unicode MS" w:hAnsi="Times New Roman" w:cs="Times New Roman"/>
          <w:vertAlign w:val="superscript"/>
        </w:rPr>
        <w:t>th</w:t>
      </w:r>
      <w:r w:rsidRPr="00DD4C95">
        <w:rPr>
          <w:rFonts w:ascii="Times New Roman" w:eastAsia="Arial Unicode MS" w:hAnsi="Times New Roman" w:cs="Times New Roman"/>
        </w:rPr>
        <w:t xml:space="preserve"> order kinetics at the rate (</w:t>
      </w:r>
      <w:proofErr w:type="spellStart"/>
      <w:r w:rsidRPr="00DD4C95">
        <w:rPr>
          <w:rFonts w:ascii="Times New Roman" w:eastAsia="Arial Unicode MS" w:hAnsi="Times New Roman" w:cs="Times New Roman"/>
          <w:i/>
        </w:rPr>
        <w:t>r</w:t>
      </w:r>
      <w:r w:rsidRPr="00DD4C95">
        <w:rPr>
          <w:rFonts w:ascii="Times New Roman" w:eastAsia="Arial Unicode MS" w:hAnsi="Times New Roman" w:cs="Times New Roman"/>
          <w:i/>
          <w:vertAlign w:val="subscript"/>
        </w:rPr>
        <w:t>TAG</w:t>
      </w:r>
      <w:proofErr w:type="spellEnd"/>
      <w:r w:rsidRPr="00DD4C95">
        <w:rPr>
          <w:rFonts w:ascii="Times New Roman" w:eastAsia="Arial Unicode MS" w:hAnsi="Times New Roman" w:cs="Times New Roman"/>
          <w:i/>
          <w:vertAlign w:val="subscript"/>
        </w:rPr>
        <w:t xml:space="preserve">, </w:t>
      </w:r>
      <w:proofErr w:type="spellStart"/>
      <w:r w:rsidRPr="00DD4C95">
        <w:rPr>
          <w:rFonts w:ascii="Times New Roman" w:eastAsia="Arial Unicode MS" w:hAnsi="Times New Roman" w:cs="Times New Roman"/>
          <w:i/>
          <w:vertAlign w:val="subscript"/>
        </w:rPr>
        <w:t>x</w:t>
      </w:r>
      <w:r w:rsidRPr="00DD4C95">
        <w:rPr>
          <w:rFonts w:ascii="Times New Roman" w:eastAsia="Arial Unicode MS" w:hAnsi="Times New Roman" w:cs="Times New Roman"/>
          <w:i/>
          <w:vertAlign w:val="superscript"/>
        </w:rPr>
        <w:t>max</w:t>
      </w:r>
      <w:proofErr w:type="spellEnd"/>
      <w:r w:rsidRPr="00DD4C95">
        <w:rPr>
          <w:rFonts w:ascii="Times New Roman" w:eastAsia="Arial Unicode MS" w:hAnsi="Times New Roman" w:cs="Times New Roman"/>
        </w:rPr>
        <w:t xml:space="preserve">) observed in our nitrogen replenished batch cultivation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7</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oMath/>
          <w:rFonts w:ascii="Cambria Math" w:eastAsia="Arial Unicode MS" w:hAnsi="Cambria Math" w:cs="Times New Roman"/>
        </w:rPr>
      </w:pPr>
      <m:oMath>
        <w:proofErr w:type="spellStart"/>
        <m:r>
          <m:rPr>
            <m:nor/>
          </m:rPr>
          <w:rPr>
            <w:rFonts w:ascii="Times New Roman" w:eastAsia="Arial Unicode MS" w:hAnsi="Times New Roman" w:cs="Times New Roman"/>
          </w:rPr>
          <m:t>r</m:t>
        </m:r>
        <m:r>
          <m:rPr>
            <m:nor/>
          </m:rPr>
          <w:rPr>
            <w:rFonts w:ascii="Times New Roman" w:eastAsia="Arial Unicode MS" w:hAnsi="Times New Roman" w:cs="Times New Roman"/>
            <w:vertAlign w:val="subscript"/>
          </w:rPr>
          <m:t>TAG</m:t>
        </m:r>
        <w:proofErr w:type="spellEnd"/>
        <m:r>
          <m:rPr>
            <m:nor/>
          </m:rPr>
          <w:rPr>
            <w:rFonts w:ascii="Times New Roman" w:eastAsia="Arial Unicode MS" w:hAnsi="Times New Roman" w:cs="Times New Roman"/>
            <w:vertAlign w:val="subscript"/>
          </w:rPr>
          <m:t>, x</m:t>
        </m:r>
        <m:r>
          <m:rPr>
            <m:nor/>
          </m:rPr>
          <w:rPr>
            <w:rFonts w:ascii="Times New Roman" w:eastAsia="Arial Unicode MS" w:hAnsi="Times New Roman" w:cs="Times New Roman"/>
          </w:rPr>
          <m:t xml:space="preserve"> = </m:t>
        </m:r>
        <m:d>
          <m:dPr>
            <m:begChr m:val="{"/>
            <m:endChr m:val="}"/>
            <m:ctrlPr>
              <w:rPr>
                <w:rFonts w:ascii="Cambria Math" w:eastAsia="Arial Unicode MS" w:hAnsi="Cambria Math" w:cs="Times New Roman"/>
                <w:i/>
              </w:rPr>
            </m:ctrlPr>
          </m:dPr>
          <m:e>
            <m:eqArr>
              <m:eqArrPr>
                <m:ctrlPr>
                  <w:rPr>
                    <w:rFonts w:ascii="Cambria Math" w:eastAsia="Arial Unicode MS" w:hAnsi="Cambria Math" w:cs="Times New Roman"/>
                  </w:rPr>
                </m:ctrlPr>
              </m:eqArrPr>
              <m:e>
                <m:r>
                  <m:rPr>
                    <m:nor/>
                  </m:rPr>
                  <w:rPr>
                    <w:rFonts w:ascii="Times New Roman" w:eastAsia="Arial Unicode MS" w:hAnsi="Times New Roman" w:cs="Times New Roman"/>
                  </w:rPr>
                  <m:t>r</m:t>
                </m:r>
                <m:r>
                  <m:rPr>
                    <m:nor/>
                  </m:rPr>
                  <w:rPr>
                    <w:rFonts w:ascii="Times New Roman" w:eastAsia="Arial Unicode MS" w:hAnsi="Times New Roman" w:cs="Times New Roman"/>
                    <w:vertAlign w:val="subscript"/>
                  </w:rPr>
                  <m:t>TAG, x</m:t>
                </m:r>
                <m:r>
                  <m:rPr>
                    <m:nor/>
                  </m:rPr>
                  <w:rPr>
                    <w:rFonts w:ascii="Times New Roman" w:eastAsia="Arial Unicode MS" w:hAnsi="Times New Roman" w:cs="Times New Roman"/>
                    <w:vertAlign w:val="superscript"/>
                  </w:rPr>
                  <m:t>max</m:t>
                </m:r>
                <m:r>
                  <m:rPr>
                    <m:nor/>
                  </m:rPr>
                  <w:rPr>
                    <w:rFonts w:ascii="Times New Roman" w:eastAsia="Arial Unicode MS" w:hAnsi="Times New Roman" w:cs="Times New Roman"/>
                  </w:rPr>
                  <m:t xml:space="preserve">           if Q≤ Q</m:t>
                </m:r>
                <m:r>
                  <m:rPr>
                    <m:nor/>
                  </m:rPr>
                  <w:rPr>
                    <w:rFonts w:ascii="Times New Roman" w:eastAsia="Arial Unicode MS" w:hAnsi="Times New Roman" w:cs="Times New Roman"/>
                    <w:vertAlign w:val="subscript"/>
                  </w:rPr>
                  <m:t>deg</m:t>
                </m:r>
                <m:r>
                  <m:rPr>
                    <m:nor/>
                  </m:rPr>
                  <w:rPr>
                    <w:rFonts w:ascii="Times New Roman" w:eastAsia="Arial Unicode MS" w:hAnsi="Times New Roman" w:cs="Times New Roman"/>
                  </w:rPr>
                  <m:t xml:space="preserve"> and N &gt;0 and TAG &gt;0</m:t>
                </m:r>
              </m:e>
              <m:e>
                <m:r>
                  <m:rPr>
                    <m:nor/>
                  </m:rPr>
                  <w:rPr>
                    <w:rFonts w:ascii="Times New Roman" w:eastAsia="Arial Unicode MS" w:hAnsi="Times New Roman" w:cs="Times New Roman"/>
                  </w:rPr>
                  <m:t>0                  if Q</m:t>
                </m:r>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&gt;Q</m:t>
                </m:r>
                <m:r>
                  <m:rPr>
                    <m:nor/>
                  </m:rPr>
                  <w:rPr>
                    <w:rFonts w:ascii="Times New Roman" w:eastAsia="Arial Unicode MS" w:hAnsi="Times New Roman" w:cs="Times New Roman"/>
                    <w:vertAlign w:val="subscript"/>
                  </w:rPr>
                  <m:t>deg</m:t>
                </m:r>
                <m:r>
                  <m:rPr>
                    <m:nor/>
                  </m:rPr>
                  <w:rPr>
                    <w:rFonts w:ascii="Times New Roman" w:eastAsia="Arial Unicode MS" w:hAnsi="Times New Roman" w:cs="Times New Roman"/>
                  </w:rPr>
                  <m:t xml:space="preserve"> or N≤ 0 or TAG≤ 0</m:t>
                </m:r>
              </m:e>
            </m:eqArr>
          </m:e>
        </m:d>
      </m:oMath>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7</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lastRenderedPageBreak/>
        <w:t xml:space="preserve">To also describe conversion of TAGs into </w:t>
      </w:r>
      <w:r w:rsidRPr="00DD4C95">
        <w:rPr>
          <w:rFonts w:ascii="Times New Roman" w:eastAsia="Arial Unicode MS" w:hAnsi="Times New Roman" w:cs="Times New Roman"/>
          <w:i/>
        </w:rPr>
        <w:t>X</w:t>
      </w:r>
      <w:r w:rsidRPr="00DD4C95">
        <w:rPr>
          <w:rFonts w:ascii="Times New Roman" w:eastAsia="Arial Unicode MS" w:hAnsi="Times New Roman" w:cs="Times New Roman"/>
        </w:rPr>
        <w:t>, the biomass-specific production rates of reproducing biomass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x</w:t>
      </w:r>
      <w:proofErr w:type="spellEnd"/>
      <w:r w:rsidRPr="00DD4C95">
        <w:rPr>
          <w:rFonts w:ascii="Times New Roman" w:eastAsia="Arial Unicode MS" w:hAnsi="Times New Roman" w:cs="Times New Roman"/>
        </w:rPr>
        <w:t xml:space="preserve">) and </w:t>
      </w:r>
      <w:proofErr w:type="spellStart"/>
      <w:r w:rsidRPr="00DD4C95">
        <w:rPr>
          <w:rFonts w:ascii="Times New Roman" w:eastAsia="Arial Unicode MS" w:hAnsi="Times New Roman" w:cs="Times New Roman"/>
        </w:rPr>
        <w:t>TAGs</w:t>
      </w:r>
      <w:proofErr w:type="spellEnd"/>
      <w:r w:rsidRPr="00DD4C95">
        <w:rPr>
          <w:rFonts w:ascii="Times New Roman" w:eastAsia="Arial Unicode MS" w:hAnsi="Times New Roman" w:cs="Times New Roman"/>
        </w:rPr>
        <w:t xml:space="preserve">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TAG</w:t>
      </w:r>
      <w:proofErr w:type="spellEnd"/>
      <w:r w:rsidRPr="00DD4C95">
        <w:rPr>
          <w:rFonts w:ascii="Times New Roman" w:eastAsia="Arial Unicode MS" w:hAnsi="Times New Roman" w:cs="Times New Roman"/>
        </w:rPr>
        <w:t xml:space="preserve">) were redefined as shown in Equations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8</w:t>
      </w:r>
      <w:proofErr w:type="spellEnd"/>
      <w:r w:rsidRPr="00DD4C95">
        <w:rPr>
          <w:rFonts w:ascii="Times New Roman" w:eastAsia="Arial Unicode MS" w:hAnsi="Times New Roman" w:cs="Times New Roman"/>
        </w:rPr>
        <w:t xml:space="preserve"> and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10</w:t>
      </w:r>
      <w:proofErr w:type="spellEnd"/>
      <w:r w:rsidRPr="00DD4C95">
        <w:rPr>
          <w:rFonts w:ascii="Times New Roman" w:eastAsia="Arial Unicode MS" w:hAnsi="Times New Roman" w:cs="Times New Roman"/>
        </w:rPr>
        <w:t xml:space="preserve">, respectively. </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jc w:val="both"/>
        <w:rPr>
          <w:rFonts w:ascii="Times New Roman" w:eastAsia="Arial Unicode MS" w:hAnsi="Times New Roman" w:cs="Times New Roman"/>
        </w:rPr>
      </w:pPr>
      <m:oMath>
        <w:proofErr w:type="spellStart"/>
        <m:r>
          <m:rPr>
            <m:nor/>
          </m:rPr>
          <w:rPr>
            <w:rFonts w:ascii="Times New Roman" w:eastAsia="Arial Unicode MS" w:hAnsi="Times New Roman" w:cs="Times New Roman"/>
            <w:sz w:val="20"/>
            <w:szCs w:val="20"/>
          </w:rPr>
          <m:t>q</m:t>
        </m:r>
        <m:r>
          <m:rPr>
            <m:nor/>
          </m:rPr>
          <w:rPr>
            <w:rFonts w:ascii="Times New Roman" w:eastAsia="Arial Unicode MS" w:hAnsi="Times New Roman" w:cs="Times New Roman"/>
            <w:sz w:val="20"/>
            <w:szCs w:val="20"/>
            <w:vertAlign w:val="subscript"/>
          </w:rPr>
          <m:t>x</m:t>
        </m:r>
        <w:proofErr w:type="spellEnd"/>
        <m:r>
          <m:rPr>
            <m:nor/>
          </m:rPr>
          <w:rPr>
            <w:rFonts w:ascii="Times New Roman" w:eastAsia="Arial Unicode MS" w:hAnsi="Times New Roman" w:cs="Times New Roman"/>
            <w:sz w:val="20"/>
            <w:szCs w:val="20"/>
            <w:vertAlign w:val="subscript"/>
          </w:rPr>
          <m:t xml:space="preserve"> </m:t>
        </m:r>
        <m:r>
          <m:rPr>
            <m:nor/>
          </m:rPr>
          <w:rPr>
            <w:rFonts w:ascii="Times New Roman" w:eastAsia="Arial Unicode MS" w:hAnsi="Times New Roman" w:cs="Times New Roman"/>
            <w:sz w:val="20"/>
            <w:szCs w:val="20"/>
          </w:rPr>
          <m:t xml:space="preserve">= </m:t>
        </m:r>
        <m:d>
          <m:dPr>
            <m:begChr m:val="{"/>
            <m:endChr m:val="}"/>
            <m:ctrlPr>
              <w:rPr>
                <w:rFonts w:ascii="Cambria Math" w:eastAsia="Arial Unicode MS" w:hAnsi="Cambria Math" w:cs="Times New Roman"/>
                <w:i/>
                <w:sz w:val="20"/>
                <w:szCs w:val="20"/>
              </w:rPr>
            </m:ctrlPr>
          </m:dPr>
          <m:e>
            <m:eqArr>
              <m:eqArrPr>
                <m:ctrlPr>
                  <w:rPr>
                    <w:rFonts w:ascii="Cambria Math" w:eastAsia="Arial Unicode MS" w:hAnsi="Cambria Math" w:cs="Times New Roman"/>
                    <w:i/>
                    <w:sz w:val="20"/>
                    <w:szCs w:val="20"/>
                  </w:rPr>
                </m:ctrlPr>
              </m:eqArrPr>
              <m:e>
                <m:r>
                  <m:rPr>
                    <m:nor/>
                  </m:rPr>
                  <w:rPr>
                    <w:rFonts w:ascii="Times New Roman" w:eastAsia="Arial Unicode MS" w:hAnsi="Times New Roman" w:cs="Times New Roman"/>
                    <w:sz w:val="20"/>
                    <w:szCs w:val="20"/>
                  </w:rPr>
                  <m:t>Y</m:t>
                </m:r>
                <m:r>
                  <m:rPr>
                    <m:nor/>
                  </m:rPr>
                  <w:rPr>
                    <w:rFonts w:ascii="Times New Roman" w:eastAsia="Arial Unicode MS" w:hAnsi="Times New Roman" w:cs="Times New Roman"/>
                    <w:sz w:val="20"/>
                    <w:szCs w:val="20"/>
                    <w:vertAlign w:val="subscript"/>
                  </w:rPr>
                  <m:t xml:space="preserve">x, ph </m:t>
                </m:r>
                <m:d>
                  <m:dPr>
                    <m:ctrlPr>
                      <w:rPr>
                        <w:rFonts w:ascii="Cambria Math" w:eastAsia="Arial Unicode MS" w:hAnsi="Cambria Math" w:cs="Times New Roman"/>
                        <w:i/>
                        <w:sz w:val="20"/>
                        <w:szCs w:val="20"/>
                        <w:vertAlign w:val="subscript"/>
                      </w:rPr>
                    </m:ctrlPr>
                  </m:dPr>
                  <m:e>
                    <m:acc>
                      <m:accPr>
                        <m:chr m:val="̅"/>
                        <m:ctrlPr>
                          <w:rPr>
                            <w:rFonts w:ascii="Cambria Math" w:eastAsia="Arial Unicode MS" w:hAnsi="Cambria Math" w:cs="Times New Roman"/>
                            <w:sz w:val="20"/>
                            <w:szCs w:val="20"/>
                          </w:rPr>
                        </m:ctrlPr>
                      </m:accPr>
                      <m:e>
                        <m:r>
                          <m:rPr>
                            <m:nor/>
                          </m:rPr>
                          <w:rPr>
                            <w:rFonts w:ascii="Times New Roman" w:eastAsia="Arial Unicode MS" w:hAnsi="Times New Roman" w:cs="Times New Roman"/>
                            <w:sz w:val="20"/>
                            <w:szCs w:val="20"/>
                          </w:rPr>
                          <m:t>q</m:t>
                        </m:r>
                        <m:r>
                          <m:rPr>
                            <m:nor/>
                          </m:rPr>
                          <w:rPr>
                            <w:rFonts w:ascii="Times New Roman" w:eastAsia="Arial Unicode MS" w:hAnsi="Times New Roman" w:cs="Times New Roman"/>
                            <w:sz w:val="20"/>
                            <w:szCs w:val="20"/>
                            <w:vertAlign w:val="subscript"/>
                          </w:rPr>
                          <m:t>ph</m:t>
                        </m:r>
                      </m:e>
                    </m:acc>
                    <m:r>
                      <m:rPr>
                        <m:nor/>
                      </m:rPr>
                      <w:rPr>
                        <w:rFonts w:ascii="Times New Roman" w:eastAsia="Arial Unicode MS" w:hAnsi="Times New Roman" w:cs="Times New Roman"/>
                        <w:sz w:val="20"/>
                        <w:szCs w:val="20"/>
                      </w:rPr>
                      <m:t xml:space="preserve"> - m</m:t>
                    </m:r>
                    <m:r>
                      <m:rPr>
                        <m:nor/>
                      </m:rPr>
                      <w:rPr>
                        <w:rFonts w:ascii="Times New Roman" w:eastAsia="Arial Unicode MS" w:hAnsi="Times New Roman" w:cs="Times New Roman"/>
                        <w:sz w:val="20"/>
                        <w:szCs w:val="20"/>
                        <w:vertAlign w:val="subscript"/>
                      </w:rPr>
                      <m:t>s</m:t>
                    </m:r>
                    <m:r>
                      <m:rPr>
                        <m:nor/>
                      </m:rPr>
                      <w:rPr>
                        <w:rFonts w:ascii="Times New Roman" w:eastAsia="Arial Unicode MS" w:hAnsi="Times New Roman" w:cs="Times New Roman"/>
                        <w:sz w:val="20"/>
                        <w:szCs w:val="20"/>
                      </w:rPr>
                      <m:t xml:space="preserve"> </m:t>
                    </m:r>
                    <m:f>
                      <m:fPr>
                        <m:ctrlPr>
                          <w:rPr>
                            <w:rFonts w:ascii="Cambria Math" w:eastAsia="Arial Unicode MS" w:hAnsi="Cambria Math" w:cs="Times New Roman"/>
                            <w:i/>
                            <w:sz w:val="20"/>
                            <w:szCs w:val="20"/>
                          </w:rPr>
                        </m:ctrlPr>
                      </m:fPr>
                      <m:num>
                        <m:r>
                          <m:rPr>
                            <m:nor/>
                          </m:rPr>
                          <w:rPr>
                            <w:rFonts w:ascii="Times New Roman" w:eastAsia="Arial Unicode MS" w:hAnsi="Times New Roman" w:cs="Times New Roman"/>
                            <w:sz w:val="20"/>
                            <w:szCs w:val="20"/>
                          </w:rPr>
                          <m:t>Q</m:t>
                        </m:r>
                      </m:num>
                      <m:den>
                        <m:r>
                          <m:rPr>
                            <m:nor/>
                          </m:rPr>
                          <w:rPr>
                            <w:rFonts w:ascii="Times New Roman" w:eastAsia="Arial Unicode MS" w:hAnsi="Times New Roman" w:cs="Times New Roman"/>
                            <w:sz w:val="20"/>
                            <w:szCs w:val="20"/>
                          </w:rPr>
                          <m:t>Q</m:t>
                        </m:r>
                        <m:r>
                          <m:rPr>
                            <m:nor/>
                          </m:rPr>
                          <w:rPr>
                            <w:rFonts w:ascii="Times New Roman" w:eastAsia="Arial Unicode MS" w:hAnsi="Times New Roman" w:cs="Times New Roman"/>
                            <w:sz w:val="20"/>
                            <w:szCs w:val="20"/>
                            <w:vertAlign w:val="subscript"/>
                          </w:rPr>
                          <m:t>max</m:t>
                        </m:r>
                      </m:den>
                    </m:f>
                  </m:e>
                </m:d>
                <m:r>
                  <m:rPr>
                    <m:nor/>
                  </m:rPr>
                  <w:rPr>
                    <w:rFonts w:ascii="Times New Roman" w:hAnsi="Times New Roman" w:cs="Times New Roman"/>
                    <w:sz w:val="20"/>
                    <w:szCs w:val="20"/>
                  </w:rPr>
                  <m:t>+</m:t>
                </m:r>
                <m:limUpp>
                  <m:limUppPr>
                    <m:ctrlPr>
                      <w:rPr>
                        <w:rFonts w:ascii="Cambria Math" w:hAnsi="Cambria Math" w:cs="Times New Roman"/>
                        <w:i/>
                        <w:sz w:val="20"/>
                        <w:szCs w:val="20"/>
                      </w:rPr>
                    </m:ctrlPr>
                  </m:limUppPr>
                  <m:e>
                    <m:groupChr>
                      <m:groupChrPr>
                        <m:chr m:val="⏞"/>
                        <m:pos m:val="top"/>
                        <m:vertJc m:val="bot"/>
                        <m:ctrlPr>
                          <w:rPr>
                            <w:rFonts w:ascii="Cambria Math" w:hAnsi="Cambria Math" w:cs="Times New Roman"/>
                            <w:i/>
                            <w:sz w:val="20"/>
                            <w:szCs w:val="20"/>
                          </w:rPr>
                        </m:ctrlPr>
                      </m:groupChrPr>
                      <m:e>
                        <m:sSub>
                          <m:sSubPr>
                            <m:ctrlPr>
                              <w:rPr>
                                <w:rFonts w:ascii="Cambria Math" w:hAnsi="Cambria Math" w:cs="Times New Roman"/>
                                <w:i/>
                                <w:sz w:val="20"/>
                                <w:szCs w:val="20"/>
                              </w:rPr>
                            </m:ctrlPr>
                          </m:sSubPr>
                          <m:e>
                            <m:r>
                              <m:rPr>
                                <m:nor/>
                              </m:rPr>
                              <w:rPr>
                                <w:rFonts w:ascii="Times New Roman" w:hAnsi="Times New Roman" w:cs="Times New Roman"/>
                                <w:sz w:val="20"/>
                                <w:szCs w:val="20"/>
                              </w:rPr>
                              <m:t>r</m:t>
                            </m:r>
                          </m:e>
                          <m:sub>
                            <m:r>
                              <m:rPr>
                                <m:nor/>
                              </m:rPr>
                              <w:rPr>
                                <w:rFonts w:ascii="Times New Roman" w:hAnsi="Times New Roman" w:cs="Times New Roman"/>
                                <w:sz w:val="20"/>
                                <w:szCs w:val="20"/>
                              </w:rPr>
                              <m:t>TAG, x</m:t>
                            </m:r>
                          </m:sub>
                        </m:sSub>
                        <m:sSub>
                          <m:sSubPr>
                            <m:ctrlPr>
                              <w:rPr>
                                <w:rFonts w:ascii="Cambria Math" w:hAnsi="Cambria Math" w:cs="Times New Roman"/>
                                <w:i/>
                                <w:sz w:val="20"/>
                                <w:szCs w:val="20"/>
                              </w:rPr>
                            </m:ctrlPr>
                          </m:sSubPr>
                          <m:e>
                            <m:r>
                              <m:rPr>
                                <m:nor/>
                              </m:rPr>
                              <w:rPr>
                                <w:rFonts w:ascii="Times New Roman" w:hAnsi="Times New Roman" w:cs="Times New Roman"/>
                                <w:sz w:val="20"/>
                                <w:szCs w:val="20"/>
                              </w:rPr>
                              <m:t>∙ Y</m:t>
                            </m:r>
                          </m:e>
                          <m:sub>
                            <m:r>
                              <m:rPr>
                                <m:nor/>
                              </m:rPr>
                              <w:rPr>
                                <w:rFonts w:ascii="Times New Roman" w:hAnsi="Times New Roman" w:cs="Times New Roman"/>
                                <w:sz w:val="20"/>
                                <w:szCs w:val="20"/>
                              </w:rPr>
                              <m:t xml:space="preserve">x, TAG </m:t>
                            </m:r>
                          </m:sub>
                        </m:sSub>
                      </m:e>
                    </m:groupChr>
                  </m:e>
                  <m:lim>
                    <m:r>
                      <m:rPr>
                        <m:nor/>
                      </m:rPr>
                      <w:rPr>
                        <w:rFonts w:ascii="Times New Roman" w:hAnsi="Times New Roman" w:cs="Times New Roman"/>
                        <w:sz w:val="20"/>
                        <w:szCs w:val="20"/>
                      </w:rPr>
                      <m:t>Conversion of TAG to biomass</m:t>
                    </m:r>
                  </m:lim>
                </m:limUpp>
                <m:r>
                  <m:rPr>
                    <m:nor/>
                  </m:rPr>
                  <w:rPr>
                    <w:rFonts w:ascii="Times New Roman" w:eastAsia="Arial Unicode MS" w:hAnsi="Times New Roman" w:cs="Times New Roman"/>
                    <w:sz w:val="20"/>
                    <w:szCs w:val="20"/>
                  </w:rPr>
                  <m:t xml:space="preserve">if N &gt; 0 </m:t>
                </m:r>
              </m:e>
              <m:e>
                <m:r>
                  <m:rPr>
                    <m:nor/>
                  </m:rPr>
                  <w:rPr>
                    <w:rFonts w:ascii="Times New Roman" w:eastAsia="Arial Unicode MS" w:hAnsi="Times New Roman" w:cs="Times New Roman"/>
                    <w:sz w:val="20"/>
                    <w:szCs w:val="20"/>
                  </w:rPr>
                  <m:t xml:space="preserve"> 0                                                                   if  N≤ 0</m:t>
                </m:r>
              </m:e>
            </m:eqArr>
          </m:e>
        </m:d>
      </m:oMath>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8</w:t>
      </w:r>
      <w:proofErr w:type="spellEnd"/>
    </w:p>
    <w:p w:rsidR="00D57055" w:rsidRPr="00DD4C95" w:rsidRDefault="00D57055" w:rsidP="00D57055">
      <w:pPr>
        <w:spacing w:line="480" w:lineRule="auto"/>
        <w:jc w:val="both"/>
        <w:rPr>
          <w:rFonts w:ascii="Times New Roman" w:eastAsia="Arial Unicode MS" w:hAnsi="Times New Roman" w:cs="Times New Roman"/>
        </w:rPr>
      </w:pPr>
    </w:p>
    <w:p w:rsidR="00D57055" w:rsidRPr="00DD4C95" w:rsidRDefault="006952DA" w:rsidP="00D57055">
      <w:pPr>
        <w:spacing w:line="480" w:lineRule="auto"/>
        <w:rPr>
          <w:rFonts w:ascii="Times New Roman" w:eastAsia="Arial Unicode MS" w:hAnsi="Times New Roman" w:cs="Times New Roman"/>
        </w:rPr>
      </w:pPr>
      <m:oMath>
        <m:sSub>
          <m:sSubPr>
            <m:ctrlPr>
              <w:rPr>
                <w:rFonts w:ascii="Cambria Math" w:hAnsi="Cambria Math" w:cs="Times New Roman"/>
                <w:i/>
                <w:iCs/>
                <w:szCs w:val="17"/>
              </w:rPr>
            </m:ctrlPr>
          </m:sSubPr>
          <m:e>
            <m:r>
              <m:rPr>
                <m:nor/>
              </m:rPr>
              <w:rPr>
                <w:rFonts w:ascii="Times New Roman" w:hAnsi="Times New Roman" w:cs="Times New Roman"/>
                <w:iCs/>
                <w:szCs w:val="17"/>
              </w:rPr>
              <m:t>q</m:t>
            </m:r>
          </m:e>
          <m:sub>
            <m:r>
              <m:rPr>
                <m:nor/>
              </m:rPr>
              <w:rPr>
                <w:rFonts w:ascii="Times New Roman" w:hAnsi="Times New Roman" w:cs="Times New Roman"/>
                <w:iCs/>
                <w:szCs w:val="17"/>
              </w:rPr>
              <m:t>CHO</m:t>
            </m:r>
          </m:sub>
        </m:sSub>
        <m:r>
          <m:rPr>
            <m:nor/>
          </m:rPr>
          <w:rPr>
            <w:rFonts w:ascii="Times New Roman" w:hAnsi="Times New Roman" w:cs="Times New Roman"/>
            <w:iCs/>
            <w:szCs w:val="17"/>
          </w:rPr>
          <m:t>=</m:t>
        </m:r>
        <m:d>
          <m:dPr>
            <m:begChr m:val="{"/>
            <m:endChr m:val="}"/>
            <m:ctrlPr>
              <w:rPr>
                <w:rFonts w:ascii="Cambria Math" w:hAnsi="Cambria Math" w:cs="Times New Roman"/>
                <w:i/>
                <w:iCs/>
                <w:szCs w:val="17"/>
              </w:rPr>
            </m:ctrlPr>
          </m:dPr>
          <m:e>
            <m:m>
              <m:mPr>
                <m:mcs>
                  <m:mc>
                    <m:mcPr>
                      <m:count m:val="3"/>
                      <m:mcJc m:val="center"/>
                    </m:mcPr>
                  </m:mc>
                </m:mcs>
                <m:ctrlPr>
                  <w:rPr>
                    <w:rFonts w:ascii="Cambria Math" w:hAnsi="Cambria Math" w:cs="Times New Roman"/>
                    <w:i/>
                    <w:iCs/>
                    <w:szCs w:val="17"/>
                  </w:rPr>
                </m:ctrlPr>
              </m:mPr>
              <m:mr>
                <m:e>
                  <m:r>
                    <m:rPr>
                      <m:nor/>
                    </m:rPr>
                    <w:rPr>
                      <w:rFonts w:ascii="Times New Roman" w:hAnsi="Times New Roman" w:cs="Times New Roman"/>
                      <w:iCs/>
                      <w:szCs w:val="17"/>
                    </w:rPr>
                    <m:t>0</m:t>
                  </m:r>
                </m:e>
                <m:e>
                  <m:r>
                    <m:rPr>
                      <m:nor/>
                    </m:rPr>
                    <w:rPr>
                      <w:rFonts w:ascii="Times New Roman" w:hAnsi="Times New Roman" w:cs="Times New Roman"/>
                      <w:iCs/>
                      <w:szCs w:val="17"/>
                    </w:rPr>
                    <m:t>if</m:t>
                  </m:r>
                </m:e>
                <m:e>
                  <m:f>
                    <m:fPr>
                      <m:ctrlPr>
                        <w:rPr>
                          <w:rFonts w:ascii="Cambria Math" w:hAnsi="Cambria Math" w:cs="Times New Roman"/>
                          <w:i/>
                          <w:iCs/>
                          <w:szCs w:val="17"/>
                        </w:rPr>
                      </m:ctrlPr>
                    </m:fPr>
                    <m:num>
                      <m:r>
                        <m:rPr>
                          <m:nor/>
                        </m:rPr>
                        <w:rPr>
                          <w:rFonts w:ascii="Times New Roman" w:hAnsi="Times New Roman" w:cs="Times New Roman"/>
                          <w:iCs/>
                          <w:szCs w:val="17"/>
                        </w:rPr>
                        <m:t>CHO</m:t>
                      </m:r>
                    </m:num>
                    <m:den>
                      <m:sSub>
                        <m:sSubPr>
                          <m:ctrlPr>
                            <w:rPr>
                              <w:rFonts w:ascii="Cambria Math" w:hAnsi="Cambria Math" w:cs="Times New Roman"/>
                              <w:i/>
                              <w:iCs/>
                              <w:szCs w:val="17"/>
                            </w:rPr>
                          </m:ctrlPr>
                        </m:sSubPr>
                        <m:e>
                          <m:r>
                            <m:rPr>
                              <m:nor/>
                            </m:rPr>
                            <w:rPr>
                              <w:rFonts w:ascii="Times New Roman" w:hAnsi="Times New Roman" w:cs="Times New Roman"/>
                              <w:iCs/>
                              <w:szCs w:val="17"/>
                            </w:rPr>
                            <m:t>c</m:t>
                          </m:r>
                        </m:e>
                        <m:sub>
                          <m:r>
                            <m:rPr>
                              <m:nor/>
                            </m:rPr>
                            <w:rPr>
                              <w:rFonts w:ascii="Times New Roman" w:hAnsi="Times New Roman" w:cs="Times New Roman"/>
                              <w:iCs/>
                              <w:szCs w:val="17"/>
                            </w:rPr>
                            <m:t>x</m:t>
                          </m:r>
                        </m:sub>
                      </m:sSub>
                    </m:den>
                  </m:f>
                  <m:r>
                    <m:rPr>
                      <m:nor/>
                    </m:rPr>
                    <w:rPr>
                      <w:rFonts w:ascii="Times New Roman" w:hAnsi="Times New Roman" w:cs="Times New Roman"/>
                      <w:iCs/>
                      <w:szCs w:val="17"/>
                    </w:rPr>
                    <m:t xml:space="preserve"> &gt;</m:t>
                  </m:r>
                  <m:sSub>
                    <m:sSubPr>
                      <m:ctrlPr>
                        <w:rPr>
                          <w:rFonts w:ascii="Cambria Math" w:hAnsi="Cambria Math" w:cs="Times New Roman"/>
                          <w:i/>
                          <w:iCs/>
                          <w:szCs w:val="17"/>
                        </w:rPr>
                      </m:ctrlPr>
                    </m:sSubPr>
                    <m:e>
                      <m:r>
                        <m:rPr>
                          <m:nor/>
                        </m:rPr>
                        <w:rPr>
                          <w:rFonts w:ascii="Times New Roman" w:hAnsi="Times New Roman" w:cs="Times New Roman"/>
                          <w:iCs/>
                          <w:szCs w:val="17"/>
                        </w:rPr>
                        <m:t>X</m:t>
                      </m:r>
                    </m:e>
                    <m:sub>
                      <m:r>
                        <m:rPr>
                          <m:nor/>
                        </m:rPr>
                        <w:rPr>
                          <w:rFonts w:ascii="Times New Roman" w:hAnsi="Times New Roman" w:cs="Times New Roman"/>
                          <w:iCs/>
                          <w:szCs w:val="17"/>
                        </w:rPr>
                        <m:t>CHO</m:t>
                      </m:r>
                    </m:sub>
                  </m:sSub>
                  <m:r>
                    <m:rPr>
                      <m:nor/>
                    </m:rPr>
                    <w:rPr>
                      <w:rFonts w:ascii="Times New Roman" w:hAnsi="Times New Roman" w:cs="Times New Roman"/>
                      <w:iCs/>
                      <w:szCs w:val="17"/>
                    </w:rPr>
                    <m:t xml:space="preserve"> or N&gt;0</m:t>
                  </m:r>
                </m:e>
              </m:mr>
              <m:mr>
                <m:e>
                  <m:limUpp>
                    <m:limUppPr>
                      <m:ctrlPr>
                        <w:rPr>
                          <w:rFonts w:ascii="Cambria Math" w:hAnsi="Cambria Math" w:cs="Times New Roman"/>
                          <w:i/>
                          <w:iCs/>
                          <w:szCs w:val="17"/>
                        </w:rPr>
                      </m:ctrlPr>
                    </m:limUppPr>
                    <m:e>
                      <m:groupChr>
                        <m:groupChrPr>
                          <m:chr m:val="⏞"/>
                          <m:pos m:val="top"/>
                          <m:vertJc m:val="bot"/>
                          <m:ctrlPr>
                            <w:rPr>
                              <w:rFonts w:ascii="Cambria Math" w:hAnsi="Cambria Math" w:cs="Times New Roman"/>
                              <w:i/>
                              <w:iCs/>
                              <w:szCs w:val="17"/>
                            </w:rPr>
                          </m:ctrlPr>
                        </m:groupChrPr>
                        <m:e>
                          <m:r>
                            <m:rPr>
                              <m:nor/>
                            </m:rPr>
                            <w:rPr>
                              <w:rFonts w:ascii="Times New Roman" w:hAnsi="Times New Roman" w:cs="Times New Roman"/>
                              <w:iCs/>
                              <w:szCs w:val="17"/>
                            </w:rPr>
                            <m:t>(</m:t>
                          </m:r>
                          <m:bar>
                            <m:barPr>
                              <m:pos m:val="top"/>
                              <m:ctrlPr>
                                <w:rPr>
                                  <w:rFonts w:ascii="Cambria Math" w:hAnsi="Cambria Math" w:cs="Times New Roman"/>
                                  <w:i/>
                                  <w:iCs/>
                                  <w:szCs w:val="17"/>
                                </w:rPr>
                              </m:ctrlPr>
                            </m:barPr>
                            <m:e>
                              <m:sSub>
                                <m:sSubPr>
                                  <m:ctrlPr>
                                    <w:rPr>
                                      <w:rFonts w:ascii="Cambria Math" w:hAnsi="Cambria Math" w:cs="Times New Roman"/>
                                      <w:i/>
                                      <w:iCs/>
                                      <w:szCs w:val="17"/>
                                    </w:rPr>
                                  </m:ctrlPr>
                                </m:sSubPr>
                                <m:e>
                                  <m:r>
                                    <m:rPr>
                                      <m:nor/>
                                    </m:rPr>
                                    <w:rPr>
                                      <w:rFonts w:ascii="Times New Roman" w:hAnsi="Times New Roman" w:cs="Times New Roman"/>
                                      <w:iCs/>
                                      <w:szCs w:val="17"/>
                                    </w:rPr>
                                    <m:t>q</m:t>
                                  </m:r>
                                </m:e>
                                <m:sub>
                                  <m:r>
                                    <m:rPr>
                                      <m:nor/>
                                    </m:rPr>
                                    <w:rPr>
                                      <w:rFonts w:ascii="Times New Roman" w:hAnsi="Times New Roman" w:cs="Times New Roman"/>
                                      <w:iCs/>
                                      <w:szCs w:val="17"/>
                                    </w:rPr>
                                    <m:t>ph</m:t>
                                  </m:r>
                                </m:sub>
                              </m:sSub>
                            </m:e>
                          </m:bar>
                          <m:r>
                            <m:rPr>
                              <m:nor/>
                            </m:rPr>
                            <w:rPr>
                              <w:rFonts w:ascii="Times New Roman" w:hAnsi="Times New Roman" w:cs="Times New Roman"/>
                              <w:iCs/>
                              <w:szCs w:val="17"/>
                            </w:rPr>
                            <m:t>-</m:t>
                          </m:r>
                          <m:sSub>
                            <m:sSubPr>
                              <m:ctrlPr>
                                <w:rPr>
                                  <w:rFonts w:ascii="Cambria Math" w:hAnsi="Cambria Math" w:cs="Times New Roman"/>
                                  <w:i/>
                                  <w:iCs/>
                                  <w:szCs w:val="17"/>
                                </w:rPr>
                              </m:ctrlPr>
                            </m:sSubPr>
                            <m:e>
                              <m:r>
                                <m:rPr>
                                  <m:nor/>
                                </m:rPr>
                                <w:rPr>
                                  <w:rFonts w:ascii="Times New Roman" w:hAnsi="Times New Roman" w:cs="Times New Roman"/>
                                  <w:iCs/>
                                  <w:szCs w:val="17"/>
                                </w:rPr>
                                <m:t>m</m:t>
                              </m:r>
                            </m:e>
                            <m:sub>
                              <m:r>
                                <m:rPr>
                                  <m:nor/>
                                </m:rPr>
                                <w:rPr>
                                  <w:rFonts w:ascii="Times New Roman" w:hAnsi="Times New Roman" w:cs="Times New Roman"/>
                                  <w:iCs/>
                                  <w:szCs w:val="17"/>
                                </w:rPr>
                                <m:t>s</m:t>
                              </m:r>
                            </m:sub>
                          </m:sSub>
                          <m:f>
                            <m:fPr>
                              <m:ctrlPr>
                                <w:rPr>
                                  <w:rFonts w:ascii="Cambria Math" w:hAnsi="Cambria Math" w:cs="Times New Roman"/>
                                  <w:i/>
                                  <w:iCs/>
                                  <w:szCs w:val="17"/>
                                </w:rPr>
                              </m:ctrlPr>
                            </m:fPr>
                            <m:num>
                              <m:r>
                                <m:rPr>
                                  <m:nor/>
                                </m:rPr>
                                <w:rPr>
                                  <w:rFonts w:ascii="Times New Roman" w:hAnsi="Times New Roman" w:cs="Times New Roman"/>
                                  <w:iCs/>
                                  <w:szCs w:val="17"/>
                                </w:rPr>
                                <m:t>Q</m:t>
                              </m:r>
                            </m:num>
                            <m:den>
                              <m:sSub>
                                <m:sSubPr>
                                  <m:ctrlPr>
                                    <w:rPr>
                                      <w:rFonts w:ascii="Cambria Math" w:hAnsi="Cambria Math" w:cs="Times New Roman"/>
                                      <w:i/>
                                      <w:iCs/>
                                      <w:szCs w:val="17"/>
                                    </w:rPr>
                                  </m:ctrlPr>
                                </m:sSubPr>
                                <m:e>
                                  <m:r>
                                    <m:rPr>
                                      <m:nor/>
                                    </m:rPr>
                                    <w:rPr>
                                      <w:rFonts w:ascii="Times New Roman" w:hAnsi="Times New Roman" w:cs="Times New Roman"/>
                                      <w:iCs/>
                                      <w:szCs w:val="17"/>
                                    </w:rPr>
                                    <m:t>Q</m:t>
                                  </m:r>
                                </m:e>
                                <m:sub>
                                  <m:r>
                                    <m:rPr>
                                      <m:nor/>
                                    </m:rPr>
                                    <w:rPr>
                                      <w:rFonts w:ascii="Times New Roman" w:hAnsi="Times New Roman" w:cs="Times New Roman"/>
                                      <w:iCs/>
                                      <w:szCs w:val="17"/>
                                    </w:rPr>
                                    <m:t>max</m:t>
                                  </m:r>
                                </m:sub>
                              </m:sSub>
                            </m:den>
                          </m:f>
                          <m:r>
                            <m:rPr>
                              <m:nor/>
                            </m:rPr>
                            <w:rPr>
                              <w:rFonts w:ascii="Times New Roman" w:hAnsi="Times New Roman" w:cs="Times New Roman"/>
                              <w:iCs/>
                              <w:szCs w:val="17"/>
                            </w:rPr>
                            <m:t>)</m:t>
                          </m:r>
                        </m:e>
                      </m:groupChr>
                    </m:e>
                    <m:lim>
                      <m:r>
                        <m:rPr>
                          <m:nor/>
                        </m:rPr>
                        <w:rPr>
                          <w:rFonts w:ascii="Times New Roman" w:hAnsi="Times New Roman" w:cs="Times New Roman"/>
                          <w:iCs/>
                          <w:szCs w:val="17"/>
                        </w:rPr>
                        <m:t>Available photons</m:t>
                      </m:r>
                    </m:lim>
                  </m:limUpp>
                  <m:r>
                    <m:rPr>
                      <m:nor/>
                    </m:rPr>
                    <w:rPr>
                      <w:rFonts w:ascii="Times New Roman" w:hAnsi="Times New Roman" w:cs="Times New Roman"/>
                      <w:iCs/>
                      <w:szCs w:val="17"/>
                    </w:rPr>
                    <m:t>∙</m:t>
                  </m:r>
                  <m:limUpp>
                    <m:limUppPr>
                      <m:ctrlPr>
                        <w:rPr>
                          <w:rFonts w:ascii="Cambria Math" w:hAnsi="Cambria Math" w:cs="Times New Roman"/>
                          <w:i/>
                          <w:iCs/>
                          <w:szCs w:val="17"/>
                        </w:rPr>
                      </m:ctrlPr>
                    </m:limUppPr>
                    <m:e>
                      <m:groupChr>
                        <m:groupChrPr>
                          <m:chr m:val="⏞"/>
                          <m:pos m:val="top"/>
                          <m:vertJc m:val="bot"/>
                          <m:ctrlPr>
                            <w:rPr>
                              <w:rFonts w:ascii="Cambria Math" w:hAnsi="Cambria Math" w:cs="Times New Roman"/>
                              <w:i/>
                              <w:iCs/>
                              <w:szCs w:val="17"/>
                            </w:rPr>
                          </m:ctrlPr>
                        </m:groupChrPr>
                        <m:e>
                          <m:sSub>
                            <m:sSubPr>
                              <m:ctrlPr>
                                <w:rPr>
                                  <w:rFonts w:ascii="Cambria Math" w:hAnsi="Cambria Math" w:cs="Times New Roman"/>
                                  <w:i/>
                                  <w:iCs/>
                                  <w:szCs w:val="17"/>
                                </w:rPr>
                              </m:ctrlPr>
                            </m:sSubPr>
                            <m:e>
                              <m:r>
                                <m:rPr>
                                  <m:nor/>
                                </m:rPr>
                                <w:rPr>
                                  <w:rFonts w:ascii="Times New Roman" w:hAnsi="Times New Roman" w:cs="Times New Roman"/>
                                  <w:iCs/>
                                  <w:szCs w:val="17"/>
                                </w:rPr>
                                <m:t>Y</m:t>
                              </m:r>
                            </m:e>
                            <m:sub>
                              <m:r>
                                <m:rPr>
                                  <m:nor/>
                                </m:rPr>
                                <w:rPr>
                                  <w:rFonts w:ascii="Times New Roman" w:hAnsi="Times New Roman" w:cs="Times New Roman"/>
                                  <w:iCs/>
                                  <w:szCs w:val="17"/>
                                </w:rPr>
                                <m:t>CHO,ph</m:t>
                              </m:r>
                            </m:sub>
                          </m:sSub>
                        </m:e>
                      </m:groupChr>
                    </m:e>
                    <m:lim>
                      <m:r>
                        <m:rPr>
                          <m:nor/>
                        </m:rPr>
                        <w:rPr>
                          <w:rFonts w:ascii="Times New Roman" w:hAnsi="Times New Roman" w:cs="Times New Roman"/>
                          <w:iCs/>
                          <w:szCs w:val="17"/>
                        </w:rPr>
                        <m:t>De novo CHO production</m:t>
                      </m:r>
                    </m:lim>
                  </m:limUpp>
                </m:e>
                <m:e>
                  <m:r>
                    <m:rPr>
                      <m:nor/>
                    </m:rPr>
                    <w:rPr>
                      <w:rFonts w:ascii="Times New Roman" w:hAnsi="Times New Roman" w:cs="Times New Roman"/>
                      <w:iCs/>
                      <w:szCs w:val="17"/>
                    </w:rPr>
                    <m:t>if</m:t>
                  </m:r>
                </m:e>
                <m:e>
                  <m:f>
                    <m:fPr>
                      <m:ctrlPr>
                        <w:rPr>
                          <w:rFonts w:ascii="Cambria Math" w:hAnsi="Cambria Math" w:cs="Times New Roman"/>
                          <w:i/>
                          <w:iCs/>
                          <w:szCs w:val="17"/>
                        </w:rPr>
                      </m:ctrlPr>
                    </m:fPr>
                    <m:num>
                      <m:r>
                        <m:rPr>
                          <m:nor/>
                        </m:rPr>
                        <w:rPr>
                          <w:rFonts w:ascii="Times New Roman" w:hAnsi="Times New Roman" w:cs="Times New Roman"/>
                          <w:iCs/>
                          <w:szCs w:val="17"/>
                        </w:rPr>
                        <m:t>CHO</m:t>
                      </m:r>
                    </m:num>
                    <m:den>
                      <m:sSub>
                        <m:sSubPr>
                          <m:ctrlPr>
                            <w:rPr>
                              <w:rFonts w:ascii="Cambria Math" w:hAnsi="Cambria Math" w:cs="Times New Roman"/>
                              <w:i/>
                              <w:iCs/>
                              <w:szCs w:val="17"/>
                            </w:rPr>
                          </m:ctrlPr>
                        </m:sSubPr>
                        <m:e>
                          <m:r>
                            <m:rPr>
                              <m:nor/>
                            </m:rPr>
                            <w:rPr>
                              <w:rFonts w:ascii="Times New Roman" w:hAnsi="Times New Roman" w:cs="Times New Roman"/>
                              <w:iCs/>
                              <w:szCs w:val="17"/>
                            </w:rPr>
                            <m:t>c</m:t>
                          </m:r>
                        </m:e>
                        <m:sub>
                          <m:r>
                            <m:rPr>
                              <m:nor/>
                            </m:rPr>
                            <w:rPr>
                              <w:rFonts w:ascii="Times New Roman" w:hAnsi="Times New Roman" w:cs="Times New Roman"/>
                              <w:iCs/>
                              <w:szCs w:val="17"/>
                            </w:rPr>
                            <m:t>x</m:t>
                          </m:r>
                        </m:sub>
                      </m:sSub>
                    </m:den>
                  </m:f>
                  <m:r>
                    <m:rPr>
                      <m:nor/>
                    </m:rPr>
                    <w:rPr>
                      <w:rFonts w:ascii="Times New Roman" w:hAnsi="Times New Roman" w:cs="Times New Roman"/>
                      <w:iCs/>
                      <w:szCs w:val="17"/>
                    </w:rPr>
                    <m:t>≤</m:t>
                  </m:r>
                  <m:sSub>
                    <m:sSubPr>
                      <m:ctrlPr>
                        <w:rPr>
                          <w:rFonts w:ascii="Cambria Math" w:hAnsi="Cambria Math" w:cs="Times New Roman"/>
                          <w:i/>
                          <w:iCs/>
                          <w:szCs w:val="17"/>
                        </w:rPr>
                      </m:ctrlPr>
                    </m:sSubPr>
                    <m:e>
                      <m:r>
                        <m:rPr>
                          <m:nor/>
                        </m:rPr>
                        <w:rPr>
                          <w:rFonts w:ascii="Times New Roman" w:hAnsi="Times New Roman" w:cs="Times New Roman"/>
                          <w:iCs/>
                          <w:szCs w:val="17"/>
                        </w:rPr>
                        <m:t xml:space="preserve"> X</m:t>
                      </m:r>
                    </m:e>
                    <m:sub>
                      <m:r>
                        <m:rPr>
                          <m:nor/>
                        </m:rPr>
                        <w:rPr>
                          <w:rFonts w:ascii="Times New Roman" w:hAnsi="Times New Roman" w:cs="Times New Roman"/>
                          <w:iCs/>
                          <w:szCs w:val="17"/>
                        </w:rPr>
                        <m:t>CHO</m:t>
                      </m:r>
                    </m:sub>
                  </m:sSub>
                  <m:r>
                    <m:rPr>
                      <m:nor/>
                    </m:rPr>
                    <w:rPr>
                      <w:rFonts w:ascii="Times New Roman" w:hAnsi="Times New Roman" w:cs="Times New Roman"/>
                      <w:iCs/>
                      <w:szCs w:val="17"/>
                    </w:rPr>
                    <m:t xml:space="preserve"> and </m:t>
                  </m:r>
                  <m:r>
                    <m:rPr>
                      <m:nor/>
                    </m:rPr>
                    <w:rPr>
                      <w:rFonts w:ascii="Times New Roman" w:eastAsia="Arial Unicode MS" w:hAnsi="Times New Roman" w:cs="Times New Roman"/>
                      <w:iCs/>
                      <w:sz w:val="20"/>
                      <w:szCs w:val="20"/>
                    </w:rPr>
                    <m:t>N≤ 0</m:t>
                  </m:r>
                </m:e>
              </m:mr>
            </m:m>
          </m:e>
        </m:d>
      </m:oMath>
      <w:r w:rsidR="00D57055" w:rsidRPr="00DD4C95">
        <w:rPr>
          <w:rFonts w:ascii="Times New Roman" w:eastAsia="Arial Unicode MS" w:hAnsi="Times New Roman" w:cs="Times New Roman"/>
        </w:rPr>
        <w:t xml:space="preserve"> </w:t>
      </w:r>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9</w:t>
      </w:r>
      <w:proofErr w:type="spellEnd"/>
    </w:p>
    <w:p w:rsidR="00D57055" w:rsidRPr="00DD4C95" w:rsidRDefault="006952DA" w:rsidP="00D57055">
      <w:pPr>
        <w:spacing w:line="480" w:lineRule="auto"/>
        <w:rPr>
          <w:rFonts w:ascii="Times New Roman" w:eastAsia="Arial Unicode MS" w:hAnsi="Times New Roman" w:cs="Times New Roman"/>
        </w:rPr>
      </w:pPr>
      <m:oMath>
        <m:sSub>
          <m:sSubPr>
            <m:ctrlPr>
              <w:rPr>
                <w:rFonts w:ascii="Cambria Math" w:hAnsi="Cambria Math" w:cs="Times New Roman"/>
                <w:i/>
                <w:iCs/>
                <w:szCs w:val="17"/>
              </w:rPr>
            </m:ctrlPr>
          </m:sSubPr>
          <m:e>
            <m:r>
              <m:rPr>
                <m:nor/>
              </m:rPr>
              <w:rPr>
                <w:rFonts w:ascii="Times New Roman" w:hAnsi="Times New Roman" w:cs="Times New Roman"/>
                <w:iCs/>
                <w:szCs w:val="17"/>
              </w:rPr>
              <m:t>q</m:t>
            </m:r>
          </m:e>
          <m:sub>
            <m:r>
              <m:rPr>
                <m:nor/>
              </m:rPr>
              <w:rPr>
                <w:rFonts w:ascii="Times New Roman" w:hAnsi="Times New Roman" w:cs="Times New Roman"/>
                <w:iCs/>
                <w:szCs w:val="17"/>
              </w:rPr>
              <m:t>TAG</m:t>
            </m:r>
          </m:sub>
        </m:sSub>
        <m:r>
          <m:rPr>
            <m:nor/>
          </m:rPr>
          <w:rPr>
            <w:rFonts w:ascii="Times New Roman" w:hAnsi="Times New Roman" w:cs="Times New Roman"/>
            <w:iCs/>
            <w:szCs w:val="17"/>
          </w:rPr>
          <m:t>=</m:t>
        </m:r>
        <m:d>
          <m:dPr>
            <m:begChr m:val="{"/>
            <m:endChr m:val="}"/>
            <m:ctrlPr>
              <w:rPr>
                <w:rFonts w:ascii="Cambria Math" w:hAnsi="Cambria Math" w:cs="Times New Roman"/>
                <w:i/>
                <w:iCs/>
                <w:szCs w:val="17"/>
              </w:rPr>
            </m:ctrlPr>
          </m:dPr>
          <m:e>
            <m:m>
              <m:mPr>
                <m:mcs>
                  <m:mc>
                    <m:mcPr>
                      <m:count m:val="3"/>
                      <m:mcJc m:val="center"/>
                    </m:mcPr>
                  </m:mc>
                </m:mcs>
                <m:ctrlPr>
                  <w:rPr>
                    <w:rFonts w:ascii="Cambria Math" w:hAnsi="Cambria Math" w:cs="Times New Roman"/>
                    <w:i/>
                    <w:iCs/>
                    <w:szCs w:val="17"/>
                  </w:rPr>
                </m:ctrlPr>
              </m:mPr>
              <m:mr>
                <m:e>
                  <m:r>
                    <m:rPr>
                      <m:nor/>
                    </m:rPr>
                    <w:rPr>
                      <w:rFonts w:ascii="Times New Roman" w:hAnsi="Times New Roman" w:cs="Times New Roman"/>
                      <w:iCs/>
                      <w:szCs w:val="17"/>
                    </w:rPr>
                    <m:t>0</m:t>
                  </m:r>
                </m:e>
                <m:e>
                  <m:r>
                    <m:rPr>
                      <m:nor/>
                    </m:rPr>
                    <w:rPr>
                      <w:rFonts w:ascii="Times New Roman" w:hAnsi="Times New Roman" w:cs="Times New Roman"/>
                      <w:iCs/>
                      <w:szCs w:val="17"/>
                    </w:rPr>
                    <m:t>if</m:t>
                  </m:r>
                </m:e>
                <m:e>
                  <m:r>
                    <m:rPr>
                      <m:nor/>
                    </m:rPr>
                    <w:rPr>
                      <w:rFonts w:ascii="Times New Roman" w:hAnsi="Times New Roman" w:cs="Times New Roman"/>
                      <w:iCs/>
                      <w:szCs w:val="17"/>
                    </w:rPr>
                    <m:t>N</m:t>
                  </m:r>
                  <m:r>
                    <m:rPr>
                      <m:nor/>
                    </m:rPr>
                    <w:rPr>
                      <w:rFonts w:ascii="Times New Roman" w:hAnsi="Times New Roman" w:cs="Times New Roman"/>
                      <w:i/>
                      <w:iCs/>
                      <w:szCs w:val="17"/>
                    </w:rPr>
                    <m:t xml:space="preserve"> </m:t>
                  </m:r>
                  <m:r>
                    <m:rPr>
                      <m:nor/>
                    </m:rPr>
                    <w:rPr>
                      <w:rFonts w:ascii="Times New Roman" w:hAnsi="Times New Roman" w:cs="Times New Roman"/>
                      <w:iCs/>
                      <w:szCs w:val="17"/>
                    </w:rPr>
                    <m:t>&gt;</m:t>
                  </m:r>
                  <m:r>
                    <m:rPr>
                      <m:nor/>
                    </m:rPr>
                    <w:rPr>
                      <w:rFonts w:ascii="Times New Roman" w:hAnsi="Times New Roman" w:cs="Times New Roman"/>
                      <w:szCs w:val="17"/>
                    </w:rPr>
                    <m:t>0</m:t>
                  </m:r>
                </m:e>
              </m:mr>
              <m:mr>
                <m:e>
                  <m:d>
                    <m:dPr>
                      <m:ctrlPr>
                        <w:rPr>
                          <w:rFonts w:ascii="Cambria Math" w:hAnsi="Cambria Math" w:cs="Times New Roman"/>
                          <w:i/>
                          <w:sz w:val="20"/>
                          <w:szCs w:val="20"/>
                        </w:rPr>
                      </m:ctrlPr>
                    </m:dPr>
                    <m:e>
                      <m:limUpp>
                        <m:limUppPr>
                          <m:ctrlPr>
                            <w:rPr>
                              <w:rFonts w:ascii="Cambria Math" w:hAnsi="Cambria Math" w:cs="Times New Roman"/>
                              <w:i/>
                              <w:sz w:val="20"/>
                              <w:szCs w:val="20"/>
                            </w:rPr>
                          </m:ctrlPr>
                        </m:limUppPr>
                        <m:e>
                          <m:groupChr>
                            <m:groupChrPr>
                              <m:chr m:val="⏞"/>
                              <m:pos m:val="top"/>
                              <m:vertJc m:val="bot"/>
                              <m:ctrlPr>
                                <w:rPr>
                                  <w:rFonts w:ascii="Cambria Math" w:hAnsi="Cambria Math" w:cs="Times New Roman"/>
                                  <w:i/>
                                  <w:sz w:val="20"/>
                                  <w:szCs w:val="20"/>
                                </w:rPr>
                              </m:ctrlPr>
                            </m:groupChrPr>
                            <m:e>
                              <m:bar>
                                <m:barPr>
                                  <m:pos m:val="top"/>
                                  <m:ctrlPr>
                                    <w:rPr>
                                      <w:rFonts w:ascii="Cambria Math" w:hAnsi="Cambria Math" w:cs="Times New Roman"/>
                                      <w:i/>
                                      <w:sz w:val="20"/>
                                      <w:szCs w:val="20"/>
                                    </w:rPr>
                                  </m:ctrlPr>
                                </m:barPr>
                                <m:e>
                                  <m:sSub>
                                    <m:sSubPr>
                                      <m:ctrlPr>
                                        <w:rPr>
                                          <w:rFonts w:ascii="Cambria Math" w:hAnsi="Cambria Math" w:cs="Times New Roman"/>
                                          <w:i/>
                                          <w:sz w:val="20"/>
                                          <w:szCs w:val="20"/>
                                        </w:rPr>
                                      </m:ctrlPr>
                                    </m:sSubPr>
                                    <m:e>
                                      <m:r>
                                        <m:rPr>
                                          <m:nor/>
                                        </m:rPr>
                                        <w:rPr>
                                          <w:rFonts w:ascii="Times New Roman" w:hAnsi="Times New Roman" w:cs="Times New Roman"/>
                                          <w:sz w:val="20"/>
                                          <w:szCs w:val="20"/>
                                        </w:rPr>
                                        <m:t>q</m:t>
                                      </m:r>
                                    </m:e>
                                    <m:sub>
                                      <m:r>
                                        <m:rPr>
                                          <m:nor/>
                                        </m:rPr>
                                        <w:rPr>
                                          <w:rFonts w:ascii="Times New Roman" w:hAnsi="Times New Roman" w:cs="Times New Roman"/>
                                          <w:sz w:val="20"/>
                                          <w:szCs w:val="20"/>
                                        </w:rPr>
                                        <m:t>ph</m:t>
                                      </m:r>
                                    </m:sub>
                                  </m:sSub>
                                  <m:r>
                                    <m:rPr>
                                      <m:nor/>
                                    </m:rPr>
                                    <w:rPr>
                                      <w:rFonts w:ascii="Times New Roman" w:hAnsi="Times New Roman" w:cs="Times New Roman"/>
                                      <w:sz w:val="20"/>
                                      <w:szCs w:val="20"/>
                                    </w:rPr>
                                    <m:t xml:space="preserve"> </m:t>
                                  </m:r>
                                </m:e>
                              </m:bar>
                              <m:r>
                                <m:rPr>
                                  <m:nor/>
                                </m:rPr>
                                <w:rPr>
                                  <w:rFonts w:ascii="Times New Roman" w:hAnsi="Times New Roman" w:cs="Times New Roman"/>
                                  <w:sz w:val="20"/>
                                  <w:szCs w:val="20"/>
                                </w:rPr>
                                <m:t>-</m:t>
                              </m:r>
                              <m:sSub>
                                <m:sSubPr>
                                  <m:ctrlPr>
                                    <w:rPr>
                                      <w:rFonts w:ascii="Cambria Math" w:hAnsi="Cambria Math" w:cs="Times New Roman"/>
                                      <w:i/>
                                      <w:sz w:val="20"/>
                                      <w:szCs w:val="20"/>
                                    </w:rPr>
                                  </m:ctrlPr>
                                </m:sSubPr>
                                <m:e>
                                  <m:r>
                                    <m:rPr>
                                      <m:nor/>
                                    </m:rPr>
                                    <w:rPr>
                                      <w:rFonts w:ascii="Times New Roman" w:hAnsi="Times New Roman" w:cs="Times New Roman"/>
                                      <w:sz w:val="20"/>
                                      <w:szCs w:val="20"/>
                                    </w:rPr>
                                    <m:t xml:space="preserve"> m</m:t>
                                  </m:r>
                                </m:e>
                                <m:sub>
                                  <m:r>
                                    <m:rPr>
                                      <m:nor/>
                                    </m:rPr>
                                    <w:rPr>
                                      <w:rFonts w:ascii="Times New Roman" w:hAnsi="Times New Roman" w:cs="Times New Roman"/>
                                      <w:sz w:val="20"/>
                                      <w:szCs w:val="20"/>
                                    </w:rPr>
                                    <m:t>s</m:t>
                                  </m:r>
                                </m:sub>
                              </m:sSub>
                              <m:f>
                                <m:fPr>
                                  <m:ctrlPr>
                                    <w:rPr>
                                      <w:rFonts w:ascii="Cambria Math" w:hAnsi="Cambria Math" w:cs="Times New Roman"/>
                                      <w:i/>
                                      <w:sz w:val="20"/>
                                      <w:szCs w:val="20"/>
                                    </w:rPr>
                                  </m:ctrlPr>
                                </m:fPr>
                                <m:num>
                                  <m:r>
                                    <m:rPr>
                                      <m:nor/>
                                    </m:rPr>
                                    <w:rPr>
                                      <w:rFonts w:ascii="Times New Roman" w:hAnsi="Times New Roman" w:cs="Times New Roman"/>
                                      <w:sz w:val="20"/>
                                      <w:szCs w:val="20"/>
                                    </w:rPr>
                                    <m:t>Q</m:t>
                                  </m:r>
                                </m:num>
                                <m:den>
                                  <m:sSub>
                                    <m:sSubPr>
                                      <m:ctrlPr>
                                        <w:rPr>
                                          <w:rFonts w:ascii="Cambria Math" w:hAnsi="Cambria Math" w:cs="Times New Roman"/>
                                          <w:i/>
                                          <w:sz w:val="20"/>
                                          <w:szCs w:val="20"/>
                                        </w:rPr>
                                      </m:ctrlPr>
                                    </m:sSubPr>
                                    <m:e>
                                      <m:r>
                                        <m:rPr>
                                          <m:nor/>
                                        </m:rPr>
                                        <w:rPr>
                                          <w:rFonts w:ascii="Times New Roman" w:hAnsi="Times New Roman" w:cs="Times New Roman"/>
                                          <w:sz w:val="20"/>
                                          <w:szCs w:val="20"/>
                                        </w:rPr>
                                        <m:t>Q</m:t>
                                      </m:r>
                                    </m:e>
                                    <m:sub>
                                      <m:r>
                                        <m:rPr>
                                          <m:nor/>
                                        </m:rPr>
                                        <w:rPr>
                                          <w:rFonts w:ascii="Times New Roman" w:hAnsi="Times New Roman" w:cs="Times New Roman"/>
                                          <w:sz w:val="20"/>
                                          <w:szCs w:val="20"/>
                                        </w:rPr>
                                        <m:t>max</m:t>
                                      </m:r>
                                    </m:sub>
                                  </m:sSub>
                                </m:den>
                              </m:f>
                            </m:e>
                          </m:groupChr>
                        </m:e>
                        <m:lim>
                          <m:r>
                            <m:rPr>
                              <m:nor/>
                            </m:rPr>
                            <w:rPr>
                              <w:rFonts w:ascii="Times New Roman" w:hAnsi="Times New Roman" w:cs="Times New Roman"/>
                              <w:sz w:val="20"/>
                              <w:szCs w:val="20"/>
                            </w:rPr>
                            <m:t>Available photons</m:t>
                          </m:r>
                        </m:lim>
                      </m:limUpp>
                      <m:r>
                        <m:rPr>
                          <m:nor/>
                        </m:rPr>
                        <w:rPr>
                          <w:rFonts w:ascii="Times New Roman" w:hAnsi="Times New Roman" w:cs="Times New Roman"/>
                          <w:sz w:val="20"/>
                          <w:szCs w:val="20"/>
                        </w:rPr>
                        <m:t xml:space="preserve"> - </m:t>
                      </m:r>
                      <m:limUpp>
                        <m:limUppPr>
                          <m:ctrlPr>
                            <w:rPr>
                              <w:rFonts w:ascii="Cambria Math" w:hAnsi="Cambria Math" w:cs="Times New Roman"/>
                              <w:i/>
                              <w:sz w:val="20"/>
                              <w:szCs w:val="20"/>
                            </w:rPr>
                          </m:ctrlPr>
                        </m:limUppPr>
                        <m:e>
                          <m:groupChr>
                            <m:groupChrPr>
                              <m:chr m:val="⏞"/>
                              <m:pos m:val="top"/>
                              <m:vertJc m:val="bot"/>
                              <m:ctrlPr>
                                <w:rPr>
                                  <w:rFonts w:ascii="Cambria Math" w:hAnsi="Cambria Math" w:cs="Times New Roman"/>
                                  <w:i/>
                                  <w:sz w:val="20"/>
                                  <w:szCs w:val="20"/>
                                </w:rPr>
                              </m:ctrlPr>
                            </m:groupChr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m:rPr>
                                          <m:nor/>
                                        </m:rPr>
                                        <w:rPr>
                                          <w:rFonts w:ascii="Times New Roman" w:hAnsi="Times New Roman" w:cs="Times New Roman"/>
                                          <w:sz w:val="20"/>
                                          <w:szCs w:val="20"/>
                                        </w:rPr>
                                        <m:t>q</m:t>
                                      </m:r>
                                    </m:e>
                                    <m:sub>
                                      <m:r>
                                        <m:rPr>
                                          <m:nor/>
                                        </m:rPr>
                                        <w:rPr>
                                          <w:rFonts w:ascii="Times New Roman" w:hAnsi="Times New Roman" w:cs="Times New Roman"/>
                                          <w:sz w:val="20"/>
                                          <w:szCs w:val="20"/>
                                        </w:rPr>
                                        <m:t>CHO</m:t>
                                      </m:r>
                                    </m:sub>
                                  </m:sSub>
                                </m:num>
                                <m:den>
                                  <m:sSub>
                                    <m:sSubPr>
                                      <m:ctrlPr>
                                        <w:rPr>
                                          <w:rFonts w:ascii="Cambria Math" w:hAnsi="Cambria Math" w:cs="Times New Roman"/>
                                          <w:i/>
                                          <w:sz w:val="20"/>
                                          <w:szCs w:val="20"/>
                                        </w:rPr>
                                      </m:ctrlPr>
                                    </m:sSubPr>
                                    <m:e>
                                      <m:r>
                                        <m:rPr>
                                          <m:nor/>
                                        </m:rPr>
                                        <w:rPr>
                                          <w:rFonts w:ascii="Times New Roman" w:hAnsi="Times New Roman" w:cs="Times New Roman"/>
                                          <w:sz w:val="20"/>
                                          <w:szCs w:val="20"/>
                                        </w:rPr>
                                        <m:t>Y</m:t>
                                      </m:r>
                                    </m:e>
                                    <m:sub>
                                      <m:r>
                                        <m:rPr>
                                          <m:nor/>
                                        </m:rPr>
                                        <w:rPr>
                                          <w:rFonts w:ascii="Times New Roman" w:hAnsi="Times New Roman" w:cs="Times New Roman"/>
                                          <w:sz w:val="20"/>
                                          <w:szCs w:val="20"/>
                                        </w:rPr>
                                        <m:t>CHO, ph</m:t>
                                      </m:r>
                                    </m:sub>
                                  </m:sSub>
                                </m:den>
                              </m:f>
                            </m:e>
                          </m:groupChr>
                        </m:e>
                        <m:lim>
                          <m:eqArr>
                            <m:eqArrPr>
                              <m:ctrlPr>
                                <w:rPr>
                                  <w:rFonts w:ascii="Cambria Math" w:hAnsi="Cambria Math" w:cs="Times New Roman"/>
                                  <w:i/>
                                  <w:sz w:val="20"/>
                                  <w:szCs w:val="20"/>
                                </w:rPr>
                              </m:ctrlPr>
                            </m:eqArrPr>
                            <m:e>
                              <m:r>
                                <m:rPr>
                                  <m:nor/>
                                </m:rPr>
                                <w:rPr>
                                  <w:rFonts w:ascii="Times New Roman" w:hAnsi="Times New Roman" w:cs="Times New Roman"/>
                                  <w:sz w:val="20"/>
                                  <w:szCs w:val="20"/>
                                </w:rPr>
                                <m:t xml:space="preserve">Photons remaining </m:t>
                              </m:r>
                            </m:e>
                            <m:e>
                              <m:r>
                                <m:rPr>
                                  <m:nor/>
                                </m:rPr>
                                <w:rPr>
                                  <w:rFonts w:ascii="Times New Roman" w:hAnsi="Times New Roman" w:cs="Times New Roman"/>
                                  <w:sz w:val="20"/>
                                  <w:szCs w:val="20"/>
                                </w:rPr>
                                <m:t>after CHO production</m:t>
                              </m:r>
                            </m:e>
                          </m:eqArr>
                        </m:lim>
                      </m:limUpp>
                    </m:e>
                  </m:d>
                  <m:r>
                    <m:rPr>
                      <m:nor/>
                    </m:rPr>
                    <w:rPr>
                      <w:rFonts w:ascii="Times New Roman" w:hAnsi="Times New Roman" w:cs="Times New Roman"/>
                      <w:sz w:val="20"/>
                      <w:szCs w:val="20"/>
                    </w:rPr>
                    <m:t>∙</m:t>
                  </m:r>
                  <m:limUpp>
                    <m:limUppPr>
                      <m:ctrlPr>
                        <w:rPr>
                          <w:rFonts w:ascii="Cambria Math" w:hAnsi="Cambria Math" w:cs="Times New Roman"/>
                          <w:i/>
                          <w:sz w:val="20"/>
                          <w:szCs w:val="20"/>
                        </w:rPr>
                      </m:ctrlPr>
                    </m:limUppPr>
                    <m:e>
                      <m:groupChr>
                        <m:groupChrPr>
                          <m:chr m:val="⏞"/>
                          <m:pos m:val="top"/>
                          <m:vertJc m:val="bot"/>
                          <m:ctrlPr>
                            <w:rPr>
                              <w:rFonts w:ascii="Cambria Math" w:hAnsi="Cambria Math" w:cs="Times New Roman"/>
                              <w:i/>
                              <w:sz w:val="20"/>
                              <w:szCs w:val="20"/>
                            </w:rPr>
                          </m:ctrlPr>
                        </m:groupChrPr>
                        <m:e>
                          <m:sSub>
                            <m:sSubPr>
                              <m:ctrlPr>
                                <w:rPr>
                                  <w:rFonts w:ascii="Cambria Math" w:hAnsi="Cambria Math" w:cs="Times New Roman"/>
                                  <w:i/>
                                  <w:sz w:val="20"/>
                                  <w:szCs w:val="20"/>
                                </w:rPr>
                              </m:ctrlPr>
                            </m:sSubPr>
                            <m:e>
                              <m:r>
                                <m:rPr>
                                  <m:nor/>
                                </m:rPr>
                                <w:rPr>
                                  <w:rFonts w:ascii="Times New Roman" w:hAnsi="Times New Roman" w:cs="Times New Roman"/>
                                  <w:sz w:val="20"/>
                                  <w:szCs w:val="20"/>
                                </w:rPr>
                                <m:t>Y</m:t>
                              </m:r>
                            </m:e>
                            <m:sub>
                              <m:r>
                                <m:rPr>
                                  <m:nor/>
                                </m:rPr>
                                <w:rPr>
                                  <w:rFonts w:ascii="Times New Roman" w:hAnsi="Times New Roman" w:cs="Times New Roman"/>
                                  <w:sz w:val="20"/>
                                  <w:szCs w:val="20"/>
                                </w:rPr>
                                <m:t>TAG, ph</m:t>
                              </m:r>
                            </m:sub>
                          </m:sSub>
                        </m:e>
                      </m:groupChr>
                    </m:e>
                    <m:lim>
                      <m:eqArr>
                        <m:eqArrPr>
                          <m:ctrlPr>
                            <w:rPr>
                              <w:rFonts w:ascii="Cambria Math" w:hAnsi="Cambria Math" w:cs="Times New Roman"/>
                              <w:i/>
                              <w:sz w:val="20"/>
                              <w:szCs w:val="20"/>
                            </w:rPr>
                          </m:ctrlPr>
                        </m:eqArrPr>
                        <m:e>
                          <m:r>
                            <m:rPr>
                              <m:nor/>
                            </m:rPr>
                            <w:rPr>
                              <w:rFonts w:ascii="Times New Roman" w:hAnsi="Times New Roman" w:cs="Times New Roman"/>
                              <w:sz w:val="20"/>
                              <w:szCs w:val="20"/>
                            </w:rPr>
                            <m:t xml:space="preserve">De novo </m:t>
                          </m:r>
                        </m:e>
                        <m:e>
                          <m:r>
                            <m:rPr>
                              <m:nor/>
                            </m:rPr>
                            <w:rPr>
                              <w:rFonts w:ascii="Times New Roman" w:hAnsi="Times New Roman" w:cs="Times New Roman"/>
                              <w:sz w:val="20"/>
                              <w:szCs w:val="20"/>
                            </w:rPr>
                            <m:t>TAG production</m:t>
                          </m:r>
                        </m:e>
                      </m:eqArr>
                    </m:lim>
                  </m:limUpp>
                  <m:r>
                    <m:rPr>
                      <m:nor/>
                    </m:rPr>
                    <w:rPr>
                      <w:rFonts w:ascii="Times New Roman" w:hAnsi="Times New Roman" w:cs="Times New Roman"/>
                      <w:sz w:val="20"/>
                      <w:szCs w:val="20"/>
                    </w:rPr>
                    <m:t>-</m:t>
                  </m:r>
                  <m:limUpp>
                    <m:limUppPr>
                      <m:ctrlPr>
                        <w:rPr>
                          <w:rFonts w:ascii="Cambria Math" w:hAnsi="Cambria Math" w:cs="Times New Roman"/>
                          <w:i/>
                          <w:sz w:val="20"/>
                          <w:szCs w:val="20"/>
                        </w:rPr>
                      </m:ctrlPr>
                    </m:limUppPr>
                    <m:e>
                      <m:r>
                        <w:rPr>
                          <w:rFonts w:ascii="Cambria Math" w:hAnsi="Cambria Math" w:cs="Times New Roman"/>
                          <w:sz w:val="20"/>
                          <w:szCs w:val="20"/>
                        </w:rPr>
                        <m:t xml:space="preserve"> </m:t>
                      </m:r>
                      <m:groupChr>
                        <m:groupChrPr>
                          <m:chr m:val="⏞"/>
                          <m:pos m:val="top"/>
                          <m:vertJc m:val="bot"/>
                          <m:ctrlPr>
                            <w:rPr>
                              <w:rFonts w:ascii="Cambria Math" w:hAnsi="Cambria Math" w:cs="Times New Roman"/>
                              <w:i/>
                              <w:sz w:val="20"/>
                              <w:szCs w:val="20"/>
                            </w:rPr>
                          </m:ctrlPr>
                        </m:groupChrPr>
                        <m:e>
                          <m:sSub>
                            <m:sSubPr>
                              <m:ctrlPr>
                                <w:rPr>
                                  <w:rFonts w:ascii="Cambria Math" w:hAnsi="Cambria Math" w:cs="Times New Roman"/>
                                  <w:i/>
                                  <w:sz w:val="20"/>
                                  <w:szCs w:val="20"/>
                                </w:rPr>
                              </m:ctrlPr>
                            </m:sSubPr>
                            <m:e>
                              <m:r>
                                <m:rPr>
                                  <m:nor/>
                                </m:rPr>
                                <w:rPr>
                                  <w:rFonts w:ascii="Times New Roman" w:hAnsi="Times New Roman" w:cs="Times New Roman"/>
                                  <w:sz w:val="20"/>
                                  <w:szCs w:val="20"/>
                                </w:rPr>
                                <m:t>r</m:t>
                              </m:r>
                            </m:e>
                            <m:sub>
                              <m:r>
                                <m:rPr>
                                  <m:nor/>
                                </m:rPr>
                                <w:rPr>
                                  <w:rFonts w:ascii="Times New Roman" w:hAnsi="Times New Roman" w:cs="Times New Roman"/>
                                  <w:sz w:val="20"/>
                                  <w:szCs w:val="20"/>
                                </w:rPr>
                                <m:t>TAG, x</m:t>
                              </m:r>
                            </m:sub>
                          </m:sSub>
                        </m:e>
                      </m:groupChr>
                      <m:r>
                        <w:rPr>
                          <w:rFonts w:ascii="Cambria Math" w:hAnsi="Cambria Math" w:cs="Times New Roman"/>
                          <w:sz w:val="20"/>
                          <w:szCs w:val="20"/>
                        </w:rPr>
                        <m:t xml:space="preserve"> </m:t>
                      </m:r>
                    </m:e>
                    <m:lim>
                      <m:r>
                        <m:rPr>
                          <m:nor/>
                        </m:rPr>
                        <w:rPr>
                          <w:rFonts w:ascii="Times New Roman" w:hAnsi="Times New Roman" w:cs="Times New Roman"/>
                          <w:sz w:val="20"/>
                          <w:szCs w:val="20"/>
                        </w:rPr>
                        <m:t>TAG degradation</m:t>
                      </m:r>
                    </m:lim>
                  </m:limUpp>
                </m:e>
                <m:e>
                  <m:r>
                    <m:rPr>
                      <m:nor/>
                    </m:rPr>
                    <w:rPr>
                      <w:rFonts w:ascii="Times New Roman" w:hAnsi="Times New Roman" w:cs="Times New Roman"/>
                      <w:iCs/>
                      <w:szCs w:val="17"/>
                    </w:rPr>
                    <m:t>if</m:t>
                  </m:r>
                </m:e>
                <m:e>
                  <m:r>
                    <m:rPr>
                      <m:nor/>
                    </m:rPr>
                    <w:rPr>
                      <w:rFonts w:ascii="Times New Roman" w:hAnsi="Times New Roman" w:cs="Times New Roman"/>
                      <w:iCs/>
                      <w:szCs w:val="17"/>
                    </w:rPr>
                    <m:t xml:space="preserve">N≤ </m:t>
                  </m:r>
                  <m:r>
                    <m:rPr>
                      <m:nor/>
                    </m:rPr>
                    <w:rPr>
                      <w:rFonts w:ascii="Times New Roman" w:hAnsi="Times New Roman" w:cs="Times New Roman"/>
                      <w:i/>
                      <w:iCs/>
                      <w:szCs w:val="17"/>
                    </w:rPr>
                    <m:t>0</m:t>
                  </m:r>
                </m:e>
              </m:mr>
            </m:m>
          </m:e>
        </m:d>
      </m:oMath>
      <w:r w:rsidR="00D57055" w:rsidRPr="00DD4C95">
        <w:rPr>
          <w:rFonts w:ascii="Times New Roman" w:eastAsia="Arial Unicode MS" w:hAnsi="Times New Roman" w:cs="Times New Roman"/>
        </w:rPr>
        <w:tab/>
      </w:r>
      <w:r w:rsidR="00D57055"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10</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As nitrogen is present only in reproducing biomass (</w:t>
      </w:r>
      <w:r w:rsidRPr="00DD4C95">
        <w:rPr>
          <w:rFonts w:ascii="Times New Roman" w:eastAsia="Arial Unicode MS" w:hAnsi="Times New Roman" w:cs="Times New Roman"/>
          <w:i/>
        </w:rPr>
        <w:t>X</w:t>
      </w:r>
      <w:r w:rsidRPr="00DD4C95">
        <w:rPr>
          <w:rFonts w:ascii="Times New Roman" w:eastAsia="Arial Unicode MS" w:hAnsi="Times New Roman" w:cs="Times New Roman"/>
        </w:rPr>
        <w:t>), the biomass-specific nitrogen uptake rate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N</w:t>
      </w:r>
      <w:proofErr w:type="spellEnd"/>
      <w:r w:rsidRPr="00DD4C95">
        <w:rPr>
          <w:rFonts w:ascii="Times New Roman" w:eastAsia="Arial Unicode MS" w:hAnsi="Times New Roman" w:cs="Times New Roman"/>
        </w:rPr>
        <w:t xml:space="preserve">) depends on the production rate of </w:t>
      </w:r>
      <w:r w:rsidRPr="00DD4C95">
        <w:rPr>
          <w:rFonts w:ascii="Times New Roman" w:eastAsia="Arial Unicode MS" w:hAnsi="Times New Roman" w:cs="Times New Roman"/>
          <w:i/>
        </w:rPr>
        <w:t>X</w:t>
      </w:r>
      <w:r w:rsidRPr="00DD4C95">
        <w:rPr>
          <w:rFonts w:ascii="Times New Roman" w:eastAsia="Arial Unicode MS" w:hAnsi="Times New Roman" w:cs="Times New Roman"/>
        </w:rPr>
        <w:t xml:space="preserve"> and its nitrogen content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max</w:t>
      </w:r>
      <w:proofErr w:type="spellEnd"/>
      <w:r w:rsidRPr="00DD4C95">
        <w:rPr>
          <w:rFonts w:ascii="Times New Roman" w:eastAsia="Arial Unicode MS" w:hAnsi="Times New Roman" w:cs="Times New Roman"/>
        </w:rPr>
        <w:t xml:space="preserve">), resulting in Equation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11</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proofErr w:type="spellStart"/>
      <w:proofErr w:type="gramStart"/>
      <w:r w:rsidRPr="00DD4C95">
        <w:rPr>
          <w:rFonts w:ascii="Times New Roman" w:eastAsia="Arial Unicode MS" w:hAnsi="Times New Roman" w:cs="Times New Roman"/>
        </w:rPr>
        <w:t>qN</w:t>
      </w:r>
      <w:proofErr w:type="spellEnd"/>
      <w:proofErr w:type="gramEnd"/>
      <w:r w:rsidRPr="00DD4C95">
        <w:rPr>
          <w:rFonts w:ascii="Times New Roman" w:eastAsia="Arial Unicode MS" w:hAnsi="Times New Roman" w:cs="Times New Roman"/>
        </w:rPr>
        <w:t xml:space="preserve"> = -</w:t>
      </w:r>
      <w:proofErr w:type="spellStart"/>
      <w:r w:rsidRPr="00DD4C95">
        <w:rPr>
          <w:rFonts w:ascii="Times New Roman" w:eastAsia="Arial Unicode MS" w:hAnsi="Times New Roman" w:cs="Times New Roman"/>
        </w:rPr>
        <w:t>q</w:t>
      </w:r>
      <w:r w:rsidRPr="00DD4C95">
        <w:rPr>
          <w:rFonts w:ascii="Times New Roman" w:eastAsia="Arial Unicode MS" w:hAnsi="Times New Roman" w:cs="Times New Roman"/>
          <w:vertAlign w:val="subscript"/>
        </w:rPr>
        <w:t>x</w:t>
      </w:r>
      <w:r w:rsidRPr="00DD4C95">
        <w:rPr>
          <w:rFonts w:ascii="Times New Roman" w:eastAsia="Arial Unicode MS" w:hAnsi="Times New Roman" w:cs="Times New Roman"/>
        </w:rPr>
        <w:t>Q</w:t>
      </w:r>
      <w:r w:rsidRPr="00DD4C95">
        <w:rPr>
          <w:rFonts w:ascii="Times New Roman" w:eastAsia="Arial Unicode MS" w:hAnsi="Times New Roman" w:cs="Times New Roman"/>
          <w:vertAlign w:val="subscript"/>
        </w:rPr>
        <w:t>max</w:t>
      </w:r>
      <w:proofErr w:type="spellEnd"/>
      <w:r w:rsidRPr="00DD4C95">
        <w:rPr>
          <w:rFonts w:ascii="Times New Roman" w:eastAsia="Arial Unicode MS" w:hAnsi="Times New Roman" w:cs="Times New Roman"/>
          <w:vertAlign w:val="subscript"/>
        </w:rPr>
        <w:t xml:space="preserve"> </w:t>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vertAlign w:val="subscript"/>
        </w:rPr>
        <w:tab/>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11</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Ordinary differential equations (ODEs) were adopted to describe change in reproducing biomass (</w:t>
      </w:r>
      <w:r w:rsidRPr="00DD4C95">
        <w:rPr>
          <w:rFonts w:ascii="Times New Roman" w:eastAsia="Arial Unicode MS" w:hAnsi="Times New Roman" w:cs="Times New Roman"/>
          <w:i/>
        </w:rPr>
        <w:t>X</w:t>
      </w:r>
      <w:r w:rsidRPr="00DD4C95">
        <w:rPr>
          <w:rFonts w:ascii="Times New Roman" w:eastAsia="Arial Unicode MS" w:hAnsi="Times New Roman" w:cs="Times New Roman"/>
        </w:rPr>
        <w:t xml:space="preserve">), </w:t>
      </w:r>
      <w:r w:rsidRPr="00DD4C95">
        <w:rPr>
          <w:rFonts w:ascii="Times New Roman" w:eastAsia="Arial Unicode MS" w:hAnsi="Times New Roman" w:cs="Times New Roman"/>
          <w:i/>
        </w:rPr>
        <w:t>CHO</w:t>
      </w:r>
      <w:r w:rsidRPr="00DD4C95">
        <w:rPr>
          <w:rFonts w:ascii="Times New Roman" w:eastAsia="Arial Unicode MS" w:hAnsi="Times New Roman" w:cs="Times New Roman"/>
        </w:rPr>
        <w:t xml:space="preserve">, </w:t>
      </w:r>
      <w:r w:rsidRPr="00DD4C95">
        <w:rPr>
          <w:rFonts w:ascii="Times New Roman" w:eastAsia="Arial Unicode MS" w:hAnsi="Times New Roman" w:cs="Times New Roman"/>
          <w:i/>
        </w:rPr>
        <w:t>TAG</w:t>
      </w:r>
      <w:r w:rsidRPr="00DD4C95">
        <w:rPr>
          <w:rFonts w:ascii="Times New Roman" w:eastAsia="Arial Unicode MS" w:hAnsi="Times New Roman" w:cs="Times New Roman"/>
        </w:rPr>
        <w:t xml:space="preserve"> and </w:t>
      </w:r>
      <w:r w:rsidR="00D01686" w:rsidRPr="00DD4C95">
        <w:rPr>
          <w:rFonts w:ascii="Times New Roman" w:eastAsia="Arial Unicode MS" w:hAnsi="Times New Roman" w:cs="Times New Roman"/>
        </w:rPr>
        <w:t xml:space="preserve">exogenous </w:t>
      </w:r>
      <w:r w:rsidRPr="00DD4C95">
        <w:rPr>
          <w:rFonts w:ascii="Times New Roman" w:eastAsia="Arial Unicode MS" w:hAnsi="Times New Roman" w:cs="Times New Roman"/>
        </w:rPr>
        <w:t>nitrogen concentration (</w:t>
      </w:r>
      <w:r w:rsidRPr="00DD4C95">
        <w:rPr>
          <w:rFonts w:ascii="Times New Roman" w:eastAsia="Arial Unicode MS" w:hAnsi="Times New Roman" w:cs="Times New Roman"/>
          <w:i/>
        </w:rPr>
        <w:t>N</w:t>
      </w:r>
      <w:r w:rsidRPr="00DD4C95">
        <w:rPr>
          <w:rFonts w:ascii="Times New Roman" w:eastAsia="Arial Unicode MS" w:hAnsi="Times New Roman" w:cs="Times New Roman"/>
        </w:rPr>
        <w:t xml:space="preserve">) (Eq.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12</w:t>
      </w:r>
      <w:proofErr w:type="spellEnd"/>
      <w:r w:rsidRPr="00DD4C95">
        <w:rPr>
          <w:rFonts w:ascii="Times New Roman" w:eastAsia="Arial Unicode MS" w:hAnsi="Times New Roman" w:cs="Times New Roman"/>
        </w:rPr>
        <w:t xml:space="preserve"> –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15</w:t>
      </w:r>
      <w:proofErr w:type="spellEnd"/>
      <w:r w:rsidRPr="00DD4C95">
        <w:rPr>
          <w:rFonts w:ascii="Times New Roman" w:eastAsia="Arial Unicode MS" w:hAnsi="Times New Roman" w:cs="Times New Roman"/>
        </w:rPr>
        <w:t xml:space="preserve">). </w:t>
      </w:r>
      <w:proofErr w:type="spellStart"/>
      <w:r w:rsidRPr="00DD4C95">
        <w:rPr>
          <w:rFonts w:ascii="Times New Roman" w:eastAsia="Arial Unicode MS" w:hAnsi="Times New Roman" w:cs="Times New Roman"/>
        </w:rPr>
        <w:t>ODEs</w:t>
      </w:r>
      <w:proofErr w:type="spellEnd"/>
      <w:r w:rsidRPr="00DD4C95">
        <w:rPr>
          <w:rFonts w:ascii="Times New Roman" w:eastAsia="Arial Unicode MS" w:hAnsi="Times New Roman" w:cs="Times New Roman"/>
        </w:rPr>
        <w:t xml:space="preserve"> were integrated as functions of time using the 4</w:t>
      </w:r>
      <w:r w:rsidRPr="00DD4C95">
        <w:rPr>
          <w:rFonts w:ascii="Times New Roman" w:eastAsia="Arial Unicode MS" w:hAnsi="Times New Roman" w:cs="Times New Roman"/>
          <w:vertAlign w:val="superscript"/>
        </w:rPr>
        <w:t>th</w:t>
      </w:r>
      <w:r w:rsidRPr="00DD4C95">
        <w:rPr>
          <w:rFonts w:ascii="Times New Roman" w:eastAsia="Arial Unicode MS" w:hAnsi="Times New Roman" w:cs="Times New Roman"/>
        </w:rPr>
        <w:t>/5</w:t>
      </w:r>
      <w:r w:rsidRPr="00DD4C95">
        <w:rPr>
          <w:rFonts w:ascii="Times New Roman" w:eastAsia="Arial Unicode MS" w:hAnsi="Times New Roman" w:cs="Times New Roman"/>
          <w:vertAlign w:val="superscript"/>
        </w:rPr>
        <w:t>th</w:t>
      </w:r>
      <w:r w:rsidRPr="00DD4C95">
        <w:rPr>
          <w:rFonts w:ascii="Times New Roman" w:eastAsia="Arial Unicode MS" w:hAnsi="Times New Roman" w:cs="Times New Roman"/>
        </w:rPr>
        <w:t xml:space="preserve"> order </w:t>
      </w:r>
      <w:proofErr w:type="spellStart"/>
      <w:r w:rsidRPr="00DD4C95">
        <w:rPr>
          <w:rFonts w:ascii="Times New Roman" w:eastAsia="Arial Unicode MS" w:hAnsi="Times New Roman" w:cs="Times New Roman"/>
        </w:rPr>
        <w:t>Runge-Kutta</w:t>
      </w:r>
      <w:proofErr w:type="spellEnd"/>
      <w:r w:rsidRPr="00DD4C95">
        <w:rPr>
          <w:rFonts w:ascii="Times New Roman" w:eastAsia="Arial Unicode MS" w:hAnsi="Times New Roman" w:cs="Times New Roman"/>
        </w:rPr>
        <w:t xml:space="preserve"> algorithm by means of the MATLAB </w:t>
      </w:r>
      <w:r w:rsidRPr="00DD4C95">
        <w:rPr>
          <w:rFonts w:ascii="Times New Roman" w:eastAsia="Arial Unicode MS" w:hAnsi="Times New Roman" w:cs="Times New Roman"/>
          <w:i/>
        </w:rPr>
        <w:t>ode45</w:t>
      </w:r>
      <w:r w:rsidRPr="00DD4C95">
        <w:rPr>
          <w:rFonts w:ascii="Times New Roman" w:eastAsia="Arial Unicode MS" w:hAnsi="Times New Roman" w:cs="Times New Roman"/>
        </w:rPr>
        <w:t xml:space="preserve"> function.</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6952DA" w:rsidP="00D57055">
      <w:pPr>
        <w:spacing w:line="480" w:lineRule="auto"/>
        <w:rPr>
          <w:oMath/>
          <w:rFonts w:ascii="Cambria Math" w:eastAsia="Arial Unicode MS" w:hAnsi="Cambria Math" w:cs="Times New Roman"/>
        </w:rPr>
      </w:pPr>
      <m:oMath>
        <m:f>
          <m:fPr>
            <m:ctrlPr>
              <w:rPr>
                <w:rFonts w:ascii="Cambria Math" w:eastAsia="Arial Unicode MS" w:hAnsi="Cambria Math" w:cs="Times New Roman"/>
                <w:i/>
              </w:rPr>
            </m:ctrlPr>
          </m:fPr>
          <m:num>
            <m:r>
              <m:rPr>
                <m:nor/>
              </m:rPr>
              <w:rPr>
                <w:rFonts w:ascii="Times New Roman" w:eastAsia="Arial Unicode MS" w:hAnsi="Times New Roman" w:cs="Times New Roman"/>
              </w:rPr>
              <m:t>dX</m:t>
            </m:r>
          </m:num>
          <m:den>
            <m:r>
              <m:rPr>
                <m:nor/>
              </m:rPr>
              <w:rPr>
                <w:rFonts w:ascii="Times New Roman" w:eastAsia="Arial Unicode MS" w:hAnsi="Times New Roman" w:cs="Times New Roman"/>
              </w:rPr>
              <m:t>dt</m:t>
            </m:r>
          </m:den>
        </m:f>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x</m:t>
        </m:r>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oMath>
      <w:proofErr w:type="spellEnd"/>
      <w:r w:rsidR="00D57055" w:rsidRPr="00DD4C95">
        <w:rPr>
          <w:rFonts w:ascii="Times New Roman" w:eastAsia="Arial Unicode MS" w:hAnsi="Times New Roman" w:cs="Times New Roman"/>
          <w:vertAlign w:val="subscript"/>
        </w:rPr>
        <w:t xml:space="preserve"> </w:t>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12</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6952DA" w:rsidP="00D57055">
      <w:pPr>
        <w:spacing w:line="480" w:lineRule="auto"/>
        <w:rPr>
          <w:oMath/>
          <w:rFonts w:ascii="Cambria Math" w:eastAsia="Arial Unicode MS" w:hAnsi="Cambria Math" w:cs="Times New Roman"/>
        </w:rPr>
      </w:pPr>
      <m:oMath>
        <m:f>
          <m:fPr>
            <m:ctrlPr>
              <w:rPr>
                <w:rFonts w:ascii="Cambria Math" w:eastAsia="Arial Unicode MS" w:hAnsi="Cambria Math" w:cs="Times New Roman"/>
                <w:i/>
              </w:rPr>
            </m:ctrlPr>
          </m:fPr>
          <m:num>
            <w:proofErr w:type="spellStart"/>
            <m:r>
              <m:rPr>
                <m:nor/>
              </m:rPr>
              <w:rPr>
                <w:rFonts w:ascii="Times New Roman" w:eastAsia="Arial Unicode MS" w:hAnsi="Times New Roman" w:cs="Times New Roman"/>
              </w:rPr>
              <m:t>dTAG</m:t>
            </m:r>
            <w:proofErr w:type="spellEnd"/>
          </m:num>
          <m:den>
            <m:r>
              <m:rPr>
                <m:nor/>
              </m:rPr>
              <w:rPr>
                <w:rFonts w:ascii="Times New Roman" w:eastAsia="Arial Unicode MS" w:hAnsi="Times New Roman" w:cs="Times New Roman"/>
              </w:rPr>
              <m:t>dt</m:t>
            </m:r>
          </m:den>
        </m:f>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TAG</m:t>
        </m:r>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oMath>
      <w:proofErr w:type="spellEnd"/>
      <w:r w:rsidR="00D57055" w:rsidRPr="00DD4C95">
        <w:rPr>
          <w:rFonts w:ascii="Times New Roman" w:eastAsia="Arial Unicode MS" w:hAnsi="Times New Roman" w:cs="Times New Roman"/>
          <w:vertAlign w:val="subscript"/>
        </w:rPr>
        <w:t xml:space="preserve"> </w:t>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13</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6952DA" w:rsidP="00D57055">
      <w:pPr>
        <w:spacing w:line="480" w:lineRule="auto"/>
        <w:rPr>
          <w:oMath/>
          <w:rFonts w:ascii="Cambria Math" w:eastAsia="Arial Unicode MS" w:hAnsi="Cambria Math" w:cs="Times New Roman"/>
        </w:rPr>
      </w:pPr>
      <m:oMath>
        <m:f>
          <m:fPr>
            <m:ctrlPr>
              <w:rPr>
                <w:rFonts w:ascii="Cambria Math" w:eastAsia="Arial Unicode MS" w:hAnsi="Cambria Math" w:cs="Times New Roman"/>
                <w:i/>
              </w:rPr>
            </m:ctrlPr>
          </m:fPr>
          <m:num>
            <w:proofErr w:type="spellStart"/>
            <m:r>
              <m:rPr>
                <m:nor/>
              </m:rPr>
              <w:rPr>
                <w:rFonts w:ascii="Times New Roman" w:eastAsia="Arial Unicode MS" w:hAnsi="Times New Roman" w:cs="Times New Roman"/>
              </w:rPr>
              <m:t>dCHO</m:t>
            </m:r>
            <w:proofErr w:type="spellEnd"/>
          </m:num>
          <m:den>
            <m:r>
              <m:rPr>
                <m:nor/>
              </m:rPr>
              <w:rPr>
                <w:rFonts w:ascii="Times New Roman" w:eastAsia="Arial Unicode MS" w:hAnsi="Times New Roman" w:cs="Times New Roman"/>
              </w:rPr>
              <m:t>dt</m:t>
            </m:r>
          </m:den>
        </m:f>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CHO</m:t>
        </m:r>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oMath>
      <w:proofErr w:type="spellEnd"/>
      <w:r w:rsidR="00D57055" w:rsidRPr="00DD4C95">
        <w:rPr>
          <w:rFonts w:ascii="Times New Roman" w:eastAsia="Arial Unicode MS" w:hAnsi="Times New Roman" w:cs="Times New Roman"/>
          <w:vertAlign w:val="subscript"/>
        </w:rPr>
        <w:t xml:space="preserve"> </w:t>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14</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6952DA" w:rsidP="00D57055">
      <w:pPr>
        <w:spacing w:line="480" w:lineRule="auto"/>
        <w:rPr>
          <w:rFonts w:ascii="Times New Roman" w:eastAsia="Arial Unicode MS" w:hAnsi="Times New Roman" w:cs="Times New Roman"/>
        </w:rPr>
      </w:pPr>
      <m:oMath>
        <m:f>
          <m:fPr>
            <m:ctrlPr>
              <w:rPr>
                <w:rFonts w:ascii="Cambria Math" w:eastAsia="Arial Unicode MS" w:hAnsi="Cambria Math" w:cs="Times New Roman"/>
                <w:i/>
              </w:rPr>
            </m:ctrlPr>
          </m:fPr>
          <m:num>
            <w:proofErr w:type="spellStart"/>
            <m:r>
              <m:rPr>
                <m:nor/>
              </m:rPr>
              <w:rPr>
                <w:rFonts w:ascii="Times New Roman" w:eastAsia="Arial Unicode MS" w:hAnsi="Times New Roman" w:cs="Times New Roman"/>
              </w:rPr>
              <m:t>dN</m:t>
            </m:r>
            <w:proofErr w:type="spellEnd"/>
          </m:num>
          <m:den>
            <m:r>
              <m:rPr>
                <m:nor/>
              </m:rPr>
              <w:rPr>
                <w:rFonts w:ascii="Times New Roman" w:eastAsia="Arial Unicode MS" w:hAnsi="Times New Roman" w:cs="Times New Roman"/>
              </w:rPr>
              <m:t>dt</m:t>
            </m:r>
          </m:den>
        </m:f>
        <m:r>
          <m:rPr>
            <m:nor/>
          </m:rPr>
          <w:rPr>
            <w:rFonts w:ascii="Times New Roman" w:eastAsia="Arial Unicode MS" w:hAnsi="Times New Roman" w:cs="Times New Roman"/>
          </w:rPr>
          <m:t xml:space="preserve">= </m:t>
        </m:r>
        <w:proofErr w:type="spellStart"/>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N</m:t>
        </m:r>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oMath>
      <w:proofErr w:type="spellEnd"/>
      <w:r w:rsidR="00D57055" w:rsidRPr="00DD4C95">
        <w:rPr>
          <w:rFonts w:ascii="Times New Roman" w:eastAsia="Arial Unicode MS" w:hAnsi="Times New Roman" w:cs="Times New Roman"/>
          <w:vertAlign w:val="subscript"/>
        </w:rPr>
        <w:t xml:space="preserve"> </w:t>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64000"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vertAlign w:val="subscript"/>
        </w:rPr>
        <w:tab/>
      </w:r>
      <w:r w:rsidR="00D57055"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D57055" w:rsidRPr="00DD4C95">
        <w:rPr>
          <w:rFonts w:ascii="Times New Roman" w:eastAsia="Arial Unicode MS" w:hAnsi="Times New Roman" w:cs="Times New Roman"/>
        </w:rPr>
        <w:t>15</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The total biomass concentration (</w:t>
      </w:r>
      <w:r w:rsidRPr="00DD4C95">
        <w:rPr>
          <w:rFonts w:ascii="Times New Roman" w:eastAsia="Arial Unicode MS" w:hAnsi="Times New Roman" w:cs="Times New Roman"/>
          <w:i/>
        </w:rPr>
        <w:t>C</w:t>
      </w:r>
      <w:r w:rsidRPr="00DD4C95">
        <w:rPr>
          <w:rFonts w:ascii="Times New Roman" w:eastAsia="Arial Unicode MS" w:hAnsi="Times New Roman" w:cs="Times New Roman"/>
          <w:i/>
          <w:vertAlign w:val="subscript"/>
        </w:rPr>
        <w:t>x</w:t>
      </w:r>
      <w:r w:rsidRPr="00DD4C95">
        <w:rPr>
          <w:rFonts w:ascii="Times New Roman" w:eastAsia="Arial Unicode MS" w:hAnsi="Times New Roman" w:cs="Times New Roman"/>
        </w:rPr>
        <w:t xml:space="preserve">) is calculated as shown in Equation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16</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proofErr w:type="spellStart"/>
      <w:r w:rsidRPr="00DD4C95">
        <w:rPr>
          <w:rFonts w:ascii="Times New Roman" w:eastAsia="Arial Unicode MS" w:hAnsi="Times New Roman" w:cs="Times New Roman"/>
        </w:rPr>
        <w:t>C</w:t>
      </w:r>
      <w:r w:rsidRPr="00DD4C95">
        <w:rPr>
          <w:rFonts w:ascii="Times New Roman" w:eastAsia="Arial Unicode MS" w:hAnsi="Times New Roman" w:cs="Times New Roman"/>
          <w:vertAlign w:val="subscript"/>
        </w:rPr>
        <w:t>x</w:t>
      </w:r>
      <w:proofErr w:type="spellEnd"/>
      <w:r w:rsidRPr="00DD4C95">
        <w:rPr>
          <w:rFonts w:ascii="Times New Roman" w:eastAsia="Arial Unicode MS" w:hAnsi="Times New Roman" w:cs="Times New Roman"/>
        </w:rPr>
        <w:t xml:space="preserve"> = X + </w:t>
      </w:r>
      <w:proofErr w:type="gramStart"/>
      <w:r w:rsidRPr="00DD4C95">
        <w:rPr>
          <w:rFonts w:ascii="Times New Roman" w:eastAsia="Arial Unicode MS" w:hAnsi="Times New Roman" w:cs="Times New Roman"/>
        </w:rPr>
        <w:t>CHO  +</w:t>
      </w:r>
      <w:proofErr w:type="gramEnd"/>
      <w:r w:rsidRPr="00DD4C95">
        <w:rPr>
          <w:rFonts w:ascii="Times New Roman" w:eastAsia="Arial Unicode MS" w:hAnsi="Times New Roman" w:cs="Times New Roman"/>
        </w:rPr>
        <w:t xml:space="preserve"> TAG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00D64000" w:rsidRPr="00DD4C95">
        <w:rPr>
          <w:rFonts w:ascii="Times New Roman" w:eastAsia="Arial Unicode MS" w:hAnsi="Times New Roman" w:cs="Times New Roman"/>
        </w:rPr>
        <w:tab/>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16</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oMath/>
          <w:rFonts w:ascii="Cambria Math" w:eastAsia="Arial Unicode MS" w:hAnsi="Cambria Math" w:cs="Times New Roman"/>
        </w:rPr>
      </w:pPr>
      <w:r w:rsidRPr="00DD4C95">
        <w:rPr>
          <w:rFonts w:ascii="Times New Roman" w:eastAsia="Arial Unicode MS" w:hAnsi="Times New Roman" w:cs="Times New Roman"/>
        </w:rPr>
        <w:t xml:space="preserve">The cellular nitrogen content of total biomass is calculated according to Equation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17</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m:oMath>
        <m:r>
          <m:rPr>
            <m:nor/>
          </m:rPr>
          <w:rPr>
            <w:rFonts w:ascii="Times New Roman" w:eastAsia="Arial Unicode MS" w:hAnsi="Times New Roman" w:cs="Times New Roman"/>
          </w:rPr>
          <m:t xml:space="preserve">Q = </m:t>
        </m:r>
        <m:f>
          <m:fPr>
            <m:ctrlPr>
              <w:rPr>
                <w:rFonts w:ascii="Cambria Math" w:eastAsia="Arial Unicode MS" w:hAnsi="Cambria Math" w:cs="Times New Roman"/>
                <w:i/>
              </w:rPr>
            </m:ctrlPr>
          </m:fPr>
          <m:num>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max</m:t>
            </m:r>
            <m:r>
              <m:rPr>
                <m:nor/>
              </m:rPr>
              <w:rPr>
                <w:rFonts w:ascii="Times New Roman" w:eastAsia="Arial Unicode MS" w:hAnsi="Times New Roman" w:cs="Times New Roman"/>
              </w:rPr>
              <m:t xml:space="preserve"> ∙ X</m:t>
            </m:r>
          </m:num>
          <m:den>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den>
        </m:f>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00D64000" w:rsidRPr="00DD4C95">
        <w:rPr>
          <w:rFonts w:ascii="Times New Roman" w:eastAsia="Arial Unicode MS" w:hAnsi="Times New Roman" w:cs="Times New Roman"/>
        </w:rPr>
        <w:tab/>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17</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As </w:t>
      </w:r>
      <w:proofErr w:type="spellStart"/>
      <w:r w:rsidRPr="00DD4C95">
        <w:rPr>
          <w:rFonts w:ascii="Times New Roman" w:eastAsia="Arial Unicode MS" w:hAnsi="Times New Roman" w:cs="Times New Roman"/>
          <w:i/>
        </w:rPr>
        <w:t>Nannochloropsis</w:t>
      </w:r>
      <w:proofErr w:type="spellEnd"/>
      <w:r w:rsidRPr="00DD4C95">
        <w:rPr>
          <w:rFonts w:ascii="Times New Roman" w:eastAsia="Arial Unicode MS" w:hAnsi="Times New Roman" w:cs="Times New Roman"/>
        </w:rPr>
        <w:t xml:space="preserve"> sp. does not accumulate other metabolites besides TAGs during N-starvation (Fig. 1 Fig. 3 – 4 and</w:t>
      </w:r>
      <w:r w:rsidRPr="00DD4C95">
        <w:rPr>
          <w:rFonts w:ascii="Times New Roman" w:hAnsi="Times New Roman" w:cs="Times New Roman"/>
        </w:rPr>
        <w:t xml:space="preserve"> section 2.4.1</w:t>
      </w:r>
      <w:r w:rsidRPr="00DD4C95">
        <w:rPr>
          <w:rFonts w:ascii="Times New Roman" w:eastAsia="Arial Unicode MS" w:hAnsi="Times New Roman" w:cs="Times New Roman"/>
        </w:rPr>
        <w:t xml:space="preserve">), the carbon partitioning mechanism used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for the starchless </w:t>
      </w:r>
      <w:r w:rsidRPr="00DD4C95">
        <w:rPr>
          <w:rFonts w:ascii="Times New Roman" w:eastAsia="Arial Unicode MS" w:hAnsi="Times New Roman" w:cs="Times New Roman"/>
          <w:i/>
        </w:rPr>
        <w:t>Scenedesmus</w:t>
      </w:r>
      <w:r w:rsidRPr="00DD4C95">
        <w:rPr>
          <w:rFonts w:ascii="Times New Roman" w:eastAsia="Arial Unicode MS" w:hAnsi="Times New Roman" w:cs="Times New Roman"/>
        </w:rPr>
        <w:t xml:space="preserve"> mutant was adopted, therefore no conversion of starch (or any other compound) into TAGs was considered.</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Moreover, because </w:t>
      </w:r>
      <w:r w:rsidRPr="00DD4C95">
        <w:rPr>
          <w:rFonts w:ascii="Times New Roman" w:eastAsia="Arial Unicode MS" w:hAnsi="Times New Roman" w:cs="Times New Roman"/>
          <w:i/>
        </w:rPr>
        <w:t>Nannochloropsis</w:t>
      </w:r>
      <w:r w:rsidRPr="00DD4C95">
        <w:rPr>
          <w:rFonts w:ascii="Times New Roman" w:eastAsia="Arial Unicode MS" w:hAnsi="Times New Roman" w:cs="Times New Roman"/>
        </w:rPr>
        <w:t xml:space="preserve"> sp., in contrast to </w:t>
      </w:r>
      <w:r w:rsidRPr="00DD4C95">
        <w:rPr>
          <w:rFonts w:ascii="Times New Roman" w:eastAsia="Arial Unicode MS" w:hAnsi="Times New Roman" w:cs="Times New Roman"/>
          <w:i/>
        </w:rPr>
        <w:t>Scenedesmus obliquus</w:t>
      </w:r>
      <w:r w:rsidRPr="00DD4C95">
        <w:rPr>
          <w:rFonts w:ascii="Times New Roman" w:eastAsia="Arial Unicode MS" w:hAnsi="Times New Roman" w:cs="Times New Roman"/>
        </w:rPr>
        <w:t>, contains considerable amounts of TAG (0.08 g g</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in the N-replete reproducing biomass, the TAG content during N-starvation was corrected for the TAGs present in the reproducing biomass (</w:t>
      </w:r>
      <w:r w:rsidRPr="00DD4C95">
        <w:rPr>
          <w:rFonts w:ascii="Times New Roman" w:eastAsia="Arial Unicode MS" w:hAnsi="Times New Roman" w:cs="Times New Roman"/>
          <w:i/>
          <w:sz w:val="20"/>
        </w:rPr>
        <w:t>X</w:t>
      </w:r>
      <w:r w:rsidRPr="00DD4C95">
        <w:rPr>
          <w:rFonts w:ascii="Times New Roman" w:eastAsia="Arial Unicode MS" w:hAnsi="Times New Roman" w:cs="Times New Roman"/>
          <w:i/>
          <w:sz w:val="20"/>
          <w:vertAlign w:val="subscript"/>
        </w:rPr>
        <w:t>TAG, x</w:t>
      </w:r>
      <w:r w:rsidRPr="00DD4C95">
        <w:rPr>
          <w:rFonts w:ascii="Times New Roman" w:eastAsia="Arial Unicode MS" w:hAnsi="Times New Roman" w:cs="Times New Roman"/>
        </w:rPr>
        <w:t xml:space="preserve">), according to Equation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18</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m:oMath>
        <m:r>
          <m:rPr>
            <m:nor/>
          </m:rPr>
          <w:rPr>
            <w:rFonts w:ascii="Times New Roman" w:eastAsia="Arial Unicode MS" w:hAnsi="Times New Roman" w:cs="Times New Roman"/>
          </w:rPr>
          <w:lastRenderedPageBreak/>
          <m:t>TAG content =</m:t>
        </m:r>
        <m:f>
          <m:fPr>
            <m:ctrlPr>
              <w:rPr>
                <w:rFonts w:ascii="Cambria Math" w:eastAsia="Arial Unicode MS" w:hAnsi="Cambria Math" w:cs="Times New Roman"/>
                <w:i/>
              </w:rPr>
            </m:ctrlPr>
          </m:fPr>
          <m:num>
            <m:r>
              <m:rPr>
                <m:nor/>
              </m:rPr>
              <w:rPr>
                <w:rFonts w:ascii="Times New Roman" w:eastAsia="Arial Unicode MS" w:hAnsi="Times New Roman" w:cs="Times New Roman"/>
              </w:rPr>
              <m:t xml:space="preserve"> X</m:t>
            </m:r>
            <m:r>
              <m:rPr>
                <m:nor/>
              </m:rPr>
              <w:rPr>
                <w:rFonts w:ascii="Times New Roman" w:eastAsia="Arial Unicode MS" w:hAnsi="Times New Roman" w:cs="Times New Roman"/>
                <w:vertAlign w:val="subscript"/>
              </w:rPr>
              <m:t xml:space="preserve">TAG, x  </m:t>
            </m:r>
            <m:r>
              <m:rPr>
                <m:nor/>
              </m:rPr>
              <w:rPr>
                <w:rFonts w:ascii="Times New Roman" w:eastAsia="Arial Unicode MS" w:hAnsi="Times New Roman" w:cs="Times New Roman"/>
              </w:rPr>
              <m:t>∙ X+</m:t>
            </m:r>
            <m:r>
              <m:rPr>
                <m:nor/>
              </m:rPr>
              <w:rPr>
                <w:rFonts w:ascii="Times New Roman" w:eastAsia="Arial Unicode MS" w:hAnsi="Times New Roman" w:cs="Times New Roman"/>
                <w:vertAlign w:val="subscript"/>
              </w:rPr>
              <m:t xml:space="preserve"> </m:t>
            </m:r>
            <m:r>
              <m:rPr>
                <m:nor/>
              </m:rPr>
              <w:rPr>
                <w:rFonts w:ascii="Times New Roman" w:eastAsia="Arial Unicode MS" w:hAnsi="Times New Roman" w:cs="Times New Roman"/>
              </w:rPr>
              <m:t>TAG</m:t>
            </m:r>
          </m:num>
          <m:den>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den>
        </m:f>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00D64000" w:rsidRPr="00DD4C95">
        <w:rPr>
          <w:rFonts w:ascii="Times New Roman" w:eastAsia="Arial Unicode MS" w:hAnsi="Times New Roman" w:cs="Times New Roman"/>
        </w:rPr>
        <w:tab/>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18</w:t>
      </w:r>
      <w:proofErr w:type="spellEnd"/>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CHO content was instead calculated as proposed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resulting in Equations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19</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m:oMath>
        <m:r>
          <m:rPr>
            <m:nor/>
          </m:rPr>
          <w:rPr>
            <w:rFonts w:ascii="Times New Roman" w:eastAsia="Arial Unicode MS" w:hAnsi="Times New Roman" w:cs="Times New Roman"/>
          </w:rPr>
          <m:t xml:space="preserve">CHO content =  </m:t>
        </m:r>
        <m:f>
          <m:fPr>
            <m:ctrlPr>
              <w:rPr>
                <w:rFonts w:ascii="Cambria Math" w:eastAsia="Arial Unicode MS" w:hAnsi="Cambria Math" w:cs="Times New Roman"/>
                <w:i/>
              </w:rPr>
            </m:ctrlPr>
          </m:fPr>
          <m:num>
            <m:r>
              <m:rPr>
                <m:nor/>
              </m:rPr>
              <w:rPr>
                <w:rFonts w:ascii="Times New Roman" w:eastAsia="Arial Unicode MS" w:hAnsi="Times New Roman" w:cs="Times New Roman"/>
              </w:rPr>
              <m:t>X</m:t>
            </m:r>
            <m:r>
              <m:rPr>
                <m:nor/>
              </m:rPr>
              <w:rPr>
                <w:rFonts w:ascii="Times New Roman" w:eastAsia="Arial Unicode MS" w:hAnsi="Times New Roman" w:cs="Times New Roman"/>
                <w:vertAlign w:val="subscript"/>
              </w:rPr>
              <m:t>CHO, x</m:t>
            </m:r>
            <m:r>
              <m:rPr>
                <m:nor/>
              </m:rPr>
              <w:rPr>
                <w:rFonts w:ascii="Times New Roman" w:eastAsia="Arial Unicode MS" w:hAnsi="Times New Roman" w:cs="Times New Roman"/>
              </w:rPr>
              <m:t xml:space="preserve"> ∙ X + CHO</m:t>
            </m:r>
          </m:num>
          <m:den>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m:t>
            </m:r>
          </m:den>
        </m:f>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00D64000" w:rsidRPr="00DD4C95">
        <w:rPr>
          <w:rFonts w:ascii="Times New Roman" w:eastAsia="Arial Unicode MS" w:hAnsi="Times New Roman" w:cs="Times New Roman"/>
        </w:rPr>
        <w:tab/>
      </w:r>
      <w:r w:rsidRPr="00DD4C95">
        <w:rPr>
          <w:rFonts w:ascii="Times New Roman" w:eastAsia="Arial Unicode MS" w:hAnsi="Times New Roman" w:cs="Times New Roman"/>
        </w:rPr>
        <w:t xml:space="preserve">Eq.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19</w:t>
      </w:r>
      <w:proofErr w:type="spellEnd"/>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Where </w:t>
      </w:r>
      <w:r w:rsidRPr="00DD4C95">
        <w:rPr>
          <w:rFonts w:ascii="Times New Roman" w:eastAsia="Arial Unicode MS" w:hAnsi="Times New Roman" w:cs="Times New Roman"/>
          <w:i/>
        </w:rPr>
        <w:t>X</w:t>
      </w:r>
      <w:r w:rsidRPr="00DD4C95">
        <w:rPr>
          <w:rFonts w:ascii="Times New Roman" w:eastAsia="Arial Unicode MS" w:hAnsi="Times New Roman" w:cs="Times New Roman"/>
          <w:i/>
          <w:vertAlign w:val="subscript"/>
        </w:rPr>
        <w:t>CHO, x</w:t>
      </w:r>
      <w:r w:rsidRPr="00DD4C95">
        <w:rPr>
          <w:rFonts w:ascii="Times New Roman" w:eastAsia="Arial Unicode MS" w:hAnsi="Times New Roman" w:cs="Times New Roman"/>
          <w:vertAlign w:val="subscript"/>
        </w:rPr>
        <w:t xml:space="preserve"> </w:t>
      </w:r>
      <w:r w:rsidRPr="00DD4C95">
        <w:rPr>
          <w:rFonts w:ascii="Times New Roman" w:eastAsia="Arial Unicode MS" w:hAnsi="Times New Roman" w:cs="Times New Roman"/>
        </w:rPr>
        <w:t>is the CHO fraction in reproducing biomass and assumed to be 0.31 g g</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for batch (Table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w:t>
      </w:r>
      <w:proofErr w:type="spellEnd"/>
      <w:r w:rsidRPr="00DD4C95">
        <w:rPr>
          <w:rFonts w:ascii="Times New Roman" w:eastAsia="Arial Unicode MS" w:hAnsi="Times New Roman" w:cs="Times New Roman"/>
        </w:rPr>
        <w:t>) and 0.17 g g</w:t>
      </w:r>
      <w:r w:rsidRPr="00DD4C95">
        <w:rPr>
          <w:rFonts w:ascii="Times New Roman" w:eastAsia="Arial Unicode MS" w:hAnsi="Times New Roman" w:cs="Times New Roman"/>
          <w:vertAlign w:val="superscript"/>
        </w:rPr>
        <w:t xml:space="preserve">-1 </w:t>
      </w:r>
      <w:r w:rsidRPr="00DD4C95">
        <w:rPr>
          <w:rFonts w:ascii="Times New Roman" w:eastAsia="Arial Unicode MS" w:hAnsi="Times New Roman" w:cs="Times New Roman"/>
        </w:rPr>
        <w:t xml:space="preserve">for repeated-batch (Table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2</w:t>
      </w:r>
      <w:proofErr w:type="spellEnd"/>
      <w:r w:rsidRPr="00DD4C95">
        <w:rPr>
          <w:rFonts w:ascii="Times New Roman" w:eastAsia="Arial Unicode MS" w:hAnsi="Times New Roman" w:cs="Times New Roman"/>
        </w:rPr>
        <w:t>).</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64000" w:rsidP="00D57055">
      <w:pPr>
        <w:spacing w:line="480" w:lineRule="auto"/>
        <w:rPr>
          <w:rFonts w:ascii="Times New Roman" w:eastAsia="Arial Unicode MS" w:hAnsi="Times New Roman" w:cs="Times New Roman"/>
          <w:i/>
        </w:rPr>
      </w:pPr>
      <w:r w:rsidRPr="00DD4C95">
        <w:rPr>
          <w:rFonts w:ascii="Times New Roman" w:eastAsia="Arial Unicode MS" w:hAnsi="Times New Roman" w:cs="Times New Roman"/>
          <w:i/>
        </w:rPr>
        <w:t>1</w:t>
      </w:r>
      <w:r w:rsidR="00D57055" w:rsidRPr="00DD4C95">
        <w:rPr>
          <w:rFonts w:ascii="Times New Roman" w:eastAsia="Arial Unicode MS" w:hAnsi="Times New Roman" w:cs="Times New Roman"/>
          <w:i/>
        </w:rPr>
        <w:t>.1.4 Calculation of projected TAG yield on light for batch and repeated-batch</w:t>
      </w:r>
    </w:p>
    <w:p w:rsidR="00D57055" w:rsidRPr="00DD4C95" w:rsidRDefault="00D57055" w:rsidP="00D57055">
      <w:pPr>
        <w:spacing w:line="480" w:lineRule="auto"/>
        <w:rPr>
          <w:rFonts w:ascii="Times New Roman" w:hAnsi="Times New Roman" w:cs="Times New Roman"/>
        </w:rPr>
      </w:pPr>
      <w:r w:rsidRPr="00DD4C95">
        <w:rPr>
          <w:rFonts w:ascii="Times New Roman" w:eastAsia="Arial Unicode MS" w:hAnsi="Times New Roman" w:cs="Times New Roman"/>
        </w:rPr>
        <w:t xml:space="preserve">Equation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20</w:t>
      </w:r>
      <w:proofErr w:type="spellEnd"/>
      <w:r w:rsidR="00013257"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was used to calculate projected TAG yields on light (</w:t>
      </w:r>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TAG, ph</w:t>
      </w:r>
      <w:r w:rsidRPr="00DD4C95">
        <w:rPr>
          <w:rFonts w:ascii="Times New Roman" w:eastAsia="Arial Unicode MS" w:hAnsi="Times New Roman" w:cs="Times New Roman"/>
        </w:rPr>
        <w:t xml:space="preserve">). </w:t>
      </w:r>
      <w:r w:rsidRPr="00DD4C95">
        <w:rPr>
          <w:rFonts w:ascii="Times New Roman" w:hAnsi="Times New Roman" w:cs="Times New Roman"/>
        </w:rPr>
        <w:t xml:space="preserve">For the batch, the TAG yield is the maximum time-averaged yield, whereas for the repeated-batch, it is the yield at the harvest of the constant cycle repetitions.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To perform a fair comparison between batch and repeated-batch strategies, </w:t>
      </w:r>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TAG, ph</w:t>
      </w:r>
      <w:r w:rsidRPr="00DD4C95">
        <w:rPr>
          <w:rFonts w:ascii="Times New Roman" w:eastAsia="Arial Unicode MS" w:hAnsi="Times New Roman" w:cs="Times New Roman"/>
        </w:rPr>
        <w:t xml:space="preserve"> of the batch was corrected the inoculum production. Therefore, the factor </w:t>
      </w:r>
      <m:oMath>
        <m:f>
          <m:fPr>
            <m:type m:val="skw"/>
            <m:ctrlPr>
              <w:rPr>
                <w:rFonts w:ascii="Cambria Math" w:eastAsia="Arial Unicode MS" w:hAnsi="Cambria Math" w:cs="Times New Roman"/>
                <w:i/>
              </w:rPr>
            </m:ctrlPr>
          </m:fPr>
          <m:num>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 N=0</m:t>
            </m:r>
          </m:num>
          <m:den>
            <m:r>
              <m:rPr>
                <m:nor/>
              </m:rPr>
              <w:rPr>
                <w:rFonts w:ascii="Times New Roman" w:eastAsia="Arial Unicode MS" w:hAnsi="Times New Roman" w:cs="Times New Roman"/>
              </w:rPr>
              <m:t>Y</m:t>
            </m:r>
            <m:r>
              <m:rPr>
                <m:nor/>
              </m:rPr>
              <w:rPr>
                <w:rFonts w:ascii="Times New Roman" w:eastAsia="Arial Unicode MS" w:hAnsi="Times New Roman" w:cs="Times New Roman"/>
                <w:vertAlign w:val="subscript"/>
              </w:rPr>
              <m:t>inoc, ph</m:t>
            </m:r>
          </m:den>
        </m:f>
      </m:oMath>
      <w:r w:rsidRPr="00DD4C95">
        <w:rPr>
          <w:rFonts w:ascii="Times New Roman" w:eastAsia="Arial Unicode MS" w:hAnsi="Times New Roman" w:cs="Times New Roman"/>
        </w:rPr>
        <w:t xml:space="preserve"> was included in Equation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20</w:t>
      </w:r>
      <w:proofErr w:type="spellEnd"/>
      <w:r w:rsidR="00013257"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assuming that for the batch the inoculum, which is defined as the biomass present at the onset of nitrogen starvation (</w:t>
      </w:r>
      <w:r w:rsidRPr="00DD4C95">
        <w:rPr>
          <w:rFonts w:ascii="Times New Roman" w:eastAsia="Arial Unicode MS" w:hAnsi="Times New Roman" w:cs="Times New Roman"/>
          <w:i/>
        </w:rPr>
        <w:t>C</w:t>
      </w:r>
      <w:r w:rsidRPr="00DD4C95">
        <w:rPr>
          <w:rFonts w:ascii="Times New Roman" w:eastAsia="Arial Unicode MS" w:hAnsi="Times New Roman" w:cs="Times New Roman"/>
          <w:i/>
          <w:vertAlign w:val="subscript"/>
        </w:rPr>
        <w:t>x, N= 0</w:t>
      </w:r>
      <w:r w:rsidRPr="00DD4C95">
        <w:rPr>
          <w:rFonts w:ascii="Times New Roman" w:eastAsia="Arial Unicode MS" w:hAnsi="Times New Roman" w:cs="Times New Roman"/>
        </w:rPr>
        <w:t>), was produced at a certain biomass yield on light (</w:t>
      </w:r>
      <w:proofErr w:type="spellStart"/>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inoc</w:t>
      </w:r>
      <w:proofErr w:type="spellEnd"/>
      <w:r w:rsidRPr="00DD4C95">
        <w:rPr>
          <w:rFonts w:ascii="Times New Roman" w:eastAsia="Arial Unicode MS" w:hAnsi="Times New Roman" w:cs="Times New Roman"/>
          <w:i/>
          <w:vertAlign w:val="subscript"/>
        </w:rPr>
        <w:t>, ph</w:t>
      </w:r>
      <w:r w:rsidRPr="00DD4C95">
        <w:rPr>
          <w:rFonts w:ascii="Times New Roman" w:eastAsia="Arial Unicode MS" w:hAnsi="Times New Roman" w:cs="Times New Roman"/>
        </w:rPr>
        <w:t xml:space="preserve">) in a continuous-operated PBR at a biomass concentration equal to </w:t>
      </w:r>
      <w:r w:rsidRPr="00DD4C95">
        <w:rPr>
          <w:rFonts w:ascii="Times New Roman" w:eastAsia="Arial Unicode MS" w:hAnsi="Times New Roman" w:cs="Times New Roman"/>
          <w:i/>
        </w:rPr>
        <w:t>C</w:t>
      </w:r>
      <w:r w:rsidRPr="00DD4C95">
        <w:rPr>
          <w:rFonts w:ascii="Times New Roman" w:eastAsia="Arial Unicode MS" w:hAnsi="Times New Roman" w:cs="Times New Roman"/>
          <w:i/>
          <w:vertAlign w:val="subscript"/>
        </w:rPr>
        <w:t>x, N= 0</w:t>
      </w:r>
      <w:r w:rsidRPr="00DD4C95">
        <w:rPr>
          <w:rFonts w:ascii="Times New Roman" w:eastAsia="Arial Unicode MS" w:hAnsi="Times New Roman" w:cs="Times New Roman"/>
        </w:rPr>
        <w:t xml:space="preserve">. Differently, for (long-term) repeated-batch cultivations, it can be assumed that inoculum production would be required only at the start of the cultivation and thus it can be neglected. Hence, </w:t>
      </w:r>
      <m:oMath>
        <m:f>
          <m:fPr>
            <m:type m:val="skw"/>
            <m:ctrlPr>
              <w:rPr>
                <w:rFonts w:ascii="Cambria Math" w:eastAsia="Arial Unicode MS" w:hAnsi="Cambria Math" w:cs="Times New Roman"/>
                <w:i/>
              </w:rPr>
            </m:ctrlPr>
          </m:fPr>
          <m:num>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 N=0</m:t>
            </m:r>
          </m:num>
          <m:den>
            <m:r>
              <m:rPr>
                <m:nor/>
              </m:rPr>
              <w:rPr>
                <w:rFonts w:ascii="Times New Roman" w:eastAsia="Arial Unicode MS" w:hAnsi="Times New Roman" w:cs="Times New Roman"/>
              </w:rPr>
              <m:t>Y</m:t>
            </m:r>
            <m:r>
              <m:rPr>
                <m:nor/>
              </m:rPr>
              <w:rPr>
                <w:rFonts w:ascii="Times New Roman" w:eastAsia="Arial Unicode MS" w:hAnsi="Times New Roman" w:cs="Times New Roman"/>
                <w:vertAlign w:val="subscript"/>
              </w:rPr>
              <m:t>inoc, ph</m:t>
            </m:r>
          </m:den>
        </m:f>
      </m:oMath>
      <w:r w:rsidRPr="00DD4C95">
        <w:rPr>
          <w:rFonts w:ascii="Times New Roman" w:eastAsia="Arial Unicode MS" w:hAnsi="Times New Roman" w:cs="Times New Roman"/>
        </w:rPr>
        <w:t xml:space="preserve"> was set to zero for repeated-batch.</w:t>
      </w:r>
    </w:p>
    <w:p w:rsidR="00D57055" w:rsidRPr="00DD4C95" w:rsidRDefault="00D57055" w:rsidP="00D57055">
      <w:pPr>
        <w:spacing w:line="480" w:lineRule="auto"/>
        <w:rPr>
          <w:rFonts w:ascii="Times New Roman" w:eastAsia="Arial Unicode MS" w:hAnsi="Times New Roman" w:cs="Times New Roman"/>
        </w:rPr>
      </w:pPr>
      <m:oMath>
        <m:r>
          <m:rPr>
            <m:nor/>
          </m:rPr>
          <w:rPr>
            <w:rFonts w:ascii="Times New Roman" w:eastAsia="Arial Unicode MS" w:hAnsi="Times New Roman" w:cs="Times New Roman"/>
          </w:rPr>
          <m:t xml:space="preserve">TAG yield on light = </m:t>
        </m:r>
        <m:f>
          <m:fPr>
            <m:ctrlPr>
              <w:rPr>
                <w:rFonts w:ascii="Cambria Math" w:eastAsia="Arial Unicode MS" w:hAnsi="Cambria Math" w:cs="Times New Roman"/>
                <w:i/>
              </w:rPr>
            </m:ctrlPr>
          </m:fPr>
          <m:num>
            <m:r>
              <m:rPr>
                <m:nor/>
              </m:rPr>
              <w:rPr>
                <w:rFonts w:ascii="Times New Roman" w:eastAsia="Arial Unicode MS" w:hAnsi="Times New Roman" w:cs="Times New Roman"/>
              </w:rPr>
              <m:t>TAG (t)</m:t>
            </m:r>
          </m:num>
          <m:den>
            <m:f>
              <m:fPr>
                <m:ctrlPr>
                  <w:rPr>
                    <w:rFonts w:ascii="Cambria Math" w:eastAsia="Arial Unicode MS" w:hAnsi="Cambria Math" w:cs="Times New Roman"/>
                    <w:i/>
                  </w:rPr>
                </m:ctrlPr>
              </m:fPr>
              <m:num>
                <m:r>
                  <m:rPr>
                    <m:nor/>
                  </m:rPr>
                  <w:rPr>
                    <w:rFonts w:ascii="Times New Roman" w:eastAsia="Arial Unicode MS" w:hAnsi="Times New Roman" w:cs="Times New Roman"/>
                  </w:rPr>
                  <m:t>I</m:t>
                </m:r>
                <m:r>
                  <m:rPr>
                    <m:nor/>
                  </m:rPr>
                  <w:rPr>
                    <w:rFonts w:ascii="Times New Roman" w:eastAsia="Arial Unicode MS" w:hAnsi="Times New Roman" w:cs="Times New Roman"/>
                    <w:vertAlign w:val="subscript"/>
                  </w:rPr>
                  <m:t>0</m:t>
                </m:r>
                <m:r>
                  <m:rPr>
                    <m:nor/>
                  </m:rPr>
                  <w:rPr>
                    <w:rFonts w:ascii="Times New Roman" w:eastAsia="Arial Unicode MS" w:hAnsi="Times New Roman" w:cs="Times New Roman"/>
                  </w:rPr>
                  <m:t xml:space="preserve"> t</m:t>
                </m:r>
              </m:num>
              <m:den>
                <m:r>
                  <m:rPr>
                    <m:nor/>
                  </m:rPr>
                  <w:rPr>
                    <w:rFonts w:ascii="Times New Roman" w:eastAsia="Arial Unicode MS" w:hAnsi="Times New Roman" w:cs="Times New Roman"/>
                  </w:rPr>
                  <m:t>z</m:t>
                </m:r>
              </m:den>
            </m:f>
            <m:r>
              <m:rPr>
                <m:nor/>
              </m:rPr>
              <w:rPr>
                <w:rFonts w:ascii="Times New Roman" w:eastAsia="Arial Unicode MS" w:hAnsi="Times New Roman" w:cs="Times New Roman"/>
              </w:rPr>
              <m:t xml:space="preserve">+ </m:t>
            </m:r>
            <m:f>
              <m:fPr>
                <m:ctrlPr>
                  <w:rPr>
                    <w:rFonts w:ascii="Cambria Math" w:eastAsia="Arial Unicode MS" w:hAnsi="Cambria Math" w:cs="Times New Roman"/>
                    <w:i/>
                  </w:rPr>
                </m:ctrlPr>
              </m:fPr>
              <m:num>
                <m:r>
                  <m:rPr>
                    <m:nor/>
                  </m:rPr>
                  <w:rPr>
                    <w:rFonts w:ascii="Times New Roman" w:eastAsia="Arial Unicode MS" w:hAnsi="Times New Roman" w:cs="Times New Roman"/>
                  </w:rPr>
                  <m:t>C</m:t>
                </m:r>
                <m:r>
                  <m:rPr>
                    <m:nor/>
                  </m:rPr>
                  <w:rPr>
                    <w:rFonts w:ascii="Times New Roman" w:eastAsia="Arial Unicode MS" w:hAnsi="Times New Roman" w:cs="Times New Roman"/>
                    <w:vertAlign w:val="subscript"/>
                  </w:rPr>
                  <m:t>x, N=0</m:t>
                </m:r>
              </m:num>
              <m:den>
                <m:r>
                  <m:rPr>
                    <m:nor/>
                  </m:rPr>
                  <w:rPr>
                    <w:rFonts w:ascii="Times New Roman" w:eastAsia="Arial Unicode MS" w:hAnsi="Times New Roman" w:cs="Times New Roman"/>
                  </w:rPr>
                  <m:t>Y</m:t>
                </m:r>
                <m:r>
                  <m:rPr>
                    <m:nor/>
                  </m:rPr>
                  <w:rPr>
                    <w:rFonts w:ascii="Times New Roman" w:eastAsia="Arial Unicode MS" w:hAnsi="Times New Roman" w:cs="Times New Roman"/>
                    <w:vertAlign w:val="subscript"/>
                  </w:rPr>
                  <m:t>inoc, ph</m:t>
                </m:r>
              </m:den>
            </m:f>
          </m:den>
        </m:f>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20</w:t>
      </w:r>
      <w:proofErr w:type="spellEnd"/>
    </w:p>
    <w:p w:rsidR="00D57055" w:rsidRPr="00DD4C95" w:rsidRDefault="00D57055" w:rsidP="00D57055">
      <w:pPr>
        <w:spacing w:line="480" w:lineRule="auto"/>
        <w:rPr>
          <w:oMath/>
          <w:rFonts w:ascii="Cambria Math" w:eastAsia="Arial Unicode MS" w:hAnsi="Cambria Math"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Differently from the original model of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in which the inoculum of the batch cultivation was always produced at a </w:t>
      </w:r>
      <w:proofErr w:type="spellStart"/>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inoc</w:t>
      </w:r>
      <w:proofErr w:type="spellEnd"/>
      <w:r w:rsidRPr="00DD4C95">
        <w:rPr>
          <w:rFonts w:ascii="Times New Roman" w:eastAsia="Arial Unicode MS" w:hAnsi="Times New Roman" w:cs="Times New Roman"/>
          <w:i/>
          <w:vertAlign w:val="subscript"/>
        </w:rPr>
        <w:t>, ph</w:t>
      </w:r>
      <w:r w:rsidRPr="00DD4C95">
        <w:rPr>
          <w:rFonts w:ascii="Times New Roman" w:eastAsia="Arial Unicode MS" w:hAnsi="Times New Roman" w:cs="Times New Roman"/>
        </w:rPr>
        <w:t xml:space="preserve"> of 1 </w:t>
      </w:r>
      <w:r w:rsidR="00CB38F1" w:rsidRPr="00DD4C95">
        <w:rPr>
          <w:rFonts w:ascii="Times New Roman" w:eastAsia="Arial Unicode MS" w:hAnsi="Times New Roman" w:cs="Times New Roman"/>
        </w:rPr>
        <w:t>g</w:t>
      </w:r>
      <w:r w:rsidR="0040352B" w:rsidRPr="00DD4C95">
        <w:rPr>
          <w:rFonts w:ascii="Times New Roman" w:eastAsia="Arial Unicode MS" w:hAnsi="Times New Roman" w:cs="Times New Roman"/>
        </w:rPr>
        <w:t xml:space="preserve"> mol</w:t>
      </w:r>
      <w:r w:rsidR="0040352B" w:rsidRPr="00DD4C95">
        <w:rPr>
          <w:rFonts w:ascii="Times New Roman" w:eastAsia="Arial Unicode MS" w:hAnsi="Times New Roman" w:cs="Times New Roman"/>
          <w:vertAlign w:val="subscript"/>
        </w:rPr>
        <w:t>ph</w:t>
      </w:r>
      <w:r w:rsidR="0040352B"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in our modified model, </w:t>
      </w:r>
      <w:proofErr w:type="spellStart"/>
      <w:r w:rsidRPr="00DD4C95">
        <w:rPr>
          <w:rFonts w:ascii="Times New Roman" w:eastAsia="Arial Unicode MS" w:hAnsi="Times New Roman" w:cs="Times New Roman"/>
          <w:i/>
        </w:rPr>
        <w:t>Y</w:t>
      </w:r>
      <w:r w:rsidRPr="00DD4C95">
        <w:rPr>
          <w:rFonts w:ascii="Times New Roman" w:eastAsia="Arial Unicode MS" w:hAnsi="Times New Roman" w:cs="Times New Roman"/>
          <w:i/>
          <w:vertAlign w:val="subscript"/>
        </w:rPr>
        <w:t>inoc</w:t>
      </w:r>
      <w:proofErr w:type="spellEnd"/>
      <w:r w:rsidRPr="00DD4C95">
        <w:rPr>
          <w:rFonts w:ascii="Times New Roman" w:eastAsia="Arial Unicode MS" w:hAnsi="Times New Roman" w:cs="Times New Roman"/>
          <w:i/>
          <w:vertAlign w:val="subscript"/>
        </w:rPr>
        <w:t>, ph</w:t>
      </w:r>
      <w:r w:rsidRPr="00DD4C95">
        <w:rPr>
          <w:rFonts w:ascii="Times New Roman" w:eastAsia="Arial Unicode MS" w:hAnsi="Times New Roman" w:cs="Times New Roman"/>
        </w:rPr>
        <w:t xml:space="preserve"> was calculated as a function of incident light intensity, biomass concentration and reactor light path (Eq.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21</w:t>
      </w:r>
      <w:proofErr w:type="spellEnd"/>
      <w:r w:rsidRPr="00DD4C95">
        <w:rPr>
          <w:rFonts w:ascii="Times New Roman" w:eastAsia="Arial Unicode MS" w:hAnsi="Times New Roman" w:cs="Times New Roman"/>
        </w:rPr>
        <w:t xml:space="preserve">), as the dynamics of cell recovery and thus the re-growth phase in repeated-batch cycles are also dependent on these parameters. </w:t>
      </w:r>
    </w:p>
    <w:p w:rsidR="00D57055" w:rsidRPr="00DD4C95" w:rsidRDefault="00D57055" w:rsidP="00D57055">
      <w:pPr>
        <w:spacing w:line="480" w:lineRule="auto"/>
        <w:rPr>
          <w:oMath/>
          <w:rFonts w:ascii="Cambria Math" w:eastAsia="Arial Unicode MS" w:hAnsi="Cambria Math" w:cs="Times New Roman"/>
        </w:rPr>
      </w:pPr>
      <m:oMath>
        <w:proofErr w:type="spellStart"/>
        <m:r>
          <m:rPr>
            <m:nor/>
          </m:rPr>
          <w:rPr>
            <w:rFonts w:ascii="Times New Roman" w:eastAsia="Arial Unicode MS" w:hAnsi="Times New Roman" w:cs="Times New Roman"/>
          </w:rPr>
          <m:t>Y</m:t>
        </m:r>
        <m:r>
          <m:rPr>
            <m:nor/>
          </m:rPr>
          <w:rPr>
            <w:rFonts w:ascii="Times New Roman" w:eastAsia="Arial Unicode MS" w:hAnsi="Times New Roman" w:cs="Times New Roman"/>
            <w:vertAlign w:val="subscript"/>
          </w:rPr>
          <m:t>inoc</m:t>
        </m:r>
        <w:proofErr w:type="spellEnd"/>
        <m:r>
          <m:rPr>
            <m:nor/>
          </m:rPr>
          <w:rPr>
            <w:rFonts w:ascii="Times New Roman" w:eastAsia="Arial Unicode MS" w:hAnsi="Times New Roman" w:cs="Times New Roman"/>
            <w:vertAlign w:val="subscript"/>
          </w:rPr>
          <m:t xml:space="preserve">, ph </m:t>
        </m:r>
        <m:r>
          <m:rPr>
            <m:nor/>
          </m:rPr>
          <w:rPr>
            <w:rFonts w:ascii="Times New Roman" w:eastAsia="Arial Unicode MS" w:hAnsi="Times New Roman" w:cs="Times New Roman"/>
          </w:rPr>
          <m:t xml:space="preserve">= </m:t>
        </m:r>
        <m:f>
          <m:fPr>
            <m:ctrlPr>
              <w:rPr>
                <w:rFonts w:ascii="Cambria Math" w:eastAsia="Arial Unicode MS" w:hAnsi="Cambria Math" w:cs="Times New Roman"/>
                <w:i/>
              </w:rPr>
            </m:ctrlPr>
          </m:fPr>
          <m:num>
            <m:r>
              <m:rPr>
                <m:nor/>
              </m:rPr>
              <w:rPr>
                <w:rFonts w:ascii="Times New Roman" w:eastAsia="Arial Unicode MS" w:hAnsi="Times New Roman" w:cs="Times New Roman"/>
              </w:rPr>
              <m:t>Y</m:t>
            </m:r>
            <m:r>
              <m:rPr>
                <m:nor/>
              </m:rPr>
              <w:rPr>
                <w:rFonts w:ascii="Times New Roman" w:eastAsia="Arial Unicode MS" w:hAnsi="Times New Roman" w:cs="Times New Roman"/>
                <w:vertAlign w:val="subscript"/>
              </w:rPr>
              <m:t>x, ph</m:t>
            </m:r>
            <m:r>
              <m:rPr>
                <m:nor/>
              </m:rPr>
              <w:rPr>
                <w:rFonts w:ascii="Times New Roman" w:eastAsia="Arial Unicode MS" w:hAnsi="Times New Roman" w:cs="Times New Roman"/>
              </w:rPr>
              <m:t xml:space="preserve"> ∙</m:t>
            </m:r>
            <m:acc>
              <m:accPr>
                <m:chr m:val="̅"/>
                <m:ctrlPr>
                  <w:rPr>
                    <w:rFonts w:ascii="Cambria Math" w:eastAsia="Arial Unicode MS" w:hAnsi="Cambria Math" w:cs="Times New Roman"/>
                    <w:i/>
                  </w:rPr>
                </m:ctrlPr>
              </m:accPr>
              <m:e>
                <m:r>
                  <m:rPr>
                    <m:nor/>
                  </m:rPr>
                  <w:rPr>
                    <w:rFonts w:ascii="Times New Roman" w:eastAsia="Arial Unicode MS" w:hAnsi="Times New Roman" w:cs="Times New Roman"/>
                  </w:rPr>
                  <m:t>q</m:t>
                </m:r>
                <m:r>
                  <m:rPr>
                    <m:nor/>
                  </m:rPr>
                  <w:rPr>
                    <w:rFonts w:ascii="Times New Roman" w:eastAsia="Arial Unicode MS" w:hAnsi="Times New Roman" w:cs="Times New Roman"/>
                    <w:vertAlign w:val="subscript"/>
                  </w:rPr>
                  <m:t>ph</m:t>
                </m:r>
              </m:e>
            </m:acc>
            <m:r>
              <m:rPr>
                <m:nor/>
              </m:rPr>
              <w:rPr>
                <w:rFonts w:ascii="Times New Roman" w:eastAsia="Arial Unicode MS" w:hAnsi="Times New Roman" w:cs="Times New Roman"/>
              </w:rPr>
              <m:t xml:space="preserve"> - m</m:t>
            </m:r>
            <m:r>
              <m:rPr>
                <m:nor/>
              </m:rPr>
              <w:rPr>
                <w:rFonts w:ascii="Times New Roman" w:eastAsia="Arial Unicode MS" w:hAnsi="Times New Roman" w:cs="Times New Roman"/>
                <w:vertAlign w:val="subscript"/>
              </w:rPr>
              <m:t xml:space="preserve">s </m:t>
            </m:r>
          </m:num>
          <m:den>
            <m:f>
              <m:fPr>
                <m:ctrlPr>
                  <w:rPr>
                    <w:rFonts w:ascii="Cambria Math" w:eastAsia="Arial Unicode MS" w:hAnsi="Cambria Math" w:cs="Times New Roman"/>
                    <w:i/>
                  </w:rPr>
                </m:ctrlPr>
              </m:fPr>
              <m:num>
                <m:r>
                  <m:rPr>
                    <m:nor/>
                  </m:rPr>
                  <w:rPr>
                    <w:rFonts w:ascii="Times New Roman" w:eastAsia="Arial Unicode MS" w:hAnsi="Times New Roman" w:cs="Times New Roman"/>
                  </w:rPr>
                  <m:t>I</m:t>
                </m:r>
                <m:r>
                  <m:rPr>
                    <m:nor/>
                  </m:rPr>
                  <w:rPr>
                    <w:rFonts w:ascii="Times New Roman" w:eastAsia="Arial Unicode MS" w:hAnsi="Times New Roman" w:cs="Times New Roman"/>
                    <w:vertAlign w:val="subscript"/>
                  </w:rPr>
                  <m:t>0</m:t>
                </m:r>
              </m:num>
              <m:den>
                <m:r>
                  <m:rPr>
                    <m:nor/>
                  </m:rPr>
                  <w:rPr>
                    <w:rFonts w:ascii="Times New Roman" w:eastAsia="Arial Unicode MS" w:hAnsi="Times New Roman" w:cs="Times New Roman"/>
                  </w:rPr>
                  <m:t>z ∙ C</m:t>
                </m:r>
                <m:r>
                  <m:rPr>
                    <m:nor/>
                  </m:rPr>
                  <w:rPr>
                    <w:rFonts w:ascii="Times New Roman" w:eastAsia="Arial Unicode MS" w:hAnsi="Times New Roman" w:cs="Times New Roman"/>
                    <w:vertAlign w:val="subscript"/>
                  </w:rPr>
                  <m:t>x, N=0</m:t>
                </m:r>
              </m:den>
            </m:f>
          </m:den>
        </m:f>
      </m:oMath>
      <w:r w:rsidRPr="00DD4C95">
        <w:rPr>
          <w:rFonts w:ascii="Times New Roman" w:eastAsia="Arial Unicode MS" w:hAnsi="Times New Roman" w:cs="Times New Roman"/>
        </w:rPr>
        <w:t xml:space="preserve"> </w:t>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r>
      <w:r w:rsidRPr="00DD4C95">
        <w:rPr>
          <w:rFonts w:ascii="Times New Roman" w:eastAsia="Arial Unicode MS" w:hAnsi="Times New Roman" w:cs="Times New Roman"/>
        </w:rPr>
        <w:tab/>
        <w:t xml:space="preserve">Eq. </w:t>
      </w:r>
      <w:proofErr w:type="spellStart"/>
      <w:r w:rsidR="00122546">
        <w:rPr>
          <w:rFonts w:ascii="Times New Roman" w:eastAsia="Arial Unicode MS" w:hAnsi="Times New Roman" w:cs="Times New Roman"/>
        </w:rPr>
        <w:t>S</w:t>
      </w:r>
      <w:r w:rsidR="00013257" w:rsidRPr="00DD4C95">
        <w:rPr>
          <w:rFonts w:ascii="Times New Roman" w:eastAsia="Arial Unicode MS" w:hAnsi="Times New Roman" w:cs="Times New Roman"/>
        </w:rPr>
        <w:t>21</w:t>
      </w:r>
      <w:proofErr w:type="spellEnd"/>
    </w:p>
    <w:p w:rsidR="00D57055" w:rsidRPr="00DD4C95" w:rsidRDefault="00D57055" w:rsidP="00D57055">
      <w:pPr>
        <w:spacing w:line="480" w:lineRule="auto"/>
        <w:rPr>
          <w:rFonts w:ascii="Times New Roman" w:eastAsia="Arial Unicode MS" w:hAnsi="Times New Roman" w:cs="Times New Roman"/>
          <w:sz w:val="22"/>
        </w:rPr>
      </w:pPr>
    </w:p>
    <w:p w:rsidR="00D57055" w:rsidRPr="00DD4C95" w:rsidRDefault="00D64000" w:rsidP="00D57055">
      <w:pPr>
        <w:spacing w:line="480" w:lineRule="auto"/>
        <w:rPr>
          <w:rFonts w:ascii="Times New Roman" w:eastAsia="Arial Unicode MS" w:hAnsi="Times New Roman" w:cs="Times New Roman"/>
          <w:b/>
        </w:rPr>
      </w:pPr>
      <w:r w:rsidRPr="00DD4C95">
        <w:rPr>
          <w:rFonts w:ascii="Times New Roman" w:eastAsia="Arial Unicode MS" w:hAnsi="Times New Roman" w:cs="Times New Roman"/>
          <w:b/>
        </w:rPr>
        <w:t>1</w:t>
      </w:r>
      <w:r w:rsidR="00D57055" w:rsidRPr="00DD4C95">
        <w:rPr>
          <w:rFonts w:ascii="Times New Roman" w:eastAsia="Arial Unicode MS" w:hAnsi="Times New Roman" w:cs="Times New Roman"/>
          <w:b/>
        </w:rPr>
        <w:t xml:space="preserve">.2 Model calibration for nitrogen run-out batch cultivations of </w:t>
      </w:r>
      <w:r w:rsidR="00D57055" w:rsidRPr="00DD4C95">
        <w:rPr>
          <w:rFonts w:ascii="Times New Roman" w:eastAsia="Arial Unicode MS" w:hAnsi="Times New Roman" w:cs="Times New Roman"/>
          <w:b/>
          <w:i/>
        </w:rPr>
        <w:t>Nannochloropsis</w:t>
      </w:r>
      <w:r w:rsidR="00D57055" w:rsidRPr="00DD4C95">
        <w:rPr>
          <w:rFonts w:ascii="Times New Roman" w:eastAsia="Arial Unicode MS" w:hAnsi="Times New Roman" w:cs="Times New Roman"/>
          <w:b/>
        </w:rPr>
        <w:t xml:space="preserve"> sp.</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Upon the adaptations made as described in </w:t>
      </w:r>
      <w:r w:rsidR="00A00025" w:rsidRPr="00DD4C95">
        <w:rPr>
          <w:rFonts w:ascii="Times New Roman" w:eastAsia="Arial Unicode MS" w:hAnsi="Times New Roman" w:cs="Times New Roman"/>
        </w:rPr>
        <w:t>section 1.1</w:t>
      </w:r>
      <w:r w:rsidRPr="00DD4C95">
        <w:rPr>
          <w:rFonts w:ascii="Times New Roman" w:eastAsia="Arial Unicode MS" w:hAnsi="Times New Roman" w:cs="Times New Roman"/>
        </w:rPr>
        <w:t xml:space="preserve">, the model of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was calibrated using the results of our nitrogen (N) run-out batch experiment. The results of the duplicate cultivations were combined and treated, by averaging, as a single dataset. The first experimental point, immediately after setting the light at 636 µmol m</w:t>
      </w:r>
      <w:r w:rsidRPr="00DD4C95">
        <w:rPr>
          <w:rFonts w:ascii="Times New Roman" w:eastAsia="Arial Unicode MS" w:hAnsi="Times New Roman" w:cs="Times New Roman"/>
          <w:vertAlign w:val="superscript"/>
        </w:rPr>
        <w:t>-2</w:t>
      </w:r>
      <w:r w:rsidRPr="00DD4C95">
        <w:rPr>
          <w:rFonts w:ascii="Times New Roman" w:eastAsia="Arial Unicode MS" w:hAnsi="Times New Roman" w:cs="Times New Roman"/>
        </w:rPr>
        <w:t xml:space="preserve"> s</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was used as initial condition for integration and was considered as t = 0. The following data points, until biomass decay was observed, were used for parameter estimation (MATLAB: Monte-Carlo algorithm and </w:t>
      </w:r>
      <w:proofErr w:type="spellStart"/>
      <w:r w:rsidRPr="00DD4C95">
        <w:rPr>
          <w:rFonts w:ascii="Times New Roman" w:eastAsia="Arial Unicode MS" w:hAnsi="Times New Roman" w:cs="Times New Roman"/>
          <w:i/>
        </w:rPr>
        <w:t>fminsearch</w:t>
      </w:r>
      <w:proofErr w:type="spellEnd"/>
      <w:r w:rsidRPr="00DD4C95">
        <w:rPr>
          <w:rFonts w:ascii="Times New Roman" w:eastAsia="Arial Unicode MS" w:hAnsi="Times New Roman" w:cs="Times New Roman"/>
        </w:rPr>
        <w:t xml:space="preserve">) as described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yielding the calibrated values as presented in Table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rPr>
        <w:t>1</w:t>
      </w:r>
      <w:proofErr w:type="spellEnd"/>
      <w:r w:rsidRPr="00DD4C95">
        <w:rPr>
          <w:rFonts w:ascii="Times New Roman" w:eastAsia="Arial Unicode MS" w:hAnsi="Times New Roman" w:cs="Times New Roman"/>
        </w:rPr>
        <w:t xml:space="preserve">. The experimental settings for incident light intensity and reactor light path, and the experimentally observed absorption cross-section and cellular nitrogen content of N-replete cells were used as model constants. </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b/>
        </w:rPr>
        <w:t xml:space="preserve">Table </w:t>
      </w:r>
      <w:proofErr w:type="spellStart"/>
      <w:r w:rsidR="00122546">
        <w:rPr>
          <w:rFonts w:ascii="Times New Roman" w:eastAsia="Arial Unicode MS" w:hAnsi="Times New Roman" w:cs="Times New Roman"/>
        </w:rPr>
        <w:t>S</w:t>
      </w:r>
      <w:r w:rsidRPr="00DD4C95">
        <w:rPr>
          <w:rFonts w:ascii="Times New Roman" w:eastAsia="Arial Unicode MS" w:hAnsi="Times New Roman" w:cs="Times New Roman"/>
          <w:b/>
        </w:rPr>
        <w:t>1</w:t>
      </w:r>
      <w:proofErr w:type="spellEnd"/>
      <w:r w:rsidRPr="00DD4C95">
        <w:rPr>
          <w:rFonts w:ascii="Times New Roman" w:eastAsia="Arial Unicode MS" w:hAnsi="Times New Roman" w:cs="Times New Roman"/>
          <w:b/>
        </w:rPr>
        <w:t xml:space="preserve"> Nitrogen-run-out batch.</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Estimated parameters, constants and boundary conditions used for solving the material balances presented by </w:t>
      </w:r>
      <w:r w:rsidR="006952DA" w:rsidRPr="00DD4C95">
        <w:rPr>
          <w:rFonts w:ascii="Times New Roman" w:eastAsia="Arial Unicode MS" w:hAnsi="Times New Roman" w:cs="Times New Roman"/>
        </w:rPr>
        <w:fldChar w:fldCharType="begin" w:fldLock="1"/>
      </w:r>
      <w:r w:rsidR="00AD3C0A" w:rsidRPr="00DD4C95">
        <w:rPr>
          <w:rFonts w:ascii="Times New Roman" w:eastAsia="Arial Unicode MS" w:hAnsi="Times New Roman" w:cs="Times New Roman"/>
        </w:rPr>
        <w:instrText>ADDIN CSL_CITATION { "citationItems" : [ { "id" : "ITEM-1", "itemData" : { "DOI" : "10.1016/j.biortech.2015.03.085", "ISSN" : "09608524", "PMID" : "25836038", "abstract" : "Microalgae are often considered as a promising alternative source of vegetable oils. These oils can be used for food and biofuel applications. Productivities that are projected for large-scale microalgal oil production are, however, often poorly supported by scientific evidence and based on too optimistic assumptions. To facilitate the inclusion of the microalgal physiology in these projections, existing knowledge and novel scientific insights were condensed into a mechanistic model that describes photosynthesis and carbon partitioning during nitrogen starvation. The model is validated using experimental data from both wild-type and a starchless mutant of Scenedesmus obliquus. The model is subsequently used to quantify how reactor design, process design, and strain improvement can improve the oil productivity from 2.1 to up to 10.9gm(-2)day(-1). These projected productivities are used to reflect on commonly assumed oil productivities and it is concluded that the microalgal oil productivity is often overestimated several folds.", "author" : [ { "dropping-particle" : "", "family" : "Breuer", "given" : "Guido", "non-dropping-particle" : "", "parse-names" : false, "suffix" : "" }, { "dropping-particle" : "", "family" : "Lamers", "given" : "Packo P.", "non-dropping-particle" : "", "parse-names" : false, "suffix" : "" }, { "dropping-particle" : "", "family" : "Janssen", "given" : "Marcel", "non-dropping-particle" : "", "parse-names" : false, "suffix" : "" }, { "dropping-particle" : "", "family" : "Wijffels", "given" : "Ren\u00e9 H.", "non-dropping-particle" : "", "parse-names" : false, "suffix" : "" }, { "dropping-particle" : "", "family" : "Martens", "given" : "Dirk E.", "non-dropping-particle" : "", "parse-names" : false, "suffix" : "" } ], "container-title" : "Bioresource Technology", "id" : "ITEM-1", "issued" : { "date-parts" : [ [ "2015", "3", "21" ] ] }, "page" : "294-302", "title" : "Opportunities to improve the areal oil productivity of microalgae", "type" : "article-journal", "volume" : "186" }, "uris" : [ "http://www.mendeley.com/documents/?uuid=f4975c1e-13c6-45bc-9be9-cea8a3ec0004" ] } ], "mendeley" : { "formattedCitation" : "[1]", "plainTextFormattedCitation" : "[1]", "previouslyFormattedCitation" : "[1]" }, "properties" : { "noteIndex" : 0 }, "schema" : "https://github.com/citation-style-language/schema/raw/master/csl-citation.json" }</w:instrText>
      </w:r>
      <w:r w:rsidR="006952DA" w:rsidRPr="00DD4C95">
        <w:rPr>
          <w:rFonts w:ascii="Times New Roman" w:eastAsia="Arial Unicode MS" w:hAnsi="Times New Roman" w:cs="Times New Roman"/>
        </w:rPr>
        <w:fldChar w:fldCharType="separate"/>
      </w:r>
      <w:r w:rsidR="00CD3E49" w:rsidRPr="00DD4C95">
        <w:rPr>
          <w:rFonts w:ascii="Times New Roman" w:eastAsia="Arial Unicode MS" w:hAnsi="Times New Roman" w:cs="Times New Roman"/>
          <w:noProof/>
        </w:rPr>
        <w:t>[1]</w:t>
      </w:r>
      <w:r w:rsidR="006952DA" w:rsidRPr="00DD4C95">
        <w:rPr>
          <w:rFonts w:ascii="Times New Roman" w:eastAsia="Arial Unicode MS" w:hAnsi="Times New Roman" w:cs="Times New Roman"/>
        </w:rPr>
        <w:fldChar w:fldCharType="end"/>
      </w:r>
      <w:r w:rsidRPr="00DD4C95">
        <w:rPr>
          <w:rFonts w:ascii="Times New Roman" w:eastAsia="Arial Unicode MS" w:hAnsi="Times New Roman" w:cs="Times New Roman"/>
        </w:rPr>
        <w:t xml:space="preserve"> for batch TAG production.</w:t>
      </w:r>
    </w:p>
    <w:tbl>
      <w:tblPr>
        <w:tblW w:w="4767" w:type="dxa"/>
        <w:jc w:val="center"/>
        <w:tblBorders>
          <w:top w:val="single" w:sz="4" w:space="0" w:color="auto"/>
          <w:bottom w:val="single" w:sz="4" w:space="0" w:color="auto"/>
        </w:tblBorders>
        <w:tblLook w:val="04A0"/>
      </w:tblPr>
      <w:tblGrid>
        <w:gridCol w:w="2305"/>
        <w:gridCol w:w="1590"/>
        <w:gridCol w:w="872"/>
      </w:tblGrid>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lastRenderedPageBreak/>
              <w:t>Estimated parameters</w:t>
            </w:r>
          </w:p>
        </w:tc>
        <w:tc>
          <w:tcPr>
            <w:tcW w:w="1590"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872"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ph</w:t>
            </w:r>
            <w:r w:rsidRPr="00DD4C95">
              <w:rPr>
                <w:rFonts w:ascii="Times New Roman" w:eastAsia="Arial Unicode MS" w:hAnsi="Times New Roman" w:cs="Times New Roman"/>
                <w:sz w:val="22"/>
                <w:szCs w:val="22"/>
                <w:vertAlign w:val="superscript"/>
              </w:rPr>
              <w:t>max, replete</w:t>
            </w:r>
          </w:p>
        </w:tc>
        <w:tc>
          <w:tcPr>
            <w:tcW w:w="1590"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mol g</w:t>
            </w:r>
            <w:r w:rsidRPr="00DD4C95">
              <w:rPr>
                <w:rFonts w:ascii="Times New Roman" w:eastAsia="Arial Unicode MS" w:hAnsi="Times New Roman" w:cs="Times New Roman"/>
                <w:sz w:val="22"/>
                <w:szCs w:val="22"/>
                <w:vertAlign w:val="superscript"/>
              </w:rPr>
              <w:t>-1</w:t>
            </w:r>
            <w:r w:rsidRPr="00DD4C95">
              <w:rPr>
                <w:rFonts w:ascii="Times New Roman" w:eastAsia="Arial Unicode MS" w:hAnsi="Times New Roman" w:cs="Times New Roman"/>
                <w:sz w:val="22"/>
                <w:szCs w:val="22"/>
              </w:rPr>
              <w:t xml:space="preserve"> h</w:t>
            </w:r>
            <w:r w:rsidRPr="00DD4C95">
              <w:rPr>
                <w:rFonts w:ascii="Times New Roman" w:eastAsia="Arial Unicode MS" w:hAnsi="Times New Roman" w:cs="Times New Roman"/>
                <w:sz w:val="22"/>
                <w:szCs w:val="22"/>
                <w:vertAlign w:val="superscript"/>
              </w:rPr>
              <w:t>-1</w:t>
            </w:r>
          </w:p>
        </w:tc>
        <w:tc>
          <w:tcPr>
            <w:tcW w:w="872"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0.026</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min</w:t>
            </w:r>
            <w:proofErr w:type="spellEnd"/>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w:t>
            </w:r>
            <w:r w:rsidRPr="00DD4C95">
              <w:rPr>
                <w:rFonts w:ascii="Times New Roman" w:eastAsia="Arial Unicode MS" w:hAnsi="Times New Roman" w:cs="Times New Roman"/>
                <w:sz w:val="22"/>
                <w:szCs w:val="22"/>
                <w:vertAlign w:val="subscript"/>
              </w:rPr>
              <w:t>s</w:t>
            </w:r>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mmol g</w:t>
            </w:r>
            <w:r w:rsidRPr="00DD4C95">
              <w:rPr>
                <w:rFonts w:ascii="Times New Roman" w:eastAsia="Arial Unicode MS" w:hAnsi="Times New Roman" w:cs="Times New Roman"/>
                <w:sz w:val="22"/>
                <w:szCs w:val="22"/>
                <w:vertAlign w:val="superscript"/>
              </w:rPr>
              <w:t>-1</w:t>
            </w:r>
            <w:r w:rsidRPr="00DD4C95">
              <w:rPr>
                <w:rFonts w:ascii="Times New Roman" w:eastAsia="Arial Unicode MS" w:hAnsi="Times New Roman" w:cs="Times New Roman"/>
                <w:sz w:val="22"/>
                <w:szCs w:val="22"/>
              </w:rPr>
              <w:t xml:space="preserve"> h</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0.093</w:t>
            </w:r>
          </w:p>
        </w:tc>
      </w:tr>
      <w:tr w:rsidR="00D57055" w:rsidRPr="00DD4C95" w:rsidTr="00A00025">
        <w:trPr>
          <w:jc w:val="center"/>
        </w:trPr>
        <w:tc>
          <w:tcPr>
            <w:tcW w:w="2305"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cho</w:t>
            </w:r>
          </w:p>
        </w:tc>
        <w:tc>
          <w:tcPr>
            <w:tcW w:w="1590"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0.310</w:t>
            </w:r>
          </w:p>
        </w:tc>
      </w:tr>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Constants</w:t>
            </w:r>
          </w:p>
        </w:tc>
        <w:tc>
          <w:tcPr>
            <w:tcW w:w="1590"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872"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max</w:t>
            </w:r>
            <w:proofErr w:type="spellEnd"/>
          </w:p>
        </w:tc>
        <w:tc>
          <w:tcPr>
            <w:tcW w:w="1590"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872"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0.070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a</w:t>
            </w:r>
            <w:r w:rsidRPr="00DD4C95">
              <w:rPr>
                <w:rFonts w:ascii="Times New Roman" w:eastAsia="Arial Unicode MS" w:hAnsi="Times New Roman" w:cs="Times New Roman"/>
                <w:sz w:val="22"/>
                <w:szCs w:val="22"/>
                <w:vertAlign w:val="subscript"/>
              </w:rPr>
              <w:t>replete</w:t>
            </w:r>
            <w:proofErr w:type="spellEnd"/>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m</w:t>
            </w:r>
            <w:r w:rsidRPr="00DD4C95">
              <w:rPr>
                <w:rFonts w:ascii="Times New Roman" w:eastAsia="Arial Unicode MS" w:hAnsi="Times New Roman" w:cs="Times New Roman"/>
                <w:sz w:val="22"/>
                <w:szCs w:val="22"/>
                <w:vertAlign w:val="superscript"/>
              </w:rPr>
              <w:t>2</w:t>
            </w:r>
            <w:proofErr w:type="spellEnd"/>
            <w:r w:rsidRPr="00DD4C95">
              <w:rPr>
                <w:rFonts w:ascii="Times New Roman" w:eastAsia="Arial Unicode MS" w:hAnsi="Times New Roman" w:cs="Times New Roman"/>
                <w:sz w:val="22"/>
                <w:szCs w:val="22"/>
              </w:rPr>
              <w:t xml:space="preserve"> g</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0.080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z</w:t>
            </w:r>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I</w:t>
            </w:r>
            <w:r w:rsidRPr="00DD4C95">
              <w:rPr>
                <w:rFonts w:ascii="Times New Roman" w:eastAsia="Arial Unicode MS" w:hAnsi="Times New Roman" w:cs="Times New Roman"/>
                <w:sz w:val="22"/>
                <w:szCs w:val="22"/>
                <w:vertAlign w:val="subscript"/>
              </w:rPr>
              <w:t>0</w:t>
            </w:r>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µmol m</w:t>
            </w:r>
            <w:r w:rsidRPr="00DD4C95">
              <w:rPr>
                <w:rFonts w:ascii="Times New Roman" w:eastAsia="Arial Unicode MS" w:hAnsi="Times New Roman" w:cs="Times New Roman"/>
                <w:sz w:val="22"/>
                <w:szCs w:val="22"/>
                <w:vertAlign w:val="superscript"/>
              </w:rPr>
              <w:t>-2</w:t>
            </w:r>
            <w:r w:rsidRPr="00DD4C95">
              <w:rPr>
                <w:rFonts w:ascii="Times New Roman" w:eastAsia="Arial Unicode MS" w:hAnsi="Times New Roman" w:cs="Times New Roman"/>
                <w:sz w:val="22"/>
                <w:szCs w:val="22"/>
              </w:rPr>
              <w:t xml:space="preserve"> s</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636</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CHO, x</w:t>
            </w:r>
          </w:p>
        </w:tc>
        <w:tc>
          <w:tcPr>
            <w:tcW w:w="1590" w:type="dxa"/>
            <w:tcBorders>
              <w:top w:val="nil"/>
              <w:left w:val="nil"/>
              <w:bottom w:val="nil"/>
              <w:right w:val="nil"/>
            </w:tcBorders>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0.180</w:t>
            </w:r>
          </w:p>
        </w:tc>
      </w:tr>
      <w:tr w:rsidR="00D57055" w:rsidRPr="00DD4C95" w:rsidTr="00A00025">
        <w:trPr>
          <w:jc w:val="center"/>
        </w:trPr>
        <w:tc>
          <w:tcPr>
            <w:tcW w:w="2305"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TAG, x</w:t>
            </w:r>
          </w:p>
        </w:tc>
        <w:tc>
          <w:tcPr>
            <w:tcW w:w="1590" w:type="dxa"/>
            <w:tcBorders>
              <w:top w:val="nil"/>
              <w:left w:val="nil"/>
              <w:bottom w:val="single" w:sz="4" w:space="0" w:color="auto"/>
              <w:right w:val="nil"/>
            </w:tcBorders>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872"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0.080</w:t>
            </w:r>
          </w:p>
        </w:tc>
      </w:tr>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 xml:space="preserve">Initial values </w:t>
            </w:r>
          </w:p>
        </w:tc>
        <w:tc>
          <w:tcPr>
            <w:tcW w:w="1590"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872"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C</w:t>
            </w:r>
            <w:r w:rsidRPr="00DD4C95">
              <w:rPr>
                <w:rFonts w:ascii="Times New Roman" w:eastAsia="Arial Unicode MS" w:hAnsi="Times New Roman" w:cs="Times New Roman"/>
                <w:sz w:val="22"/>
                <w:szCs w:val="22"/>
                <w:vertAlign w:val="subscript"/>
              </w:rPr>
              <w:t>x</w:t>
            </w:r>
          </w:p>
        </w:tc>
        <w:tc>
          <w:tcPr>
            <w:tcW w:w="1590"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872"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928</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TAG and CHO</w:t>
            </w:r>
          </w:p>
        </w:tc>
        <w:tc>
          <w:tcPr>
            <w:tcW w:w="1590"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872"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w:t>
            </w:r>
          </w:p>
        </w:tc>
      </w:tr>
      <w:tr w:rsidR="00D57055" w:rsidRPr="00DD4C95" w:rsidTr="00A00025">
        <w:trPr>
          <w:jc w:val="center"/>
        </w:trPr>
        <w:tc>
          <w:tcPr>
            <w:tcW w:w="2305"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N-NO</w:t>
            </w:r>
            <w:r w:rsidRPr="00DD4C95">
              <w:rPr>
                <w:rFonts w:ascii="Times New Roman" w:eastAsia="Arial Unicode MS" w:hAnsi="Times New Roman" w:cs="Times New Roman"/>
                <w:sz w:val="22"/>
                <w:szCs w:val="22"/>
                <w:vertAlign w:val="subscript"/>
              </w:rPr>
              <w:t>3</w:t>
            </w:r>
          </w:p>
        </w:tc>
        <w:tc>
          <w:tcPr>
            <w:tcW w:w="1590"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872"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107</w:t>
            </w:r>
          </w:p>
        </w:tc>
      </w:tr>
    </w:tbl>
    <w:p w:rsidR="00D57055" w:rsidRPr="00DD4C95" w:rsidRDefault="00D57055" w:rsidP="00D57055">
      <w:pPr>
        <w:spacing w:line="480" w:lineRule="auto"/>
        <w:rPr>
          <w:rFonts w:ascii="Times New Roman" w:hAnsi="Times New Roman" w:cs="Times New Roman"/>
        </w:rPr>
      </w:pPr>
    </w:p>
    <w:p w:rsidR="00D57055" w:rsidRPr="00DD4C95" w:rsidRDefault="00D64000" w:rsidP="00D57055">
      <w:pPr>
        <w:spacing w:line="480" w:lineRule="auto"/>
        <w:rPr>
          <w:rFonts w:ascii="Times New Roman" w:hAnsi="Times New Roman" w:cs="Times New Roman"/>
          <w:b/>
        </w:rPr>
      </w:pPr>
      <w:r w:rsidRPr="00DD4C95">
        <w:rPr>
          <w:rFonts w:ascii="Times New Roman" w:hAnsi="Times New Roman" w:cs="Times New Roman"/>
          <w:b/>
        </w:rPr>
        <w:t>1</w:t>
      </w:r>
      <w:r w:rsidR="00D57055" w:rsidRPr="00DD4C95">
        <w:rPr>
          <w:rFonts w:ascii="Times New Roman" w:hAnsi="Times New Roman" w:cs="Times New Roman"/>
          <w:b/>
        </w:rPr>
        <w:t>.3 Model validation for repeated-batch cultivations</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The model was validated on the repeated-batch cultivations using the calibrated values of the batch experiments, with the exception of </w:t>
      </w:r>
      <w:r w:rsidRPr="00DD4C95">
        <w:rPr>
          <w:rFonts w:ascii="Times New Roman" w:hAnsi="Times New Roman" w:cs="Times New Roman"/>
          <w:i/>
        </w:rPr>
        <w:t>X</w:t>
      </w:r>
      <w:r w:rsidRPr="00DD4C95">
        <w:rPr>
          <w:rFonts w:ascii="Times New Roman" w:hAnsi="Times New Roman" w:cs="Times New Roman"/>
          <w:i/>
          <w:vertAlign w:val="subscript"/>
        </w:rPr>
        <w:t>cho</w:t>
      </w:r>
      <w:r w:rsidRPr="00DD4C95">
        <w:rPr>
          <w:rFonts w:ascii="Times New Roman" w:hAnsi="Times New Roman" w:cs="Times New Roman"/>
        </w:rPr>
        <w:t xml:space="preserve">. </w:t>
      </w:r>
      <w:r w:rsidRPr="00DD4C95">
        <w:rPr>
          <w:rFonts w:ascii="Times New Roman" w:eastAsia="Arial Unicode MS" w:hAnsi="Times New Roman" w:cs="Times New Roman"/>
        </w:rPr>
        <w:t xml:space="preserve">The two </w:t>
      </w:r>
      <w:r w:rsidRPr="00DD4C95">
        <w:rPr>
          <w:rFonts w:ascii="Times New Roman" w:hAnsi="Times New Roman" w:cs="Times New Roman"/>
        </w:rPr>
        <w:t>repeated-batch cultivations led to similar residual biomass fractions (</w:t>
      </w:r>
      <w:r w:rsidRPr="00DD4C95">
        <w:rPr>
          <w:rFonts w:ascii="Times New Roman" w:hAnsi="Times New Roman" w:cs="Times New Roman"/>
          <w:i/>
        </w:rPr>
        <w:t>X</w:t>
      </w:r>
      <w:r w:rsidRPr="00DD4C95">
        <w:rPr>
          <w:rFonts w:ascii="Times New Roman" w:hAnsi="Times New Roman" w:cs="Times New Roman"/>
          <w:i/>
          <w:vertAlign w:val="subscript"/>
        </w:rPr>
        <w:t>cho</w:t>
      </w:r>
      <w:r w:rsidRPr="00DD4C95">
        <w:rPr>
          <w:rFonts w:ascii="Times New Roman" w:hAnsi="Times New Roman" w:cs="Times New Roman"/>
        </w:rPr>
        <w:t xml:space="preserve">). However, these were </w:t>
      </w:r>
      <w:r w:rsidRPr="00DD4C95">
        <w:rPr>
          <w:rFonts w:ascii="Times New Roman" w:eastAsia="Arial Unicode MS" w:hAnsi="Times New Roman" w:cs="Times New Roman"/>
        </w:rPr>
        <w:t xml:space="preserve">much lower </w:t>
      </w:r>
      <w:r w:rsidRPr="00DD4C95">
        <w:rPr>
          <w:rFonts w:ascii="Times New Roman" w:hAnsi="Times New Roman" w:cs="Times New Roman"/>
        </w:rPr>
        <w:t xml:space="preserve">compared to </w:t>
      </w:r>
      <w:r w:rsidRPr="00DD4C95">
        <w:rPr>
          <w:rFonts w:ascii="Times New Roman" w:hAnsi="Times New Roman" w:cs="Times New Roman"/>
          <w:i/>
        </w:rPr>
        <w:t>X</w:t>
      </w:r>
      <w:r w:rsidRPr="00DD4C95">
        <w:rPr>
          <w:rFonts w:ascii="Times New Roman" w:hAnsi="Times New Roman" w:cs="Times New Roman"/>
          <w:i/>
          <w:vertAlign w:val="subscript"/>
        </w:rPr>
        <w:t>cho</w:t>
      </w:r>
      <w:r w:rsidRPr="00DD4C95">
        <w:rPr>
          <w:rFonts w:ascii="Times New Roman" w:hAnsi="Times New Roman" w:cs="Times New Roman"/>
        </w:rPr>
        <w:t xml:space="preserve"> during the batch (Table </w:t>
      </w:r>
      <w:proofErr w:type="spellStart"/>
      <w:r w:rsidR="00122546">
        <w:rPr>
          <w:rFonts w:ascii="Times New Roman" w:eastAsia="Arial Unicode MS" w:hAnsi="Times New Roman" w:cs="Times New Roman"/>
        </w:rPr>
        <w:t>S</w:t>
      </w:r>
      <w:r w:rsidRPr="00DD4C95">
        <w:rPr>
          <w:rFonts w:ascii="Times New Roman" w:hAnsi="Times New Roman" w:cs="Times New Roman"/>
        </w:rPr>
        <w:t>1</w:t>
      </w:r>
      <w:proofErr w:type="spellEnd"/>
      <w:r w:rsidRPr="00DD4C95">
        <w:rPr>
          <w:rFonts w:ascii="Times New Roman" w:hAnsi="Times New Roman" w:cs="Times New Roman"/>
        </w:rPr>
        <w:t xml:space="preserve">). </w:t>
      </w:r>
      <w:r w:rsidRPr="00DD4C95">
        <w:rPr>
          <w:rFonts w:ascii="Times New Roman" w:eastAsia="Arial Unicode MS" w:hAnsi="Times New Roman" w:cs="Times New Roman"/>
        </w:rPr>
        <w:t xml:space="preserve">Consequently, </w:t>
      </w:r>
      <w:r w:rsidRPr="00DD4C95">
        <w:rPr>
          <w:rFonts w:ascii="Times New Roman" w:hAnsi="Times New Roman" w:cs="Times New Roman"/>
        </w:rPr>
        <w:t xml:space="preserve">the parameter estimation procedure was performed on </w:t>
      </w:r>
      <w:r w:rsidRPr="00DD4C95">
        <w:rPr>
          <w:rFonts w:ascii="Times New Roman" w:hAnsi="Times New Roman" w:cs="Times New Roman"/>
          <w:i/>
        </w:rPr>
        <w:t>X</w:t>
      </w:r>
      <w:r w:rsidRPr="00DD4C95">
        <w:rPr>
          <w:rFonts w:ascii="Times New Roman" w:hAnsi="Times New Roman" w:cs="Times New Roman"/>
          <w:i/>
          <w:vertAlign w:val="subscript"/>
        </w:rPr>
        <w:t>cho</w:t>
      </w:r>
      <w:r w:rsidRPr="00DD4C95">
        <w:rPr>
          <w:rFonts w:ascii="Times New Roman" w:hAnsi="Times New Roman" w:cs="Times New Roman"/>
          <w:vertAlign w:val="subscript"/>
        </w:rPr>
        <w:t xml:space="preserve"> </w:t>
      </w:r>
      <w:r w:rsidRPr="00DD4C95">
        <w:rPr>
          <w:rFonts w:ascii="Times New Roman" w:hAnsi="Times New Roman" w:cs="Times New Roman"/>
        </w:rPr>
        <w:t>only, while the</w:t>
      </w:r>
      <w:r w:rsidRPr="00DD4C95">
        <w:rPr>
          <w:rFonts w:ascii="Times New Roman" w:eastAsia="Arial Unicode MS" w:hAnsi="Times New Roman" w:cs="Times New Roman"/>
        </w:rPr>
        <w:t xml:space="preserve"> maximum photosynthetic rate of nitrogen-replete cells (</w:t>
      </w:r>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ph</w:t>
      </w:r>
      <w:r w:rsidRPr="00DD4C95">
        <w:rPr>
          <w:rFonts w:ascii="Times New Roman" w:eastAsia="Arial Unicode MS" w:hAnsi="Times New Roman" w:cs="Times New Roman"/>
          <w:i/>
          <w:vertAlign w:val="superscript"/>
        </w:rPr>
        <w:t>max, replete</w:t>
      </w:r>
      <w:r w:rsidRPr="00DD4C95">
        <w:rPr>
          <w:rFonts w:ascii="Times New Roman" w:eastAsia="Arial Unicode MS" w:hAnsi="Times New Roman" w:cs="Times New Roman"/>
        </w:rPr>
        <w:t>), the minimum cellular nitrogen content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min</w:t>
      </w:r>
      <w:proofErr w:type="spellEnd"/>
      <w:r w:rsidRPr="00DD4C95">
        <w:rPr>
          <w:rFonts w:ascii="Times New Roman" w:eastAsia="Arial Unicode MS" w:hAnsi="Times New Roman" w:cs="Times New Roman"/>
        </w:rPr>
        <w:t>) and the maintenance coefficient (</w:t>
      </w:r>
      <w:r w:rsidRPr="00DD4C95">
        <w:rPr>
          <w:rFonts w:ascii="Times New Roman" w:eastAsia="Arial Unicode MS" w:hAnsi="Times New Roman" w:cs="Times New Roman"/>
          <w:i/>
        </w:rPr>
        <w:t>m</w:t>
      </w:r>
      <w:r w:rsidRPr="00DD4C95">
        <w:rPr>
          <w:rFonts w:ascii="Times New Roman" w:eastAsia="Arial Unicode MS" w:hAnsi="Times New Roman" w:cs="Times New Roman"/>
          <w:i/>
          <w:vertAlign w:val="subscript"/>
        </w:rPr>
        <w:t>s</w:t>
      </w:r>
      <w:r w:rsidRPr="00DD4C95">
        <w:rPr>
          <w:rFonts w:ascii="Times New Roman" w:eastAsia="Arial Unicode MS" w:hAnsi="Times New Roman" w:cs="Times New Roman"/>
        </w:rPr>
        <w:t xml:space="preserve">) were fixed to the estimated values from the batch model. </w:t>
      </w:r>
      <w:r w:rsidRPr="00DD4C95">
        <w:rPr>
          <w:rFonts w:ascii="Times New Roman" w:hAnsi="Times New Roman" w:cs="Times New Roman"/>
        </w:rPr>
        <w:t>R</w:t>
      </w:r>
      <w:r w:rsidRPr="00DD4C95">
        <w:rPr>
          <w:rFonts w:ascii="Times New Roman" w:eastAsia="Arial Unicode MS" w:hAnsi="Times New Roman" w:cs="Times New Roman"/>
        </w:rPr>
        <w:t>egardless of the repeated-batch dataset used, an estimated value of 0.17 g g</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was obtained for </w:t>
      </w:r>
      <w:r w:rsidRPr="00DD4C95">
        <w:rPr>
          <w:rFonts w:ascii="Times New Roman" w:eastAsia="Arial Unicode MS" w:hAnsi="Times New Roman" w:cs="Times New Roman"/>
          <w:i/>
        </w:rPr>
        <w:t>X</w:t>
      </w:r>
      <w:r w:rsidRPr="00DD4C95">
        <w:rPr>
          <w:rFonts w:ascii="Times New Roman" w:eastAsia="Arial Unicode MS" w:hAnsi="Times New Roman" w:cs="Times New Roman"/>
          <w:i/>
          <w:vertAlign w:val="subscript"/>
        </w:rPr>
        <w:t>cho</w:t>
      </w:r>
      <w:r w:rsidRPr="00DD4C95">
        <w:rPr>
          <w:rFonts w:ascii="Times New Roman" w:eastAsia="Arial Unicode MS" w:hAnsi="Times New Roman" w:cs="Times New Roman"/>
        </w:rPr>
        <w:t xml:space="preserve">.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hAnsi="Times New Roman" w:cs="Times New Roman"/>
        </w:rPr>
        <w:t xml:space="preserve">A TAG degradation mechanism was devised (Fig. 7) and then implemented in the model (Equations </w:t>
      </w:r>
      <w:r w:rsidR="00122546">
        <w:rPr>
          <w:rFonts w:ascii="Times New Roman" w:eastAsia="Arial Unicode MS" w:hAnsi="Times New Roman" w:cs="Times New Roman"/>
        </w:rPr>
        <w:t>S</w:t>
      </w:r>
      <w:r w:rsidRPr="00DD4C95">
        <w:rPr>
          <w:rFonts w:ascii="Times New Roman" w:hAnsi="Times New Roman" w:cs="Times New Roman"/>
        </w:rPr>
        <w:t xml:space="preserve"> 7 -8 and </w:t>
      </w:r>
      <w:proofErr w:type="spellStart"/>
      <w:r w:rsidR="00122546">
        <w:rPr>
          <w:rFonts w:ascii="Times New Roman" w:eastAsia="Arial Unicode MS" w:hAnsi="Times New Roman" w:cs="Times New Roman"/>
        </w:rPr>
        <w:t>S</w:t>
      </w:r>
      <w:r w:rsidRPr="00DD4C95">
        <w:rPr>
          <w:rFonts w:ascii="Times New Roman" w:hAnsi="Times New Roman" w:cs="Times New Roman"/>
        </w:rPr>
        <w:t>10</w:t>
      </w:r>
      <w:proofErr w:type="spellEnd"/>
      <w:r w:rsidRPr="00DD4C95">
        <w:rPr>
          <w:rFonts w:ascii="Times New Roman" w:hAnsi="Times New Roman" w:cs="Times New Roman"/>
        </w:rPr>
        <w:t xml:space="preserve">). </w:t>
      </w:r>
      <w:r w:rsidRPr="00DD4C95">
        <w:rPr>
          <w:rFonts w:ascii="Times New Roman" w:eastAsia="Arial Unicode MS" w:hAnsi="Times New Roman" w:cs="Times New Roman"/>
        </w:rPr>
        <w:t>Although net TAG degradation was not observed with the tested repeated-batch cultivations (Fig. 3C and Fig. 4C), this did occur in the</w:t>
      </w:r>
      <w:r w:rsidR="00800E0E" w:rsidRPr="00DD4C95">
        <w:rPr>
          <w:rFonts w:ascii="Times New Roman" w:eastAsia="Arial Unicode MS" w:hAnsi="Times New Roman" w:cs="Times New Roman"/>
        </w:rPr>
        <w:t xml:space="preserve"> N-rich </w:t>
      </w:r>
      <w:r w:rsidR="00D01686" w:rsidRPr="00DD4C95">
        <w:rPr>
          <w:rFonts w:ascii="Times New Roman" w:eastAsia="Arial Unicode MS" w:hAnsi="Times New Roman" w:cs="Times New Roman"/>
        </w:rPr>
        <w:t>medium</w:t>
      </w:r>
      <w:r w:rsidRPr="00DD4C95">
        <w:rPr>
          <w:rFonts w:ascii="Times New Roman" w:eastAsia="Arial Unicode MS" w:hAnsi="Times New Roman" w:cs="Times New Roman"/>
        </w:rPr>
        <w:t>-replenished batch cultivation (Fig. 2C). Thus, the values for the critical cellular nitrogen content at which TAG degradation commences (</w:t>
      </w:r>
      <w:proofErr w:type="spellStart"/>
      <w:r w:rsidRPr="00DD4C95">
        <w:rPr>
          <w:rFonts w:ascii="Times New Roman" w:eastAsia="Arial Unicode MS" w:hAnsi="Times New Roman" w:cs="Times New Roman"/>
          <w:i/>
        </w:rPr>
        <w:t>Q</w:t>
      </w:r>
      <w:r w:rsidRPr="00DD4C95">
        <w:rPr>
          <w:rFonts w:ascii="Times New Roman" w:eastAsia="Arial Unicode MS" w:hAnsi="Times New Roman" w:cs="Times New Roman"/>
          <w:i/>
          <w:vertAlign w:val="subscript"/>
        </w:rPr>
        <w:t>deg</w:t>
      </w:r>
      <w:proofErr w:type="spellEnd"/>
      <w:r w:rsidRPr="00DD4C95">
        <w:rPr>
          <w:rFonts w:ascii="Times New Roman" w:eastAsia="Arial Unicode MS" w:hAnsi="Times New Roman" w:cs="Times New Roman"/>
        </w:rPr>
        <w:t>) and the TAG degradation rate (</w:t>
      </w:r>
      <w:proofErr w:type="spellStart"/>
      <w:r w:rsidRPr="00DD4C95">
        <w:rPr>
          <w:rFonts w:ascii="Times New Roman" w:eastAsia="Arial Unicode MS" w:hAnsi="Times New Roman" w:cs="Times New Roman"/>
          <w:i/>
        </w:rPr>
        <w:t>r</w:t>
      </w:r>
      <w:r w:rsidRPr="00DD4C95">
        <w:rPr>
          <w:rFonts w:ascii="Times New Roman" w:eastAsia="Arial Unicode MS" w:hAnsi="Times New Roman" w:cs="Times New Roman"/>
          <w:i/>
          <w:vertAlign w:val="subscript"/>
        </w:rPr>
        <w:t>TAG</w:t>
      </w:r>
      <w:proofErr w:type="spellEnd"/>
      <w:r w:rsidRPr="00DD4C95">
        <w:rPr>
          <w:rFonts w:ascii="Times New Roman" w:eastAsia="Arial Unicode MS" w:hAnsi="Times New Roman" w:cs="Times New Roman"/>
          <w:i/>
          <w:vertAlign w:val="subscript"/>
        </w:rPr>
        <w:t>, x</w:t>
      </w:r>
      <w:r w:rsidRPr="00DD4C95">
        <w:rPr>
          <w:rFonts w:ascii="Times New Roman" w:eastAsia="Arial Unicode MS" w:hAnsi="Times New Roman" w:cs="Times New Roman"/>
        </w:rPr>
        <w:t xml:space="preserve">) were estimated from the </w:t>
      </w:r>
      <w:r w:rsidR="00800E0E" w:rsidRPr="00DD4C95">
        <w:rPr>
          <w:rFonts w:ascii="Times New Roman" w:eastAsia="Arial Unicode MS" w:hAnsi="Times New Roman" w:cs="Times New Roman"/>
        </w:rPr>
        <w:t xml:space="preserve">N-rich </w:t>
      </w:r>
      <w:r w:rsidR="00D01686" w:rsidRPr="00DD4C95">
        <w:rPr>
          <w:rFonts w:ascii="Times New Roman" w:eastAsia="Arial Unicode MS" w:hAnsi="Times New Roman" w:cs="Times New Roman"/>
        </w:rPr>
        <w:t>medium</w:t>
      </w:r>
      <w:r w:rsidRPr="00DD4C95">
        <w:rPr>
          <w:rFonts w:ascii="Times New Roman" w:eastAsia="Arial Unicode MS" w:hAnsi="Times New Roman" w:cs="Times New Roman"/>
        </w:rPr>
        <w:t xml:space="preserve">-replenished batch cultivation. </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lastRenderedPageBreak/>
        <w:t>For each of the two repeated-batch cultivations, the first experimental point, immediately after setting the light at 636 µmol m</w:t>
      </w:r>
      <w:r w:rsidRPr="00DD4C95">
        <w:rPr>
          <w:rFonts w:ascii="Times New Roman" w:eastAsia="Arial Unicode MS" w:hAnsi="Times New Roman" w:cs="Times New Roman"/>
          <w:vertAlign w:val="superscript"/>
        </w:rPr>
        <w:t>-2</w:t>
      </w:r>
      <w:r w:rsidRPr="00DD4C95">
        <w:rPr>
          <w:rFonts w:ascii="Times New Roman" w:eastAsia="Arial Unicode MS" w:hAnsi="Times New Roman" w:cs="Times New Roman"/>
        </w:rPr>
        <w:t xml:space="preserve"> s</w:t>
      </w:r>
      <w:r w:rsidRPr="00DD4C95">
        <w:rPr>
          <w:rFonts w:ascii="Times New Roman" w:eastAsia="Arial Unicode MS" w:hAnsi="Times New Roman" w:cs="Times New Roman"/>
          <w:vertAlign w:val="superscript"/>
        </w:rPr>
        <w:t>-1</w:t>
      </w:r>
      <w:r w:rsidRPr="00DD4C95">
        <w:rPr>
          <w:rFonts w:ascii="Times New Roman" w:eastAsia="Arial Unicode MS" w:hAnsi="Times New Roman" w:cs="Times New Roman"/>
        </w:rPr>
        <w:t xml:space="preserve">, was used as initial condition for integration and was considered as t = 0. </w:t>
      </w:r>
    </w:p>
    <w:p w:rsidR="00D57055" w:rsidRPr="00DD4C95" w:rsidRDefault="00D57055" w:rsidP="00D57055">
      <w:pPr>
        <w:spacing w:line="480" w:lineRule="auto"/>
        <w:rPr>
          <w:rFonts w:ascii="Times New Roman" w:eastAsia="Arial Unicode MS" w:hAnsi="Times New Roman" w:cs="Times New Roman"/>
        </w:rPr>
      </w:pPr>
    </w:p>
    <w:p w:rsidR="00D57055" w:rsidRPr="00DD4C95" w:rsidRDefault="00D57055" w:rsidP="00D57055">
      <w:pPr>
        <w:spacing w:line="480" w:lineRule="auto"/>
        <w:rPr>
          <w:rFonts w:ascii="Times New Roman" w:eastAsia="Arial Unicode MS" w:hAnsi="Times New Roman" w:cs="Times New Roman"/>
          <w:b/>
        </w:rPr>
      </w:pPr>
      <w:r w:rsidRPr="00DD4C95">
        <w:rPr>
          <w:rFonts w:ascii="Times New Roman" w:eastAsia="Arial Unicode MS" w:hAnsi="Times New Roman" w:cs="Times New Roman"/>
          <w:b/>
        </w:rPr>
        <w:t xml:space="preserve">Table </w:t>
      </w:r>
      <w:r w:rsidR="00122546">
        <w:rPr>
          <w:rFonts w:ascii="Times New Roman" w:eastAsia="Arial Unicode MS" w:hAnsi="Times New Roman" w:cs="Times New Roman"/>
        </w:rPr>
        <w:t>S</w:t>
      </w:r>
      <w:r w:rsidRPr="00DD4C95">
        <w:rPr>
          <w:rFonts w:ascii="Times New Roman" w:eastAsia="Arial Unicode MS" w:hAnsi="Times New Roman" w:cs="Times New Roman"/>
          <w:b/>
        </w:rPr>
        <w:t>2 Repeated-batch model.</w:t>
      </w:r>
    </w:p>
    <w:p w:rsidR="00D57055" w:rsidRPr="00DD4C95" w:rsidRDefault="00D57055" w:rsidP="00D57055">
      <w:pPr>
        <w:spacing w:line="480" w:lineRule="auto"/>
        <w:rPr>
          <w:rFonts w:ascii="Times New Roman" w:eastAsia="Arial Unicode MS" w:hAnsi="Times New Roman" w:cs="Times New Roman"/>
        </w:rPr>
      </w:pPr>
      <w:r w:rsidRPr="00DD4C95">
        <w:rPr>
          <w:rFonts w:ascii="Times New Roman" w:eastAsia="Arial Unicode MS" w:hAnsi="Times New Roman" w:cs="Times New Roman"/>
        </w:rPr>
        <w:t xml:space="preserve">Estimated parameter, constants and boundary conditions used for solving the material balances for repeated-batch TAG production. </w:t>
      </w:r>
    </w:p>
    <w:tbl>
      <w:tblPr>
        <w:tblW w:w="5637" w:type="dxa"/>
        <w:jc w:val="center"/>
        <w:tblBorders>
          <w:top w:val="single" w:sz="4" w:space="0" w:color="auto"/>
          <w:bottom w:val="single" w:sz="4" w:space="0" w:color="auto"/>
        </w:tblBorders>
        <w:tblLook w:val="04A0"/>
      </w:tblPr>
      <w:tblGrid>
        <w:gridCol w:w="2305"/>
        <w:gridCol w:w="1355"/>
        <w:gridCol w:w="1977"/>
      </w:tblGrid>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Estimated parameter</w:t>
            </w:r>
          </w:p>
        </w:tc>
        <w:tc>
          <w:tcPr>
            <w:tcW w:w="1355"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1977"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cho</w:t>
            </w:r>
          </w:p>
        </w:tc>
        <w:tc>
          <w:tcPr>
            <w:tcW w:w="1355"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0.170</w:t>
            </w:r>
          </w:p>
        </w:tc>
      </w:tr>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Constants</w:t>
            </w:r>
          </w:p>
        </w:tc>
        <w:tc>
          <w:tcPr>
            <w:tcW w:w="1355"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1977"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ph</w:t>
            </w:r>
            <w:r w:rsidRPr="00DD4C95">
              <w:rPr>
                <w:rFonts w:ascii="Times New Roman" w:eastAsia="Arial Unicode MS" w:hAnsi="Times New Roman" w:cs="Times New Roman"/>
                <w:sz w:val="22"/>
                <w:szCs w:val="22"/>
                <w:vertAlign w:val="superscript"/>
              </w:rPr>
              <w:t>max, replete</w:t>
            </w:r>
          </w:p>
        </w:tc>
        <w:tc>
          <w:tcPr>
            <w:tcW w:w="1355" w:type="dxa"/>
            <w:tcBorders>
              <w:top w:val="single" w:sz="4" w:space="0" w:color="auto"/>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mol g</w:t>
            </w:r>
            <w:r w:rsidRPr="00DD4C95">
              <w:rPr>
                <w:rFonts w:ascii="Times New Roman" w:eastAsia="Arial Unicode MS" w:hAnsi="Times New Roman" w:cs="Times New Roman"/>
                <w:sz w:val="22"/>
                <w:szCs w:val="22"/>
                <w:vertAlign w:val="superscript"/>
              </w:rPr>
              <w:t>-1</w:t>
            </w:r>
            <w:r w:rsidRPr="00DD4C95">
              <w:rPr>
                <w:rFonts w:ascii="Times New Roman" w:eastAsia="Arial Unicode MS" w:hAnsi="Times New Roman" w:cs="Times New Roman"/>
                <w:sz w:val="22"/>
                <w:szCs w:val="22"/>
              </w:rPr>
              <w:t xml:space="preserve"> h</w:t>
            </w:r>
            <w:r w:rsidRPr="00DD4C95">
              <w:rPr>
                <w:rFonts w:ascii="Times New Roman" w:eastAsia="Arial Unicode MS" w:hAnsi="Times New Roman" w:cs="Times New Roman"/>
                <w:sz w:val="22"/>
                <w:szCs w:val="22"/>
                <w:vertAlign w:val="superscript"/>
              </w:rPr>
              <w:t>-1</w:t>
            </w:r>
          </w:p>
        </w:tc>
        <w:tc>
          <w:tcPr>
            <w:tcW w:w="1977" w:type="dxa"/>
            <w:tcBorders>
              <w:top w:val="single" w:sz="4" w:space="0" w:color="auto"/>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0.026</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min</w:t>
            </w:r>
            <w:proofErr w:type="spellEnd"/>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w:t>
            </w:r>
            <w:r w:rsidRPr="00DD4C95">
              <w:rPr>
                <w:rFonts w:ascii="Times New Roman" w:eastAsia="Arial Unicode MS" w:hAnsi="Times New Roman" w:cs="Times New Roman"/>
                <w:sz w:val="22"/>
                <w:szCs w:val="22"/>
                <w:vertAlign w:val="subscript"/>
              </w:rPr>
              <w:t>s</w:t>
            </w:r>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mmol g</w:t>
            </w:r>
            <w:r w:rsidRPr="00DD4C95">
              <w:rPr>
                <w:rFonts w:ascii="Times New Roman" w:eastAsia="Arial Unicode MS" w:hAnsi="Times New Roman" w:cs="Times New Roman"/>
                <w:sz w:val="22"/>
                <w:szCs w:val="22"/>
                <w:vertAlign w:val="superscript"/>
              </w:rPr>
              <w:t>-1</w:t>
            </w:r>
            <w:r w:rsidRPr="00DD4C95">
              <w:rPr>
                <w:rFonts w:ascii="Times New Roman" w:eastAsia="Arial Unicode MS" w:hAnsi="Times New Roman" w:cs="Times New Roman"/>
                <w:sz w:val="22"/>
                <w:szCs w:val="22"/>
              </w:rPr>
              <w:t xml:space="preserve"> h</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0.093</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max</w:t>
            </w:r>
            <w:proofErr w:type="spellEnd"/>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0.070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a</w:t>
            </w:r>
            <w:r w:rsidRPr="00DD4C95">
              <w:rPr>
                <w:rFonts w:ascii="Times New Roman" w:eastAsia="Arial Unicode MS" w:hAnsi="Times New Roman" w:cs="Times New Roman"/>
                <w:sz w:val="22"/>
                <w:szCs w:val="22"/>
                <w:vertAlign w:val="subscript"/>
              </w:rPr>
              <w:t>replete</w:t>
            </w:r>
            <w:proofErr w:type="spellEnd"/>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m</w:t>
            </w:r>
            <w:r w:rsidRPr="00DD4C95">
              <w:rPr>
                <w:rFonts w:ascii="Times New Roman" w:eastAsia="Arial Unicode MS" w:hAnsi="Times New Roman" w:cs="Times New Roman"/>
                <w:sz w:val="22"/>
                <w:szCs w:val="22"/>
                <w:vertAlign w:val="superscript"/>
              </w:rPr>
              <w:t>2</w:t>
            </w:r>
            <w:proofErr w:type="spellEnd"/>
            <w:r w:rsidRPr="00DD4C95">
              <w:rPr>
                <w:rFonts w:ascii="Times New Roman" w:eastAsia="Arial Unicode MS" w:hAnsi="Times New Roman" w:cs="Times New Roman"/>
                <w:sz w:val="22"/>
                <w:szCs w:val="22"/>
              </w:rPr>
              <w:t xml:space="preserve">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0.080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z</w:t>
            </w:r>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m</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I</w:t>
            </w:r>
            <w:r w:rsidRPr="00DD4C95">
              <w:rPr>
                <w:rFonts w:ascii="Times New Roman" w:eastAsia="Arial Unicode MS" w:hAnsi="Times New Roman" w:cs="Times New Roman"/>
                <w:sz w:val="22"/>
                <w:szCs w:val="22"/>
                <w:vertAlign w:val="subscript"/>
              </w:rPr>
              <w:t>0</w:t>
            </w:r>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µmol m</w:t>
            </w:r>
            <w:r w:rsidRPr="00DD4C95">
              <w:rPr>
                <w:rFonts w:ascii="Times New Roman" w:eastAsia="Arial Unicode MS" w:hAnsi="Times New Roman" w:cs="Times New Roman"/>
                <w:sz w:val="22"/>
                <w:szCs w:val="22"/>
                <w:vertAlign w:val="superscript"/>
              </w:rPr>
              <w:t>-2</w:t>
            </w:r>
            <w:r w:rsidRPr="00DD4C95">
              <w:rPr>
                <w:rFonts w:ascii="Times New Roman" w:eastAsia="Arial Unicode MS" w:hAnsi="Times New Roman" w:cs="Times New Roman"/>
                <w:sz w:val="22"/>
                <w:szCs w:val="22"/>
              </w:rPr>
              <w:t xml:space="preserve"> s</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636</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CHO, x</w:t>
            </w:r>
          </w:p>
        </w:tc>
        <w:tc>
          <w:tcPr>
            <w:tcW w:w="1355" w:type="dxa"/>
            <w:tcBorders>
              <w:top w:val="nil"/>
              <w:left w:val="nil"/>
              <w:bottom w:val="nil"/>
              <w:right w:val="nil"/>
            </w:tcBorders>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0.180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X</w:t>
            </w:r>
            <w:r w:rsidRPr="00DD4C95">
              <w:rPr>
                <w:rFonts w:ascii="Times New Roman" w:eastAsia="Arial Unicode MS" w:hAnsi="Times New Roman" w:cs="Times New Roman"/>
                <w:sz w:val="22"/>
                <w:szCs w:val="22"/>
                <w:vertAlign w:val="subscript"/>
              </w:rPr>
              <w:t>TAG, x</w:t>
            </w:r>
          </w:p>
        </w:tc>
        <w:tc>
          <w:tcPr>
            <w:tcW w:w="1355" w:type="dxa"/>
            <w:tcBorders>
              <w:top w:val="nil"/>
              <w:left w:val="nil"/>
              <w:bottom w:val="nil"/>
              <w:right w:val="nil"/>
            </w:tcBorders>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0.080</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r</w:t>
            </w:r>
            <w:r w:rsidRPr="00DD4C95">
              <w:rPr>
                <w:rFonts w:ascii="Times New Roman" w:eastAsia="Arial Unicode MS" w:hAnsi="Times New Roman" w:cs="Times New Roman"/>
                <w:sz w:val="22"/>
                <w:szCs w:val="22"/>
                <w:vertAlign w:val="subscript"/>
              </w:rPr>
              <w:t>TAG</w:t>
            </w:r>
            <w:proofErr w:type="spellEnd"/>
            <w:r w:rsidRPr="00DD4C95">
              <w:rPr>
                <w:rFonts w:ascii="Times New Roman" w:eastAsia="Arial Unicode MS" w:hAnsi="Times New Roman" w:cs="Times New Roman"/>
                <w:sz w:val="22"/>
                <w:szCs w:val="22"/>
                <w:vertAlign w:val="subscript"/>
              </w:rPr>
              <w:t xml:space="preserve">, x </w:t>
            </w:r>
          </w:p>
        </w:tc>
        <w:tc>
          <w:tcPr>
            <w:tcW w:w="1355" w:type="dxa"/>
            <w:tcBorders>
              <w:top w:val="nil"/>
              <w:left w:val="nil"/>
              <w:bottom w:val="nil"/>
              <w:right w:val="nil"/>
            </w:tcBorders>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r w:rsidRPr="00DD4C95">
              <w:rPr>
                <w:rFonts w:ascii="Times New Roman" w:eastAsia="Arial Unicode MS" w:hAnsi="Times New Roman" w:cs="Times New Roman"/>
                <w:sz w:val="22"/>
                <w:szCs w:val="22"/>
              </w:rPr>
              <w:t xml:space="preserve"> h</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0.011</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proofErr w:type="spellStart"/>
            <w:r w:rsidRPr="00DD4C95">
              <w:rPr>
                <w:rFonts w:ascii="Times New Roman" w:eastAsia="Arial Unicode MS" w:hAnsi="Times New Roman" w:cs="Times New Roman"/>
                <w:sz w:val="22"/>
                <w:szCs w:val="22"/>
              </w:rPr>
              <w:t>Q</w:t>
            </w:r>
            <w:r w:rsidRPr="00DD4C95">
              <w:rPr>
                <w:rFonts w:ascii="Times New Roman" w:eastAsia="Arial Unicode MS" w:hAnsi="Times New Roman" w:cs="Times New Roman"/>
                <w:sz w:val="22"/>
                <w:szCs w:val="22"/>
                <w:vertAlign w:val="subscript"/>
              </w:rPr>
              <w:t>deg</w:t>
            </w:r>
            <w:proofErr w:type="spellEnd"/>
            <w:r w:rsidRPr="00DD4C95">
              <w:rPr>
                <w:rFonts w:ascii="Times New Roman" w:eastAsia="Arial Unicode MS" w:hAnsi="Times New Roman" w:cs="Times New Roman"/>
                <w:sz w:val="22"/>
                <w:szCs w:val="22"/>
                <w:vertAlign w:val="subscript"/>
              </w:rPr>
              <w:t xml:space="preserve"> </w:t>
            </w:r>
          </w:p>
        </w:tc>
        <w:tc>
          <w:tcPr>
            <w:tcW w:w="1355" w:type="dxa"/>
            <w:tcBorders>
              <w:top w:val="nil"/>
              <w:left w:val="nil"/>
              <w:bottom w:val="nil"/>
              <w:right w:val="nil"/>
            </w:tcBorders>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g</w:t>
            </w:r>
            <w:r w:rsidRPr="00DD4C95">
              <w:rPr>
                <w:rFonts w:ascii="Times New Roman" w:eastAsia="Arial Unicode MS" w:hAnsi="Times New Roman" w:cs="Times New Roman"/>
                <w:sz w:val="22"/>
                <w:szCs w:val="22"/>
                <w:vertAlign w:val="superscript"/>
              </w:rPr>
              <w:t>-1</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0.025</w:t>
            </w:r>
          </w:p>
        </w:tc>
      </w:tr>
      <w:tr w:rsidR="00D57055" w:rsidRPr="00DD4C95" w:rsidTr="00A00025">
        <w:trPr>
          <w:jc w:val="center"/>
        </w:trPr>
        <w:tc>
          <w:tcPr>
            <w:tcW w:w="2305" w:type="dxa"/>
            <w:tcBorders>
              <w:top w:val="single" w:sz="4" w:space="0" w:color="auto"/>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 xml:space="preserve">Initial values </w:t>
            </w:r>
          </w:p>
        </w:tc>
        <w:tc>
          <w:tcPr>
            <w:tcW w:w="1355"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Unit</w:t>
            </w:r>
          </w:p>
        </w:tc>
        <w:tc>
          <w:tcPr>
            <w:tcW w:w="1977" w:type="dxa"/>
            <w:tcBorders>
              <w:top w:val="single" w:sz="4" w:space="0" w:color="auto"/>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b/>
                <w:sz w:val="22"/>
                <w:szCs w:val="22"/>
              </w:rPr>
            </w:pPr>
            <w:r w:rsidRPr="00DD4C95">
              <w:rPr>
                <w:rFonts w:ascii="Times New Roman" w:eastAsia="Arial Unicode MS" w:hAnsi="Times New Roman" w:cs="Times New Roman"/>
                <w:b/>
                <w:sz w:val="22"/>
                <w:szCs w:val="22"/>
              </w:rPr>
              <w:t>Value</w:t>
            </w:r>
          </w:p>
        </w:tc>
      </w:tr>
      <w:tr w:rsidR="00D57055" w:rsidRPr="00DD4C95" w:rsidTr="00A00025">
        <w:trPr>
          <w:jc w:val="center"/>
        </w:trPr>
        <w:tc>
          <w:tcPr>
            <w:tcW w:w="2305" w:type="dxa"/>
            <w:tcBorders>
              <w:top w:val="single" w:sz="4" w:space="0" w:color="auto"/>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C</w:t>
            </w:r>
            <w:r w:rsidRPr="00DD4C95">
              <w:rPr>
                <w:rFonts w:ascii="Times New Roman" w:eastAsia="Arial Unicode MS" w:hAnsi="Times New Roman" w:cs="Times New Roman"/>
                <w:sz w:val="22"/>
                <w:szCs w:val="22"/>
                <w:vertAlign w:val="subscript"/>
              </w:rPr>
              <w:t>x</w:t>
            </w:r>
          </w:p>
        </w:tc>
        <w:tc>
          <w:tcPr>
            <w:tcW w:w="1355" w:type="dxa"/>
            <w:tcBorders>
              <w:top w:val="single" w:sz="4" w:space="0" w:color="auto"/>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1977" w:type="dxa"/>
            <w:tcBorders>
              <w:top w:val="single" w:sz="4" w:space="0" w:color="auto"/>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1173 (LN); 900 (HN)</w:t>
            </w:r>
          </w:p>
        </w:tc>
      </w:tr>
      <w:tr w:rsidR="00D57055" w:rsidRPr="00DD4C95" w:rsidTr="00A00025">
        <w:trPr>
          <w:jc w:val="center"/>
        </w:trPr>
        <w:tc>
          <w:tcPr>
            <w:tcW w:w="2305" w:type="dxa"/>
            <w:tcBorders>
              <w:top w:val="nil"/>
              <w:left w:val="nil"/>
              <w:bottom w:val="nil"/>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TAG and CHO</w:t>
            </w:r>
          </w:p>
        </w:tc>
        <w:tc>
          <w:tcPr>
            <w:tcW w:w="1355"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1977" w:type="dxa"/>
            <w:tcBorders>
              <w:top w:val="nil"/>
              <w:left w:val="nil"/>
              <w:bottom w:val="nil"/>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0</w:t>
            </w:r>
          </w:p>
        </w:tc>
      </w:tr>
      <w:tr w:rsidR="00D57055" w:rsidRPr="00DD4C95" w:rsidTr="00A00025">
        <w:trPr>
          <w:jc w:val="center"/>
        </w:trPr>
        <w:tc>
          <w:tcPr>
            <w:tcW w:w="2305" w:type="dxa"/>
            <w:tcBorders>
              <w:top w:val="nil"/>
              <w:left w:val="nil"/>
              <w:bottom w:val="single" w:sz="4" w:space="0" w:color="auto"/>
              <w:right w:val="nil"/>
            </w:tcBorders>
            <w:vAlign w:val="center"/>
          </w:tcPr>
          <w:p w:rsidR="00D57055" w:rsidRPr="00DD4C95" w:rsidRDefault="00D57055" w:rsidP="00A00025">
            <w:pP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N-NO</w:t>
            </w:r>
            <w:r w:rsidRPr="00DD4C95">
              <w:rPr>
                <w:rFonts w:ascii="Times New Roman" w:eastAsia="Arial Unicode MS" w:hAnsi="Times New Roman" w:cs="Times New Roman"/>
                <w:sz w:val="22"/>
                <w:szCs w:val="22"/>
                <w:vertAlign w:val="subscript"/>
              </w:rPr>
              <w:t>3</w:t>
            </w:r>
          </w:p>
        </w:tc>
        <w:tc>
          <w:tcPr>
            <w:tcW w:w="1355" w:type="dxa"/>
            <w:tcBorders>
              <w:top w:val="nil"/>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g m</w:t>
            </w:r>
            <w:r w:rsidRPr="00DD4C95">
              <w:rPr>
                <w:rFonts w:ascii="Times New Roman" w:eastAsia="Arial Unicode MS" w:hAnsi="Times New Roman" w:cs="Times New Roman"/>
                <w:sz w:val="22"/>
                <w:szCs w:val="22"/>
                <w:vertAlign w:val="superscript"/>
              </w:rPr>
              <w:t>-3</w:t>
            </w:r>
          </w:p>
        </w:tc>
        <w:tc>
          <w:tcPr>
            <w:tcW w:w="1977" w:type="dxa"/>
            <w:tcBorders>
              <w:top w:val="nil"/>
              <w:left w:val="nil"/>
              <w:bottom w:val="single" w:sz="4" w:space="0" w:color="auto"/>
              <w:right w:val="nil"/>
            </w:tcBorders>
            <w:vAlign w:val="center"/>
          </w:tcPr>
          <w:p w:rsidR="00D57055" w:rsidRPr="00DD4C95" w:rsidRDefault="00D57055" w:rsidP="00A00025">
            <w:pPr>
              <w:jc w:val="center"/>
              <w:rPr>
                <w:rFonts w:ascii="Times New Roman" w:eastAsia="Arial Unicode MS" w:hAnsi="Times New Roman" w:cs="Times New Roman"/>
                <w:sz w:val="22"/>
                <w:szCs w:val="22"/>
              </w:rPr>
            </w:pPr>
            <w:r w:rsidRPr="00DD4C95">
              <w:rPr>
                <w:rFonts w:ascii="Times New Roman" w:eastAsia="Arial Unicode MS" w:hAnsi="Times New Roman" w:cs="Times New Roman"/>
                <w:sz w:val="22"/>
                <w:szCs w:val="22"/>
              </w:rPr>
              <w:t>65 (LN); 100 (HN)</w:t>
            </w:r>
          </w:p>
        </w:tc>
      </w:tr>
    </w:tbl>
    <w:p w:rsidR="00CD3E49" w:rsidRPr="00DD4C95" w:rsidRDefault="00CD3E49" w:rsidP="00CD3E49">
      <w:pPr>
        <w:spacing w:line="480" w:lineRule="auto"/>
        <w:rPr>
          <w:rFonts w:ascii="Times New Roman" w:eastAsia="Arial Unicode MS" w:hAnsi="Times New Roman" w:cs="Times New Roman"/>
          <w:b/>
        </w:rPr>
      </w:pPr>
    </w:p>
    <w:p w:rsidR="00CD3E49" w:rsidRPr="00DD4C95" w:rsidRDefault="00CD3E49" w:rsidP="00CD3E49">
      <w:pPr>
        <w:spacing w:line="480" w:lineRule="auto"/>
        <w:rPr>
          <w:rFonts w:ascii="Times New Roman" w:eastAsia="Arial Unicode MS" w:hAnsi="Times New Roman" w:cs="Times New Roman"/>
          <w:b/>
        </w:rPr>
      </w:pPr>
      <w:r w:rsidRPr="00DD4C95">
        <w:rPr>
          <w:rFonts w:ascii="Times New Roman" w:eastAsia="Arial Unicode MS" w:hAnsi="Times New Roman" w:cs="Times New Roman"/>
          <w:b/>
        </w:rPr>
        <w:t>1.4 List of symbols</w:t>
      </w:r>
    </w:p>
    <w:tbl>
      <w:tblPr>
        <w:tblStyle w:val="TableGrid"/>
        <w:tblW w:w="9471" w:type="dxa"/>
        <w:tblBorders>
          <w:left w:val="none" w:sz="0" w:space="0" w:color="auto"/>
          <w:right w:val="none" w:sz="0" w:space="0" w:color="auto"/>
          <w:insideH w:val="none" w:sz="0" w:space="0" w:color="auto"/>
          <w:insideV w:val="none" w:sz="0" w:space="0" w:color="auto"/>
        </w:tblBorders>
        <w:tblLook w:val="04A0"/>
      </w:tblPr>
      <w:tblGrid>
        <w:gridCol w:w="1329"/>
        <w:gridCol w:w="2122"/>
        <w:gridCol w:w="6020"/>
      </w:tblGrid>
      <w:tr w:rsidR="00CD3E49" w:rsidRPr="00DD4C95" w:rsidTr="00C210E9">
        <w:tc>
          <w:tcPr>
            <w:tcW w:w="1329" w:type="dxa"/>
            <w:tcBorders>
              <w:top w:val="single" w:sz="4" w:space="0" w:color="auto"/>
              <w:bottom w:val="single" w:sz="4" w:space="0" w:color="auto"/>
            </w:tcBorders>
          </w:tcPr>
          <w:p w:rsidR="00CD3E49" w:rsidRPr="00DD4C95" w:rsidRDefault="00CD3E49" w:rsidP="00A00025">
            <w:pPr>
              <w:rPr>
                <w:rFonts w:ascii="Times New Roman" w:eastAsia="Arial Unicode MS" w:hAnsi="Times New Roman" w:cs="Times New Roman"/>
                <w:b/>
                <w:sz w:val="20"/>
              </w:rPr>
            </w:pPr>
            <w:r w:rsidRPr="00DD4C95">
              <w:rPr>
                <w:rFonts w:ascii="Times New Roman" w:eastAsia="Arial Unicode MS" w:hAnsi="Times New Roman" w:cs="Times New Roman"/>
                <w:b/>
                <w:sz w:val="20"/>
              </w:rPr>
              <w:t>Symbol</w:t>
            </w:r>
          </w:p>
        </w:tc>
        <w:tc>
          <w:tcPr>
            <w:tcW w:w="2122" w:type="dxa"/>
            <w:tcBorders>
              <w:top w:val="single" w:sz="4" w:space="0" w:color="auto"/>
              <w:bottom w:val="single" w:sz="4" w:space="0" w:color="auto"/>
            </w:tcBorders>
          </w:tcPr>
          <w:p w:rsidR="00CD3E49" w:rsidRPr="00DD4C95" w:rsidRDefault="00CD3E49" w:rsidP="00A00025">
            <w:pPr>
              <w:rPr>
                <w:rFonts w:ascii="Times New Roman" w:eastAsia="Arial Unicode MS" w:hAnsi="Times New Roman" w:cs="Times New Roman"/>
                <w:b/>
                <w:sz w:val="20"/>
              </w:rPr>
            </w:pPr>
            <w:r w:rsidRPr="00DD4C95">
              <w:rPr>
                <w:rFonts w:ascii="Times New Roman" w:eastAsia="Arial Unicode MS" w:hAnsi="Times New Roman" w:cs="Times New Roman"/>
                <w:b/>
                <w:sz w:val="20"/>
              </w:rPr>
              <w:t>Unit</w:t>
            </w:r>
          </w:p>
        </w:tc>
        <w:tc>
          <w:tcPr>
            <w:tcW w:w="6020" w:type="dxa"/>
            <w:tcBorders>
              <w:top w:val="single" w:sz="4" w:space="0" w:color="auto"/>
              <w:bottom w:val="single" w:sz="4" w:space="0" w:color="auto"/>
            </w:tcBorders>
          </w:tcPr>
          <w:p w:rsidR="00CD3E49" w:rsidRPr="00DD4C95" w:rsidRDefault="00CD3E49" w:rsidP="00A00025">
            <w:pPr>
              <w:rPr>
                <w:rFonts w:ascii="Times New Roman" w:eastAsia="Arial Unicode MS" w:hAnsi="Times New Roman" w:cs="Times New Roman"/>
                <w:b/>
                <w:sz w:val="20"/>
              </w:rPr>
            </w:pPr>
            <w:r w:rsidRPr="00DD4C95">
              <w:rPr>
                <w:rFonts w:ascii="Times New Roman" w:eastAsia="Arial Unicode MS" w:hAnsi="Times New Roman" w:cs="Times New Roman"/>
                <w:b/>
                <w:sz w:val="20"/>
              </w:rPr>
              <w:t>Description</w:t>
            </w:r>
          </w:p>
        </w:tc>
      </w:tr>
      <w:tr w:rsidR="00CD3E49" w:rsidRPr="00DD4C95" w:rsidTr="00C210E9">
        <w:tc>
          <w:tcPr>
            <w:tcW w:w="1329" w:type="dxa"/>
            <w:tcBorders>
              <w:top w:val="single" w:sz="4" w:space="0" w:color="auto"/>
            </w:tcBorders>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a</w:t>
            </w:r>
          </w:p>
        </w:tc>
        <w:tc>
          <w:tcPr>
            <w:tcW w:w="2122" w:type="dxa"/>
            <w:tcBorders>
              <w:top w:val="single" w:sz="4" w:space="0" w:color="auto"/>
            </w:tcBorders>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w:t>
            </w:r>
            <w:r w:rsidRPr="00DD4C95">
              <w:rPr>
                <w:rFonts w:ascii="Times New Roman" w:eastAsia="Arial Unicode MS" w:hAnsi="Times New Roman" w:cs="Times New Roman"/>
                <w:sz w:val="20"/>
                <w:vertAlign w:val="superscript"/>
              </w:rPr>
              <w:t>2</w:t>
            </w:r>
            <w:r w:rsidRPr="00DD4C95">
              <w:rPr>
                <w:rFonts w:ascii="Times New Roman" w:eastAsia="Arial Unicode MS" w:hAnsi="Times New Roman" w:cs="Times New Roman"/>
                <w:sz w:val="20"/>
              </w:rPr>
              <w:t xml:space="preserve"> g</w:t>
            </w:r>
            <w:r w:rsidRPr="00DD4C95">
              <w:rPr>
                <w:rFonts w:ascii="Times New Roman" w:eastAsia="Arial Unicode MS" w:hAnsi="Times New Roman" w:cs="Times New Roman"/>
                <w:sz w:val="20"/>
                <w:vertAlign w:val="superscript"/>
              </w:rPr>
              <w:t>-1</w:t>
            </w:r>
          </w:p>
        </w:tc>
        <w:tc>
          <w:tcPr>
            <w:tcW w:w="6020" w:type="dxa"/>
            <w:tcBorders>
              <w:top w:val="single" w:sz="4" w:space="0" w:color="auto"/>
            </w:tcBorders>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Absorption cross-section</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t>a</w:t>
            </w:r>
            <w:r w:rsidRPr="00DD4C95">
              <w:rPr>
                <w:rFonts w:ascii="Times New Roman" w:eastAsia="Arial Unicode MS" w:hAnsi="Times New Roman" w:cs="Times New Roman"/>
                <w:sz w:val="20"/>
                <w:vertAlign w:val="subscript"/>
              </w:rPr>
              <w:t>replete</w:t>
            </w:r>
            <w:proofErr w:type="spellEnd"/>
          </w:p>
        </w:tc>
        <w:tc>
          <w:tcPr>
            <w:tcW w:w="2122" w:type="dxa"/>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t>m</w:t>
            </w:r>
            <w:r w:rsidRPr="00DD4C95">
              <w:rPr>
                <w:rFonts w:ascii="Times New Roman" w:eastAsia="Arial Unicode MS" w:hAnsi="Times New Roman" w:cs="Times New Roman"/>
                <w:sz w:val="20"/>
                <w:vertAlign w:val="superscript"/>
              </w:rPr>
              <w:t>2</w:t>
            </w:r>
            <w:proofErr w:type="spellEnd"/>
            <w:r w:rsidRPr="00DD4C95">
              <w:rPr>
                <w:rFonts w:ascii="Times New Roman" w:eastAsia="Arial Unicode MS" w:hAnsi="Times New Roman" w:cs="Times New Roman"/>
                <w:sz w:val="20"/>
              </w:rPr>
              <w:t xml:space="preserve">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Absorption cross-section of nitrogen replete biomass</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CHO</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Concentration of residual biomass made during N-starvation</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w:t>
            </w:r>
            <w:r w:rsidRPr="00DD4C95">
              <w:rPr>
                <w:rFonts w:ascii="Times New Roman" w:eastAsia="Arial Unicode MS" w:hAnsi="Times New Roman" w:cs="Times New Roman"/>
                <w:sz w:val="20"/>
                <w:vertAlign w:val="subscript"/>
              </w:rPr>
              <w:t>x</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Biomass concentration</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w:t>
            </w:r>
            <w:r w:rsidRPr="00DD4C95">
              <w:rPr>
                <w:rFonts w:ascii="Times New Roman" w:eastAsia="Arial Unicode MS" w:hAnsi="Times New Roman" w:cs="Times New Roman"/>
                <w:sz w:val="20"/>
                <w:vertAlign w:val="subscript"/>
              </w:rPr>
              <w:t>x, N = 0</w:t>
            </w:r>
          </w:p>
        </w:tc>
        <w:tc>
          <w:tcPr>
            <w:tcW w:w="2122" w:type="dxa"/>
          </w:tcPr>
          <w:p w:rsidR="00CD3E49" w:rsidRPr="00DD4C95" w:rsidRDefault="00CD3E49" w:rsidP="00A00025">
            <w:pPr>
              <w:rPr>
                <w:rFonts w:ascii="Times New Roman" w:eastAsia="Arial Unicode MS" w:hAnsi="Times New Roman" w:cs="Times New Roman"/>
                <w:sz w:val="20"/>
                <w:lang w:val="en-US"/>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xml:space="preserve">Biomass concentration at onset of nitrogen starvation </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f</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(v/v)</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xml:space="preserve">Remaining </w:t>
            </w:r>
            <w:r w:rsidR="00A73C8A" w:rsidRPr="00DD4C95">
              <w:rPr>
                <w:rFonts w:ascii="Times New Roman" w:eastAsia="Arial Unicode MS" w:hAnsi="Times New Roman" w:cs="Times New Roman"/>
                <w:sz w:val="20"/>
              </w:rPr>
              <w:t xml:space="preserve">culture </w:t>
            </w:r>
            <w:r w:rsidRPr="00DD4C95">
              <w:rPr>
                <w:rFonts w:ascii="Times New Roman" w:eastAsia="Arial Unicode MS" w:hAnsi="Times New Roman" w:cs="Times New Roman"/>
                <w:sz w:val="20"/>
              </w:rPr>
              <w:t>fraction in the reactor after harvest</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I</w:t>
            </w:r>
            <w:r w:rsidRPr="00DD4C95">
              <w:rPr>
                <w:rFonts w:ascii="Times New Roman" w:eastAsia="Arial Unicode MS" w:hAnsi="Times New Roman" w:cs="Times New Roman"/>
                <w:sz w:val="20"/>
                <w:vertAlign w:val="subscript"/>
              </w:rPr>
              <w:t>0</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mol m</w:t>
            </w:r>
            <w:r w:rsidRPr="00DD4C95">
              <w:rPr>
                <w:rFonts w:ascii="Times New Roman" w:eastAsia="Arial Unicode MS" w:hAnsi="Times New Roman" w:cs="Times New Roman"/>
                <w:sz w:val="20"/>
                <w:vertAlign w:val="superscript"/>
              </w:rPr>
              <w:t>-2</w:t>
            </w:r>
            <w:r w:rsidRPr="00DD4C95">
              <w:rPr>
                <w:rFonts w:ascii="Times New Roman" w:eastAsia="Arial Unicode MS" w:hAnsi="Times New Roman" w:cs="Times New Roman"/>
                <w:sz w:val="20"/>
              </w:rPr>
              <w:t xml:space="preserve"> s</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Incident light intensity</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w:t>
            </w:r>
            <w:r w:rsidRPr="00DD4C95">
              <w:rPr>
                <w:rFonts w:ascii="Times New Roman" w:eastAsia="Arial Unicode MS" w:hAnsi="Times New Roman" w:cs="Times New Roman"/>
                <w:sz w:val="20"/>
                <w:vertAlign w:val="subscript"/>
              </w:rPr>
              <w:t>s</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mmol g</w:t>
            </w:r>
            <w:r w:rsidRPr="00DD4C95">
              <w:rPr>
                <w:rFonts w:ascii="Times New Roman" w:eastAsia="Arial Unicode MS" w:hAnsi="Times New Roman" w:cs="Times New Roman"/>
                <w:sz w:val="20"/>
                <w:vertAlign w:val="superscript"/>
              </w:rPr>
              <w:t>-1</w:t>
            </w:r>
            <w:r w:rsidRPr="00DD4C95">
              <w:rPr>
                <w:rFonts w:ascii="Times New Roman" w:eastAsia="Arial Unicode MS" w:hAnsi="Times New Roman" w:cs="Times New Roman"/>
                <w:sz w:val="20"/>
              </w:rPr>
              <w:t xml:space="preserve"> h</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Maintenance coefficient</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N</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r w:rsidRPr="00DD4C95">
              <w:rPr>
                <w:rFonts w:ascii="Times New Roman" w:eastAsia="Arial Unicode MS" w:hAnsi="Times New Roman" w:cs="Times New Roman"/>
                <w:sz w:val="20"/>
              </w:rPr>
              <w:t xml:space="preserve"> </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Amount of nitrogen resupplied after each harvest</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N-NO</w:t>
            </w:r>
            <w:r w:rsidRPr="00DD4C95">
              <w:rPr>
                <w:rFonts w:ascii="Times New Roman" w:eastAsia="Arial Unicode MS" w:hAnsi="Times New Roman" w:cs="Times New Roman"/>
                <w:sz w:val="20"/>
                <w:vertAlign w:val="subscript"/>
              </w:rPr>
              <w:t>3</w:t>
            </w:r>
            <w:r w:rsidRPr="00DD4C95">
              <w:rPr>
                <w:rFonts w:ascii="Times New Roman" w:eastAsia="Arial Unicode MS" w:hAnsi="Times New Roman" w:cs="Times New Roman"/>
                <w:sz w:val="20"/>
                <w:vertAlign w:val="superscript"/>
              </w:rPr>
              <w:t>-</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Extracellular nitrate concentration</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i/>
                <w:sz w:val="20"/>
                <w:lang w:val="en-US"/>
              </w:rPr>
              <w:t>Q</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Cellular nitrogen content</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t>Q</w:t>
            </w:r>
            <w:r w:rsidRPr="00DD4C95">
              <w:rPr>
                <w:rFonts w:ascii="Times New Roman" w:eastAsia="Arial Unicode MS" w:hAnsi="Times New Roman" w:cs="Times New Roman"/>
                <w:sz w:val="20"/>
                <w:vertAlign w:val="subscript"/>
              </w:rPr>
              <w:t>deg</w:t>
            </w:r>
            <w:proofErr w:type="spellEnd"/>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xml:space="preserve">Cellular nitrogen content below which TAG degradation begins </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lastRenderedPageBreak/>
              <w:t>Q</w:t>
            </w:r>
            <w:r w:rsidRPr="00DD4C95">
              <w:rPr>
                <w:rFonts w:ascii="Times New Roman" w:eastAsia="Arial Unicode MS" w:hAnsi="Times New Roman" w:cs="Times New Roman"/>
                <w:sz w:val="20"/>
                <w:vertAlign w:val="subscript"/>
              </w:rPr>
              <w:t>max</w:t>
            </w:r>
            <w:proofErr w:type="spellEnd"/>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Maximum cellular nitrogen content of N-replete biomass</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t>Q</w:t>
            </w:r>
            <w:r w:rsidRPr="00DD4C95">
              <w:rPr>
                <w:rFonts w:ascii="Times New Roman" w:eastAsia="Arial Unicode MS" w:hAnsi="Times New Roman" w:cs="Times New Roman"/>
                <w:sz w:val="20"/>
                <w:vertAlign w:val="subscript"/>
              </w:rPr>
              <w:t>min</w:t>
            </w:r>
            <w:proofErr w:type="spellEnd"/>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Minimum cellular nitrogen content</w:t>
            </w:r>
          </w:p>
        </w:tc>
      </w:tr>
      <w:tr w:rsidR="00CD3E49" w:rsidRPr="00DD4C95" w:rsidTr="00C210E9">
        <w:tc>
          <w:tcPr>
            <w:tcW w:w="1329" w:type="dxa"/>
          </w:tcPr>
          <w:p w:rsidR="00CD3E49" w:rsidRPr="00DD4C95" w:rsidRDefault="006952DA" w:rsidP="00A00025">
            <w:pPr>
              <w:jc w:val="both"/>
              <w:rPr>
                <w:rFonts w:ascii="Times New Roman" w:eastAsia="Arial Unicode MS" w:hAnsi="Times New Roman" w:cs="Times New Roman"/>
                <w:sz w:val="20"/>
              </w:rPr>
            </w:pPr>
            <m:oMathPara>
              <m:oMathParaPr>
                <m:jc m:val="left"/>
              </m:oMathParaPr>
              <m:oMath>
                <m:acc>
                  <m:accPr>
                    <m:chr m:val="̅"/>
                    <m:ctrlPr>
                      <w:rPr>
                        <w:rFonts w:ascii="Cambria Math" w:eastAsia="Arial Unicode MS" w:hAnsi="Cambria Math" w:cs="Times New Roman"/>
                        <w:i/>
                        <w:sz w:val="20"/>
                      </w:rPr>
                    </m:ctrlPr>
                  </m:accPr>
                  <m:e>
                    <m:r>
                      <m:rPr>
                        <m:nor/>
                      </m:rPr>
                      <w:rPr>
                        <w:rFonts w:ascii="Times New Roman" w:eastAsia="Arial Unicode MS" w:hAnsi="Times New Roman" w:cs="Times New Roman"/>
                        <w:sz w:val="20"/>
                      </w:rPr>
                      <m:t>q</m:t>
                    </m:r>
                    <m:r>
                      <m:rPr>
                        <m:nor/>
                      </m:rPr>
                      <w:rPr>
                        <w:rFonts w:ascii="Times New Roman" w:eastAsia="Arial Unicode MS" w:hAnsi="Times New Roman" w:cs="Times New Roman"/>
                        <w:sz w:val="20"/>
                        <w:vertAlign w:val="subscript"/>
                      </w:rPr>
                      <m:t>ph</m:t>
                    </m:r>
                  </m:e>
                </m:acc>
              </m:oMath>
            </m:oMathPara>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mol g</w:t>
            </w:r>
            <w:r w:rsidRPr="00DD4C95">
              <w:rPr>
                <w:rFonts w:ascii="Times New Roman" w:eastAsia="Arial Unicode MS" w:hAnsi="Times New Roman" w:cs="Times New Roman"/>
                <w:sz w:val="20"/>
                <w:vertAlign w:val="superscript"/>
              </w:rPr>
              <w:t>-1</w:t>
            </w:r>
            <w:r w:rsidRPr="00DD4C95">
              <w:rPr>
                <w:rFonts w:ascii="Times New Roman" w:eastAsia="Arial Unicode MS" w:hAnsi="Times New Roman" w:cs="Times New Roman"/>
                <w:sz w:val="20"/>
              </w:rPr>
              <w:t xml:space="preserve"> h</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Biomass-specific photosynthetic rate averaged throughout the reactor</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q</w:t>
            </w:r>
            <w:r w:rsidRPr="00DD4C95">
              <w:rPr>
                <w:rFonts w:ascii="Times New Roman" w:eastAsia="Arial Unicode MS" w:hAnsi="Times New Roman" w:cs="Times New Roman"/>
                <w:sz w:val="20"/>
                <w:vertAlign w:val="subscript"/>
              </w:rPr>
              <w:t>ph</w:t>
            </w:r>
            <w:r w:rsidRPr="00DD4C95">
              <w:rPr>
                <w:rFonts w:ascii="Times New Roman" w:eastAsia="Arial Unicode MS" w:hAnsi="Times New Roman" w:cs="Times New Roman"/>
                <w:sz w:val="20"/>
                <w:vertAlign w:val="superscript"/>
              </w:rPr>
              <w:t>max, replete</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mol g</w:t>
            </w:r>
            <w:r w:rsidRPr="00DD4C95">
              <w:rPr>
                <w:rFonts w:ascii="Times New Roman" w:eastAsia="Arial Unicode MS" w:hAnsi="Times New Roman" w:cs="Times New Roman"/>
                <w:sz w:val="20"/>
                <w:vertAlign w:val="superscript"/>
              </w:rPr>
              <w:t>-1</w:t>
            </w:r>
            <w:r w:rsidRPr="00DD4C95">
              <w:rPr>
                <w:rFonts w:ascii="Times New Roman" w:eastAsia="Arial Unicode MS" w:hAnsi="Times New Roman" w:cs="Times New Roman"/>
                <w:sz w:val="20"/>
              </w:rPr>
              <w:t xml:space="preserve"> h</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Maximum photosynthetic rate of N-replete cells</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q</w:t>
            </w:r>
            <w:r w:rsidRPr="00DD4C95">
              <w:rPr>
                <w:rFonts w:ascii="Times New Roman" w:eastAsia="Arial Unicode MS" w:hAnsi="Times New Roman" w:cs="Times New Roman"/>
                <w:sz w:val="20"/>
                <w:vertAlign w:val="subscript"/>
              </w:rPr>
              <w:t>i</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r w:rsidRPr="00DD4C95">
              <w:rPr>
                <w:rFonts w:ascii="Times New Roman" w:eastAsia="Arial Unicode MS" w:hAnsi="Times New Roman" w:cs="Times New Roman"/>
                <w:sz w:val="20"/>
              </w:rPr>
              <w:t xml:space="preserve"> h</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jc w:val="both"/>
              <w:rPr>
                <w:rFonts w:ascii="Times New Roman" w:eastAsia="Arial Unicode MS" w:hAnsi="Times New Roman" w:cs="Times New Roman"/>
                <w:sz w:val="20"/>
                <w:lang w:val="en-US"/>
              </w:rPr>
            </w:pPr>
            <w:r w:rsidRPr="00DD4C95">
              <w:rPr>
                <w:rFonts w:ascii="Times New Roman" w:eastAsia="Arial Unicode MS" w:hAnsi="Times New Roman" w:cs="Times New Roman"/>
                <w:sz w:val="20"/>
                <w:lang w:val="en-US"/>
              </w:rPr>
              <w:t xml:space="preserve">Biomass specific production rate of component </w:t>
            </w:r>
            <w:proofErr w:type="spellStart"/>
            <w:r w:rsidRPr="00DD4C95">
              <w:rPr>
                <w:rFonts w:ascii="Times New Roman" w:eastAsia="Arial Unicode MS" w:hAnsi="Times New Roman" w:cs="Times New Roman"/>
                <w:sz w:val="20"/>
                <w:lang w:val="en-US"/>
              </w:rPr>
              <w:t>i</w:t>
            </w:r>
            <w:proofErr w:type="spellEnd"/>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proofErr w:type="spellStart"/>
            <w:r w:rsidRPr="00DD4C95">
              <w:rPr>
                <w:rFonts w:ascii="Times New Roman" w:eastAsia="Arial Unicode MS" w:hAnsi="Times New Roman" w:cs="Times New Roman"/>
                <w:sz w:val="20"/>
              </w:rPr>
              <w:t>r</w:t>
            </w:r>
            <w:r w:rsidRPr="00DD4C95">
              <w:rPr>
                <w:rFonts w:ascii="Times New Roman" w:eastAsia="Arial Unicode MS" w:hAnsi="Times New Roman" w:cs="Times New Roman"/>
                <w:sz w:val="20"/>
                <w:vertAlign w:val="subscript"/>
              </w:rPr>
              <w:t>TAG</w:t>
            </w:r>
            <w:proofErr w:type="spellEnd"/>
            <w:r w:rsidRPr="00DD4C95">
              <w:rPr>
                <w:rFonts w:ascii="Times New Roman" w:eastAsia="Arial Unicode MS" w:hAnsi="Times New Roman" w:cs="Times New Roman"/>
                <w:sz w:val="20"/>
                <w:vertAlign w:val="subscript"/>
              </w:rPr>
              <w:t>, x</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r w:rsidRPr="00DD4C95">
              <w:rPr>
                <w:rFonts w:ascii="Times New Roman" w:eastAsia="Arial Unicode MS" w:hAnsi="Times New Roman" w:cs="Times New Roman"/>
                <w:sz w:val="20"/>
              </w:rPr>
              <w:t xml:space="preserve"> h</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jc w:val="both"/>
              <w:rPr>
                <w:rFonts w:ascii="Times New Roman" w:eastAsia="Arial Unicode MS" w:hAnsi="Times New Roman" w:cs="Times New Roman"/>
                <w:sz w:val="20"/>
              </w:rPr>
            </w:pPr>
            <w:r w:rsidRPr="00DD4C95">
              <w:rPr>
                <w:rFonts w:ascii="Times New Roman" w:eastAsia="Arial Unicode MS" w:hAnsi="Times New Roman" w:cs="Times New Roman"/>
                <w:sz w:val="20"/>
                <w:lang w:val="en-US"/>
              </w:rPr>
              <w:t xml:space="preserve">Conversion rate of TAG into reproducing biomass </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lang w:val="en-US"/>
              </w:rPr>
            </w:pPr>
            <w:r w:rsidRPr="00DD4C95">
              <w:rPr>
                <w:rFonts w:ascii="Times New Roman" w:eastAsia="Arial Unicode MS" w:hAnsi="Times New Roman" w:cs="Times New Roman"/>
                <w:sz w:val="20"/>
                <w:lang w:val="en-US"/>
              </w:rPr>
              <w:t>t</w:t>
            </w:r>
          </w:p>
        </w:tc>
        <w:tc>
          <w:tcPr>
            <w:tcW w:w="2122" w:type="dxa"/>
          </w:tcPr>
          <w:p w:rsidR="00CD3E49" w:rsidRPr="00DD4C95" w:rsidRDefault="00CD3E49" w:rsidP="00A00025">
            <w:pPr>
              <w:rPr>
                <w:rFonts w:ascii="Times New Roman" w:eastAsia="Arial Unicode MS" w:hAnsi="Times New Roman" w:cs="Times New Roman"/>
                <w:sz w:val="20"/>
                <w:lang w:val="en-US"/>
              </w:rPr>
            </w:pPr>
            <w:r w:rsidRPr="00DD4C95">
              <w:rPr>
                <w:rFonts w:ascii="Times New Roman" w:eastAsia="Arial Unicode MS" w:hAnsi="Times New Roman" w:cs="Times New Roman"/>
                <w:sz w:val="20"/>
                <w:lang w:val="en-US"/>
              </w:rPr>
              <w:t>h</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Time</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xml:space="preserve">TAG </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g m</w:t>
            </w:r>
            <w:r w:rsidRPr="00DD4C95">
              <w:rPr>
                <w:rFonts w:ascii="Times New Roman" w:eastAsia="Arial Unicode MS" w:hAnsi="Times New Roman" w:cs="Times New Roman"/>
                <w:sz w:val="20"/>
                <w:vertAlign w:val="superscript"/>
                <w:lang w:val="en-US"/>
              </w:rPr>
              <w:t>-3</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TAG concentration</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X</w:t>
            </w:r>
            <w:r w:rsidRPr="00DD4C95">
              <w:rPr>
                <w:rFonts w:ascii="Times New Roman" w:eastAsia="Arial Unicode MS" w:hAnsi="Times New Roman" w:cs="Times New Roman"/>
                <w:sz w:val="20"/>
                <w:vertAlign w:val="subscript"/>
              </w:rPr>
              <w:t>cho, x</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CHO content in reproducing biomass</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X</w:t>
            </w:r>
            <w:r w:rsidRPr="00DD4C95">
              <w:rPr>
                <w:rFonts w:ascii="Times New Roman" w:eastAsia="Arial Unicode MS" w:hAnsi="Times New Roman" w:cs="Times New Roman"/>
                <w:sz w:val="20"/>
                <w:vertAlign w:val="subscript"/>
              </w:rPr>
              <w:t>cho</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 xml:space="preserve">CHO content in newly formed biomass during N-starvation, excluding reproducing biomass </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X</w:t>
            </w:r>
            <w:r w:rsidRPr="00DD4C95">
              <w:rPr>
                <w:rFonts w:ascii="Times New Roman" w:eastAsia="Arial Unicode MS" w:hAnsi="Times New Roman" w:cs="Times New Roman"/>
                <w:sz w:val="20"/>
                <w:vertAlign w:val="subscript"/>
              </w:rPr>
              <w:t>TAG, x</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g g</w:t>
            </w:r>
            <w:r w:rsidRPr="00DD4C95">
              <w:rPr>
                <w:rFonts w:ascii="Times New Roman" w:eastAsia="Arial Unicode MS" w:hAnsi="Times New Roman" w:cs="Times New Roman"/>
                <w:sz w:val="20"/>
                <w:vertAlign w:val="superscript"/>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TAG content in reproducing biomass</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szCs w:val="20"/>
                <w:lang w:val="en-US"/>
              </w:rPr>
            </w:pPr>
            <w:r w:rsidRPr="00DD4C95">
              <w:rPr>
                <w:rFonts w:ascii="Times New Roman" w:eastAsia="Arial Unicode MS" w:hAnsi="Times New Roman" w:cs="Times New Roman"/>
                <w:i/>
                <w:sz w:val="20"/>
                <w:szCs w:val="20"/>
                <w:lang w:val="en-US"/>
              </w:rPr>
              <w:t>Y</w:t>
            </w:r>
            <w:r w:rsidRPr="00DD4C95">
              <w:rPr>
                <w:rFonts w:ascii="Times New Roman" w:eastAsia="Arial Unicode MS" w:hAnsi="Times New Roman" w:cs="Times New Roman"/>
                <w:i/>
                <w:sz w:val="20"/>
                <w:szCs w:val="20"/>
                <w:vertAlign w:val="subscript"/>
                <w:lang w:val="en-US"/>
              </w:rPr>
              <w:t>i, j</w:t>
            </w:r>
          </w:p>
        </w:tc>
        <w:tc>
          <w:tcPr>
            <w:tcW w:w="2122" w:type="dxa"/>
          </w:tcPr>
          <w:p w:rsidR="00CD3E49" w:rsidRPr="00DD4C95" w:rsidRDefault="0040352B" w:rsidP="0040352B">
            <w:pPr>
              <w:keepNext/>
              <w:keepLines/>
              <w:spacing w:before="200"/>
              <w:outlineLvl w:val="6"/>
              <w:rPr>
                <w:rFonts w:ascii="Times New Roman" w:eastAsia="Arial Unicode MS" w:hAnsi="Times New Roman" w:cs="Times New Roman"/>
                <w:sz w:val="20"/>
                <w:szCs w:val="20"/>
                <w:lang w:val="en-US"/>
              </w:rPr>
            </w:pPr>
            <w:r w:rsidRPr="00DD4C95">
              <w:rPr>
                <w:rFonts w:ascii="Times New Roman" w:eastAsia="Arial Unicode MS" w:hAnsi="Times New Roman" w:cs="Times New Roman"/>
                <w:sz w:val="20"/>
                <w:szCs w:val="20"/>
              </w:rPr>
              <w:t>g mol</w:t>
            </w:r>
            <w:r w:rsidRPr="00DD4C95">
              <w:rPr>
                <w:rFonts w:ascii="Times New Roman" w:eastAsia="Arial Unicode MS" w:hAnsi="Times New Roman" w:cs="Times New Roman"/>
                <w:sz w:val="20"/>
                <w:szCs w:val="20"/>
                <w:vertAlign w:val="subscript"/>
              </w:rPr>
              <w:t>ph</w:t>
            </w:r>
            <w:r w:rsidRPr="00DD4C95">
              <w:rPr>
                <w:rFonts w:ascii="Times New Roman" w:eastAsia="Arial Unicode MS" w:hAnsi="Times New Roman" w:cs="Times New Roman"/>
                <w:sz w:val="20"/>
                <w:szCs w:val="20"/>
                <w:vertAlign w:val="superscript"/>
              </w:rPr>
              <w:t>-1</w:t>
            </w:r>
            <w:r w:rsidR="00C210E9" w:rsidRPr="00DD4C95">
              <w:rPr>
                <w:rFonts w:ascii="Times New Roman" w:eastAsia="Arial Unicode MS" w:hAnsi="Times New Roman" w:cs="Times New Roman"/>
                <w:sz w:val="20"/>
                <w:szCs w:val="20"/>
              </w:rPr>
              <w:t xml:space="preserve"> </w:t>
            </w:r>
            <w:r w:rsidR="00CD3E49" w:rsidRPr="00DD4C95">
              <w:rPr>
                <w:rFonts w:ascii="Times New Roman" w:eastAsia="Arial Unicode MS" w:hAnsi="Times New Roman" w:cs="Times New Roman"/>
                <w:sz w:val="20"/>
                <w:szCs w:val="20"/>
                <w:lang w:val="en-US"/>
              </w:rPr>
              <w:t>or g g</w:t>
            </w:r>
            <w:r w:rsidR="00CD3E49" w:rsidRPr="00DD4C95">
              <w:rPr>
                <w:rFonts w:ascii="Times New Roman" w:eastAsia="Arial Unicode MS" w:hAnsi="Times New Roman" w:cs="Times New Roman"/>
                <w:sz w:val="20"/>
                <w:szCs w:val="20"/>
                <w:vertAlign w:val="superscript"/>
                <w:lang w:val="en-US"/>
              </w:rPr>
              <w:t>-1</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lang w:val="en-US"/>
              </w:rPr>
              <w:t xml:space="preserve">Yield of component </w:t>
            </w:r>
            <w:proofErr w:type="spellStart"/>
            <w:r w:rsidRPr="00DD4C95">
              <w:rPr>
                <w:rFonts w:ascii="Times New Roman" w:eastAsia="Arial Unicode MS" w:hAnsi="Times New Roman" w:cs="Times New Roman"/>
                <w:i/>
                <w:sz w:val="20"/>
                <w:lang w:val="en-US"/>
              </w:rPr>
              <w:t>i</w:t>
            </w:r>
            <w:proofErr w:type="spellEnd"/>
            <w:r w:rsidRPr="00DD4C95">
              <w:rPr>
                <w:rFonts w:ascii="Times New Roman" w:eastAsia="Arial Unicode MS" w:hAnsi="Times New Roman" w:cs="Times New Roman"/>
                <w:sz w:val="20"/>
                <w:lang w:val="en-US"/>
              </w:rPr>
              <w:t xml:space="preserve"> on component </w:t>
            </w:r>
            <w:r w:rsidRPr="00DD4C95">
              <w:rPr>
                <w:rFonts w:ascii="Times New Roman" w:eastAsia="Arial Unicode MS" w:hAnsi="Times New Roman" w:cs="Times New Roman"/>
                <w:i/>
                <w:sz w:val="20"/>
                <w:lang w:val="en-US"/>
              </w:rPr>
              <w:t>j</w:t>
            </w:r>
            <w:r w:rsidRPr="00DD4C95">
              <w:rPr>
                <w:rFonts w:ascii="Times New Roman" w:eastAsia="Arial Unicode MS" w:hAnsi="Times New Roman" w:cs="Times New Roman"/>
                <w:sz w:val="20"/>
                <w:lang w:val="en-US"/>
              </w:rPr>
              <w:t xml:space="preserve"> (subscript </w:t>
            </w:r>
            <w:r w:rsidRPr="00DD4C95">
              <w:rPr>
                <w:rFonts w:ascii="Times New Roman" w:eastAsia="Arial Unicode MS" w:hAnsi="Times New Roman" w:cs="Times New Roman"/>
                <w:i/>
                <w:sz w:val="20"/>
                <w:lang w:val="en-US"/>
              </w:rPr>
              <w:t>ph</w:t>
            </w:r>
            <w:r w:rsidRPr="00DD4C95">
              <w:rPr>
                <w:rFonts w:ascii="Times New Roman" w:eastAsia="Arial Unicode MS" w:hAnsi="Times New Roman" w:cs="Times New Roman"/>
                <w:sz w:val="20"/>
                <w:lang w:val="en-US"/>
              </w:rPr>
              <w:t xml:space="preserve"> refers to photon)</w:t>
            </w:r>
          </w:p>
        </w:tc>
      </w:tr>
      <w:tr w:rsidR="00CD3E49" w:rsidRPr="00DD4C95" w:rsidTr="00C210E9">
        <w:tc>
          <w:tcPr>
            <w:tcW w:w="1329" w:type="dxa"/>
            <w:vAlign w:val="center"/>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z</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m</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Reactor light path</w:t>
            </w:r>
          </w:p>
        </w:tc>
      </w:tr>
      <w:tr w:rsidR="00CD3E49" w:rsidRPr="00DD4C95" w:rsidTr="00C210E9">
        <w:tc>
          <w:tcPr>
            <w:tcW w:w="1329" w:type="dxa"/>
          </w:tcPr>
          <w:p w:rsidR="00CD3E49" w:rsidRPr="00DD4C95" w:rsidRDefault="00CD3E49" w:rsidP="00A00025">
            <w:pPr>
              <w:rPr>
                <w:rFonts w:ascii="Times New Roman" w:eastAsia="Arial Unicode MS" w:hAnsi="Times New Roman" w:cs="Times New Roman"/>
                <w:sz w:val="20"/>
              </w:rPr>
            </w:pPr>
            <w:r w:rsidRPr="00DD4C95">
              <w:rPr>
                <w:rFonts w:ascii="Times New Roman" w:hAnsi="Times New Roman" w:cs="Times New Roman"/>
                <w:sz w:val="20"/>
              </w:rPr>
              <w:t>Δ</w:t>
            </w:r>
          </w:p>
        </w:tc>
        <w:tc>
          <w:tcPr>
            <w:tcW w:w="2122"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h</w:t>
            </w:r>
          </w:p>
        </w:tc>
        <w:tc>
          <w:tcPr>
            <w:tcW w:w="6020" w:type="dxa"/>
          </w:tcPr>
          <w:p w:rsidR="00CD3E49" w:rsidRPr="00DD4C95" w:rsidRDefault="00CD3E49" w:rsidP="00A00025">
            <w:pPr>
              <w:rPr>
                <w:rFonts w:ascii="Times New Roman" w:eastAsia="Arial Unicode MS" w:hAnsi="Times New Roman" w:cs="Times New Roman"/>
                <w:sz w:val="20"/>
              </w:rPr>
            </w:pPr>
            <w:r w:rsidRPr="00DD4C95">
              <w:rPr>
                <w:rFonts w:ascii="Times New Roman" w:eastAsia="Arial Unicode MS" w:hAnsi="Times New Roman" w:cs="Times New Roman"/>
                <w:sz w:val="20"/>
              </w:rPr>
              <w:t>Repeated-batch cycle duration</w:t>
            </w:r>
          </w:p>
        </w:tc>
      </w:tr>
    </w:tbl>
    <w:p w:rsidR="00CD3E49" w:rsidRPr="00DD4C95" w:rsidRDefault="00CD3E49" w:rsidP="00CD3E49">
      <w:pPr>
        <w:spacing w:line="480" w:lineRule="auto"/>
        <w:rPr>
          <w:rFonts w:ascii="Times New Roman" w:eastAsia="Arial Unicode MS" w:hAnsi="Times New Roman" w:cs="Times New Roman"/>
          <w:b/>
        </w:rPr>
      </w:pPr>
    </w:p>
    <w:p w:rsidR="00D57055" w:rsidRPr="00DD4C95" w:rsidRDefault="00CD3E49" w:rsidP="00CD3E49">
      <w:pPr>
        <w:spacing w:line="480" w:lineRule="auto"/>
        <w:rPr>
          <w:rFonts w:ascii="Times New Roman" w:eastAsia="Arial Unicode MS" w:hAnsi="Times New Roman" w:cs="Times New Roman"/>
        </w:rPr>
      </w:pPr>
      <w:r w:rsidRPr="00DD4C95">
        <w:rPr>
          <w:rFonts w:ascii="Times New Roman" w:eastAsia="Arial Unicode MS" w:hAnsi="Times New Roman" w:cs="Times New Roman"/>
          <w:b/>
        </w:rPr>
        <w:t>1.5 References</w:t>
      </w:r>
    </w:p>
    <w:p w:rsidR="00AD3C0A" w:rsidRPr="00DD4C95" w:rsidRDefault="006952DA" w:rsidP="00AD3C0A">
      <w:pPr>
        <w:widowControl w:val="0"/>
        <w:autoSpaceDE w:val="0"/>
        <w:autoSpaceDN w:val="0"/>
        <w:adjustRightInd w:val="0"/>
        <w:spacing w:after="140"/>
        <w:rPr>
          <w:rFonts w:ascii="Times New Roman" w:hAnsi="Times New Roman"/>
          <w:noProof/>
        </w:rPr>
      </w:pPr>
      <w:r w:rsidRPr="00DD4C95">
        <w:rPr>
          <w:rFonts w:ascii="Times New Roman" w:hAnsi="Times New Roman" w:cs="Times New Roman"/>
        </w:rPr>
        <w:fldChar w:fldCharType="begin" w:fldLock="1"/>
      </w:r>
      <w:r w:rsidR="00CD3E49" w:rsidRPr="00DD4C95">
        <w:rPr>
          <w:rFonts w:ascii="Times New Roman" w:hAnsi="Times New Roman" w:cs="Times New Roman"/>
        </w:rPr>
        <w:instrText xml:space="preserve">ADDIN Mendeley Bibliography CSL_BIBLIOGRAPHY </w:instrText>
      </w:r>
      <w:r w:rsidRPr="00DD4C95">
        <w:rPr>
          <w:rFonts w:ascii="Times New Roman" w:hAnsi="Times New Roman" w:cs="Times New Roman"/>
        </w:rPr>
        <w:fldChar w:fldCharType="separate"/>
      </w:r>
      <w:r w:rsidR="00AD3C0A" w:rsidRPr="00DD4C95">
        <w:rPr>
          <w:rFonts w:ascii="Times New Roman" w:hAnsi="Times New Roman"/>
          <w:noProof/>
        </w:rPr>
        <w:t xml:space="preserve">1. Breuer G, Lamers PP, Janssen M, Wijffels RH, Martens DE: </w:t>
      </w:r>
      <w:r w:rsidR="00AD3C0A" w:rsidRPr="00DD4C95">
        <w:rPr>
          <w:rFonts w:ascii="Times New Roman" w:hAnsi="Times New Roman"/>
          <w:b/>
          <w:bCs/>
          <w:noProof/>
        </w:rPr>
        <w:t>Opportunities to improve the areal oil productivity of microalgae</w:t>
      </w:r>
      <w:r w:rsidR="00AD3C0A" w:rsidRPr="00DD4C95">
        <w:rPr>
          <w:rFonts w:ascii="Times New Roman" w:hAnsi="Times New Roman"/>
          <w:noProof/>
        </w:rPr>
        <w:t xml:space="preserve">. </w:t>
      </w:r>
      <w:r w:rsidR="00AD3C0A" w:rsidRPr="00DD4C95">
        <w:rPr>
          <w:rFonts w:ascii="Times New Roman" w:hAnsi="Times New Roman"/>
          <w:i/>
          <w:iCs/>
          <w:noProof/>
        </w:rPr>
        <w:t>Bioresour Technol</w:t>
      </w:r>
      <w:r w:rsidR="00AD3C0A" w:rsidRPr="00DD4C95">
        <w:rPr>
          <w:rFonts w:ascii="Times New Roman" w:hAnsi="Times New Roman"/>
          <w:noProof/>
        </w:rPr>
        <w:t xml:space="preserve"> 2015, </w:t>
      </w:r>
      <w:r w:rsidR="00AD3C0A" w:rsidRPr="00DD4C95">
        <w:rPr>
          <w:rFonts w:ascii="Times New Roman" w:hAnsi="Times New Roman"/>
          <w:b/>
          <w:bCs/>
          <w:noProof/>
        </w:rPr>
        <w:t>186</w:t>
      </w:r>
      <w:r w:rsidR="00AD3C0A" w:rsidRPr="00DD4C95">
        <w:rPr>
          <w:rFonts w:ascii="Times New Roman" w:hAnsi="Times New Roman"/>
          <w:noProof/>
        </w:rPr>
        <w:t>:294–302.</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2. Jassby AD, Platt T: </w:t>
      </w:r>
      <w:r w:rsidRPr="00DD4C95">
        <w:rPr>
          <w:rFonts w:ascii="Times New Roman" w:hAnsi="Times New Roman"/>
          <w:b/>
          <w:bCs/>
          <w:noProof/>
        </w:rPr>
        <w:t>Mathematical formulation of the relationship between photosynthesis and light for phytoplankton</w:t>
      </w:r>
      <w:r w:rsidRPr="00DD4C95">
        <w:rPr>
          <w:rFonts w:ascii="Times New Roman" w:hAnsi="Times New Roman"/>
          <w:noProof/>
        </w:rPr>
        <w:t xml:space="preserve">. </w:t>
      </w:r>
      <w:r w:rsidRPr="00DD4C95">
        <w:rPr>
          <w:rFonts w:ascii="Times New Roman" w:hAnsi="Times New Roman"/>
          <w:i/>
          <w:iCs/>
          <w:noProof/>
        </w:rPr>
        <w:t>Limnol Oceanogr</w:t>
      </w:r>
      <w:r w:rsidRPr="00DD4C95">
        <w:rPr>
          <w:rFonts w:ascii="Times New Roman" w:hAnsi="Times New Roman"/>
          <w:noProof/>
        </w:rPr>
        <w:t xml:space="preserve"> 1976, </w:t>
      </w:r>
      <w:r w:rsidRPr="00DD4C95">
        <w:rPr>
          <w:rFonts w:ascii="Times New Roman" w:hAnsi="Times New Roman"/>
          <w:b/>
          <w:bCs/>
          <w:noProof/>
        </w:rPr>
        <w:t>21</w:t>
      </w:r>
      <w:r w:rsidRPr="00DD4C95">
        <w:rPr>
          <w:rFonts w:ascii="Times New Roman" w:hAnsi="Times New Roman"/>
          <w:noProof/>
        </w:rPr>
        <w:t>:540–547.</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3. Geider RJ, MacIntyre HL, Kana TM: </w:t>
      </w:r>
      <w:r w:rsidRPr="00DD4C95">
        <w:rPr>
          <w:rFonts w:ascii="Times New Roman" w:hAnsi="Times New Roman"/>
          <w:b/>
          <w:bCs/>
          <w:noProof/>
        </w:rPr>
        <w:t>A dynamic regulatory model of phytoplanktonic acclimation to light, nutrients, and temperature</w:t>
      </w:r>
      <w:r w:rsidRPr="00DD4C95">
        <w:rPr>
          <w:rFonts w:ascii="Times New Roman" w:hAnsi="Times New Roman"/>
          <w:noProof/>
        </w:rPr>
        <w:t xml:space="preserve">. </w:t>
      </w:r>
      <w:r w:rsidRPr="00DD4C95">
        <w:rPr>
          <w:rFonts w:ascii="Times New Roman" w:hAnsi="Times New Roman"/>
          <w:i/>
          <w:iCs/>
          <w:noProof/>
        </w:rPr>
        <w:t>Limnol Oceanogr</w:t>
      </w:r>
      <w:r w:rsidRPr="00DD4C95">
        <w:rPr>
          <w:rFonts w:ascii="Times New Roman" w:hAnsi="Times New Roman"/>
          <w:noProof/>
        </w:rPr>
        <w:t xml:space="preserve"> 1998, </w:t>
      </w:r>
      <w:r w:rsidRPr="00DD4C95">
        <w:rPr>
          <w:rFonts w:ascii="Times New Roman" w:hAnsi="Times New Roman"/>
          <w:b/>
          <w:bCs/>
          <w:noProof/>
        </w:rPr>
        <w:t>43</w:t>
      </w:r>
      <w:r w:rsidRPr="00DD4C95">
        <w:rPr>
          <w:rFonts w:ascii="Times New Roman" w:hAnsi="Times New Roman"/>
          <w:noProof/>
        </w:rPr>
        <w:t>:679–694.</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4. Benvenuti G, Bosma R, Cuaresma M: </w:t>
      </w:r>
      <w:r w:rsidRPr="00DD4C95">
        <w:rPr>
          <w:rFonts w:ascii="Times New Roman" w:hAnsi="Times New Roman"/>
          <w:b/>
          <w:bCs/>
          <w:noProof/>
        </w:rPr>
        <w:t>Selecting microalgae with high lipid productivity and photosynthetic activity under nitrogen starvation</w:t>
      </w:r>
      <w:r w:rsidRPr="00DD4C95">
        <w:rPr>
          <w:rFonts w:ascii="Times New Roman" w:hAnsi="Times New Roman"/>
          <w:noProof/>
        </w:rPr>
        <w:t xml:space="preserve">. </w:t>
      </w:r>
      <w:r w:rsidRPr="00DD4C95">
        <w:rPr>
          <w:rFonts w:ascii="Times New Roman" w:hAnsi="Times New Roman"/>
          <w:i/>
          <w:iCs/>
          <w:noProof/>
        </w:rPr>
        <w:t>J Appl Phycol</w:t>
      </w:r>
      <w:r w:rsidRPr="00DD4C95">
        <w:rPr>
          <w:rFonts w:ascii="Times New Roman" w:hAnsi="Times New Roman"/>
          <w:noProof/>
        </w:rPr>
        <w:t xml:space="preserve"> 2014, </w:t>
      </w:r>
      <w:r w:rsidRPr="00DD4C95">
        <w:rPr>
          <w:rFonts w:ascii="Times New Roman" w:hAnsi="Times New Roman"/>
          <w:b/>
          <w:bCs/>
          <w:noProof/>
        </w:rPr>
        <w:t>27</w:t>
      </w:r>
      <w:r w:rsidRPr="00DD4C95">
        <w:rPr>
          <w:rFonts w:ascii="Times New Roman" w:hAnsi="Times New Roman"/>
          <w:noProof/>
        </w:rPr>
        <w:t>:1425 – 1431.</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5. Droop MR: </w:t>
      </w:r>
      <w:r w:rsidRPr="00DD4C95">
        <w:rPr>
          <w:rFonts w:ascii="Times New Roman" w:hAnsi="Times New Roman"/>
          <w:b/>
          <w:bCs/>
          <w:noProof/>
        </w:rPr>
        <w:t>Vitamin B12 and Marine Ecology. IV. The Kinetics of Uptake, Growth and Inhibition in Monochrysis Lutheri</w:t>
      </w:r>
      <w:r w:rsidRPr="00DD4C95">
        <w:rPr>
          <w:rFonts w:ascii="Times New Roman" w:hAnsi="Times New Roman"/>
          <w:noProof/>
        </w:rPr>
        <w:t xml:space="preserve">. </w:t>
      </w:r>
      <w:r w:rsidRPr="00DD4C95">
        <w:rPr>
          <w:rFonts w:ascii="Times New Roman" w:hAnsi="Times New Roman"/>
          <w:i/>
          <w:iCs/>
          <w:noProof/>
        </w:rPr>
        <w:t>J Mar Biol Assoc United Kingdom</w:t>
      </w:r>
      <w:r w:rsidRPr="00DD4C95">
        <w:rPr>
          <w:rFonts w:ascii="Times New Roman" w:hAnsi="Times New Roman"/>
          <w:noProof/>
        </w:rPr>
        <w:t xml:space="preserve"> 2009, </w:t>
      </w:r>
      <w:r w:rsidRPr="00DD4C95">
        <w:rPr>
          <w:rFonts w:ascii="Times New Roman" w:hAnsi="Times New Roman"/>
          <w:b/>
          <w:bCs/>
          <w:noProof/>
        </w:rPr>
        <w:t>48</w:t>
      </w:r>
      <w:r w:rsidRPr="00DD4C95">
        <w:rPr>
          <w:rFonts w:ascii="Times New Roman" w:hAnsi="Times New Roman"/>
          <w:noProof/>
        </w:rPr>
        <w:t>:689.</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6. Sukenik A, Bennett J, Falkowski P: </w:t>
      </w:r>
      <w:r w:rsidRPr="00DD4C95">
        <w:rPr>
          <w:rFonts w:ascii="Times New Roman" w:hAnsi="Times New Roman"/>
          <w:b/>
          <w:bCs/>
          <w:noProof/>
        </w:rPr>
        <w:t>Light-saturated photosynthesis — Limitation by electron transport or carbon fixation?</w:t>
      </w:r>
      <w:r w:rsidRPr="00DD4C95">
        <w:rPr>
          <w:rFonts w:ascii="Times New Roman" w:hAnsi="Times New Roman"/>
          <w:noProof/>
        </w:rPr>
        <w:t xml:space="preserve"> </w:t>
      </w:r>
      <w:r w:rsidRPr="00DD4C95">
        <w:rPr>
          <w:rFonts w:ascii="Times New Roman" w:hAnsi="Times New Roman"/>
          <w:i/>
          <w:iCs/>
          <w:noProof/>
        </w:rPr>
        <w:t>Biochim Biophys Acta - Bioenerg</w:t>
      </w:r>
      <w:r w:rsidRPr="00DD4C95">
        <w:rPr>
          <w:rFonts w:ascii="Times New Roman" w:hAnsi="Times New Roman"/>
          <w:noProof/>
        </w:rPr>
        <w:t xml:space="preserve"> 1987, </w:t>
      </w:r>
      <w:r w:rsidRPr="00DD4C95">
        <w:rPr>
          <w:rFonts w:ascii="Times New Roman" w:hAnsi="Times New Roman"/>
          <w:b/>
          <w:bCs/>
          <w:noProof/>
        </w:rPr>
        <w:t>891</w:t>
      </w:r>
      <w:r w:rsidRPr="00DD4C95">
        <w:rPr>
          <w:rFonts w:ascii="Times New Roman" w:hAnsi="Times New Roman"/>
          <w:noProof/>
        </w:rPr>
        <w:t>:205–215.</w:t>
      </w:r>
    </w:p>
    <w:p w:rsidR="00AD3C0A" w:rsidRPr="00DD4C95" w:rsidRDefault="00AD3C0A" w:rsidP="00AD3C0A">
      <w:pPr>
        <w:widowControl w:val="0"/>
        <w:autoSpaceDE w:val="0"/>
        <w:autoSpaceDN w:val="0"/>
        <w:adjustRightInd w:val="0"/>
        <w:spacing w:after="140"/>
        <w:rPr>
          <w:rFonts w:ascii="Times New Roman" w:hAnsi="Times New Roman"/>
          <w:noProof/>
        </w:rPr>
      </w:pPr>
      <w:r w:rsidRPr="00DD4C95">
        <w:rPr>
          <w:rFonts w:ascii="Times New Roman" w:hAnsi="Times New Roman"/>
          <w:noProof/>
        </w:rPr>
        <w:t xml:space="preserve">7. Kliphuis AMJ, Klok AJ, Martens DE, Lamers PP, Janssen M, Wijffels RH: </w:t>
      </w:r>
      <w:r w:rsidRPr="00DD4C95">
        <w:rPr>
          <w:rFonts w:ascii="Times New Roman" w:hAnsi="Times New Roman"/>
          <w:b/>
          <w:bCs/>
          <w:noProof/>
        </w:rPr>
        <w:t>Metabolic modeling of Chlamydomonas reinhardtii: energy requirements for photoautotrophic growth and maintenance.</w:t>
      </w:r>
      <w:r w:rsidRPr="00DD4C95">
        <w:rPr>
          <w:rFonts w:ascii="Times New Roman" w:hAnsi="Times New Roman"/>
          <w:noProof/>
        </w:rPr>
        <w:t xml:space="preserve"> </w:t>
      </w:r>
      <w:r w:rsidRPr="00DD4C95">
        <w:rPr>
          <w:rFonts w:ascii="Times New Roman" w:hAnsi="Times New Roman"/>
          <w:i/>
          <w:iCs/>
          <w:noProof/>
        </w:rPr>
        <w:t>J Appl Phycol</w:t>
      </w:r>
      <w:r w:rsidRPr="00DD4C95">
        <w:rPr>
          <w:rFonts w:ascii="Times New Roman" w:hAnsi="Times New Roman"/>
          <w:noProof/>
        </w:rPr>
        <w:t xml:space="preserve"> 2012, </w:t>
      </w:r>
      <w:r w:rsidRPr="00DD4C95">
        <w:rPr>
          <w:rFonts w:ascii="Times New Roman" w:hAnsi="Times New Roman"/>
          <w:b/>
          <w:bCs/>
          <w:noProof/>
        </w:rPr>
        <w:t>24</w:t>
      </w:r>
      <w:r w:rsidRPr="00DD4C95">
        <w:rPr>
          <w:rFonts w:ascii="Times New Roman" w:hAnsi="Times New Roman"/>
          <w:noProof/>
        </w:rPr>
        <w:t>:253–266.</w:t>
      </w:r>
    </w:p>
    <w:p w:rsidR="00494A75" w:rsidRPr="00DD4C95" w:rsidRDefault="006952DA" w:rsidP="00AD3C0A">
      <w:pPr>
        <w:widowControl w:val="0"/>
        <w:autoSpaceDE w:val="0"/>
        <w:autoSpaceDN w:val="0"/>
        <w:adjustRightInd w:val="0"/>
        <w:spacing w:after="140"/>
      </w:pPr>
      <w:r w:rsidRPr="00DD4C95">
        <w:rPr>
          <w:rFonts w:ascii="Times New Roman" w:hAnsi="Times New Roman" w:cs="Times New Roman"/>
        </w:rPr>
        <w:fldChar w:fldCharType="end"/>
      </w:r>
    </w:p>
    <w:sectPr w:rsidR="00494A75" w:rsidRPr="00DD4C95" w:rsidSect="00D57055">
      <w:footerReference w:type="even" r:id="rId8"/>
      <w:footerReference w:type="default" r:id="rId9"/>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917" w:rsidRDefault="000C2917" w:rsidP="00D57055">
      <w:r>
        <w:separator/>
      </w:r>
    </w:p>
  </w:endnote>
  <w:endnote w:type="continuationSeparator" w:id="0">
    <w:p w:rsidR="000C2917" w:rsidRDefault="000C2917" w:rsidP="00D570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17" w:rsidRDefault="006952DA" w:rsidP="00A00025">
    <w:pPr>
      <w:pStyle w:val="Footer"/>
      <w:framePr w:wrap="around" w:vAnchor="text" w:hAnchor="margin" w:xAlign="right" w:y="1"/>
      <w:rPr>
        <w:rStyle w:val="PageNumber"/>
      </w:rPr>
    </w:pPr>
    <w:r>
      <w:rPr>
        <w:rStyle w:val="PageNumber"/>
      </w:rPr>
      <w:fldChar w:fldCharType="begin"/>
    </w:r>
    <w:r w:rsidR="000C2917">
      <w:rPr>
        <w:rStyle w:val="PageNumber"/>
      </w:rPr>
      <w:instrText xml:space="preserve">PAGE  </w:instrText>
    </w:r>
    <w:r>
      <w:rPr>
        <w:rStyle w:val="PageNumber"/>
      </w:rPr>
      <w:fldChar w:fldCharType="end"/>
    </w:r>
  </w:p>
  <w:p w:rsidR="000C2917" w:rsidRDefault="000C2917" w:rsidP="00D5705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17" w:rsidRDefault="006952DA" w:rsidP="00A00025">
    <w:pPr>
      <w:pStyle w:val="Footer"/>
      <w:framePr w:wrap="around" w:vAnchor="text" w:hAnchor="margin" w:xAlign="right" w:y="1"/>
      <w:rPr>
        <w:rStyle w:val="PageNumber"/>
      </w:rPr>
    </w:pPr>
    <w:r>
      <w:rPr>
        <w:rStyle w:val="PageNumber"/>
      </w:rPr>
      <w:fldChar w:fldCharType="begin"/>
    </w:r>
    <w:r w:rsidR="000C2917">
      <w:rPr>
        <w:rStyle w:val="PageNumber"/>
      </w:rPr>
      <w:instrText xml:space="preserve">PAGE  </w:instrText>
    </w:r>
    <w:r>
      <w:rPr>
        <w:rStyle w:val="PageNumber"/>
      </w:rPr>
      <w:fldChar w:fldCharType="separate"/>
    </w:r>
    <w:r w:rsidR="00122546">
      <w:rPr>
        <w:rStyle w:val="PageNumber"/>
        <w:noProof/>
      </w:rPr>
      <w:t>11</w:t>
    </w:r>
    <w:r>
      <w:rPr>
        <w:rStyle w:val="PageNumber"/>
      </w:rPr>
      <w:fldChar w:fldCharType="end"/>
    </w:r>
  </w:p>
  <w:p w:rsidR="000C2917" w:rsidRDefault="000C2917" w:rsidP="00D5705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917" w:rsidRDefault="000C2917" w:rsidP="00D57055">
      <w:r>
        <w:separator/>
      </w:r>
    </w:p>
  </w:footnote>
  <w:footnote w:type="continuationSeparator" w:id="0">
    <w:p w:rsidR="000C2917" w:rsidRDefault="000C2917" w:rsidP="00D570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903BB"/>
    <w:multiLevelType w:val="hybridMultilevel"/>
    <w:tmpl w:val="FE209FD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1"/>
    <w:footnote w:id="0"/>
  </w:footnotePr>
  <w:endnotePr>
    <w:endnote w:id="-1"/>
    <w:endnote w:id="0"/>
  </w:endnotePr>
  <w:compat>
    <w:useFELayout/>
  </w:compat>
  <w:rsids>
    <w:rsidRoot w:val="00D57055"/>
    <w:rsid w:val="00013257"/>
    <w:rsid w:val="000366D0"/>
    <w:rsid w:val="000429E8"/>
    <w:rsid w:val="000C2917"/>
    <w:rsid w:val="00122546"/>
    <w:rsid w:val="00336CBC"/>
    <w:rsid w:val="003A678E"/>
    <w:rsid w:val="0040352B"/>
    <w:rsid w:val="004516DA"/>
    <w:rsid w:val="00494A75"/>
    <w:rsid w:val="004F00B3"/>
    <w:rsid w:val="00562DBD"/>
    <w:rsid w:val="005A12CC"/>
    <w:rsid w:val="006952DA"/>
    <w:rsid w:val="00726B55"/>
    <w:rsid w:val="00800E0E"/>
    <w:rsid w:val="00A00025"/>
    <w:rsid w:val="00A73C8A"/>
    <w:rsid w:val="00AD3C0A"/>
    <w:rsid w:val="00B357A6"/>
    <w:rsid w:val="00BE292A"/>
    <w:rsid w:val="00C210E9"/>
    <w:rsid w:val="00CB38F1"/>
    <w:rsid w:val="00CC0EE1"/>
    <w:rsid w:val="00CD3E49"/>
    <w:rsid w:val="00D01686"/>
    <w:rsid w:val="00D57055"/>
    <w:rsid w:val="00D64000"/>
    <w:rsid w:val="00D807FB"/>
    <w:rsid w:val="00DD4C95"/>
    <w:rsid w:val="00EA6758"/>
    <w:rsid w:val="00F96EE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055"/>
    <w:pPr>
      <w:spacing w:after="200" w:line="276" w:lineRule="auto"/>
      <w:ind w:left="720"/>
      <w:contextualSpacing/>
    </w:pPr>
    <w:rPr>
      <w:rFonts w:ascii="Verdana" w:eastAsiaTheme="minorHAnsi" w:hAnsi="Verdana"/>
      <w:sz w:val="17"/>
      <w:szCs w:val="22"/>
      <w:lang w:val="en-GB"/>
    </w:rPr>
  </w:style>
  <w:style w:type="paragraph" w:styleId="BalloonText">
    <w:name w:val="Balloon Text"/>
    <w:basedOn w:val="Normal"/>
    <w:link w:val="BalloonTextChar"/>
    <w:uiPriority w:val="99"/>
    <w:semiHidden/>
    <w:unhideWhenUsed/>
    <w:rsid w:val="00D5705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7055"/>
    <w:rPr>
      <w:rFonts w:ascii="Lucida Grande" w:hAnsi="Lucida Grande" w:cs="Lucida Grande"/>
      <w:sz w:val="18"/>
      <w:szCs w:val="18"/>
    </w:rPr>
  </w:style>
  <w:style w:type="character" w:styleId="LineNumber">
    <w:name w:val="line number"/>
    <w:basedOn w:val="DefaultParagraphFont"/>
    <w:uiPriority w:val="99"/>
    <w:semiHidden/>
    <w:unhideWhenUsed/>
    <w:rsid w:val="00D57055"/>
  </w:style>
  <w:style w:type="paragraph" w:styleId="Footer">
    <w:name w:val="footer"/>
    <w:basedOn w:val="Normal"/>
    <w:link w:val="FooterChar"/>
    <w:uiPriority w:val="99"/>
    <w:unhideWhenUsed/>
    <w:rsid w:val="00D57055"/>
    <w:pPr>
      <w:tabs>
        <w:tab w:val="center" w:pos="4320"/>
        <w:tab w:val="right" w:pos="8640"/>
      </w:tabs>
    </w:pPr>
  </w:style>
  <w:style w:type="character" w:customStyle="1" w:styleId="FooterChar">
    <w:name w:val="Footer Char"/>
    <w:basedOn w:val="DefaultParagraphFont"/>
    <w:link w:val="Footer"/>
    <w:uiPriority w:val="99"/>
    <w:rsid w:val="00D57055"/>
  </w:style>
  <w:style w:type="character" w:styleId="PageNumber">
    <w:name w:val="page number"/>
    <w:basedOn w:val="DefaultParagraphFont"/>
    <w:uiPriority w:val="99"/>
    <w:semiHidden/>
    <w:unhideWhenUsed/>
    <w:rsid w:val="00D57055"/>
  </w:style>
  <w:style w:type="table" w:styleId="TableGrid">
    <w:name w:val="Table Grid"/>
    <w:basedOn w:val="TableNormal"/>
    <w:uiPriority w:val="59"/>
    <w:rsid w:val="00CD3E49"/>
    <w:rPr>
      <w:rFonts w:ascii="Verdana" w:eastAsiaTheme="minorHAnsi" w:hAnsi="Verdana"/>
      <w:sz w:val="17"/>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055"/>
    <w:pPr>
      <w:spacing w:after="200" w:line="276" w:lineRule="auto"/>
      <w:ind w:left="720"/>
      <w:contextualSpacing/>
    </w:pPr>
    <w:rPr>
      <w:rFonts w:ascii="Verdana" w:eastAsiaTheme="minorHAnsi" w:hAnsi="Verdana"/>
      <w:sz w:val="17"/>
      <w:szCs w:val="22"/>
      <w:lang w:val="en-GB"/>
    </w:rPr>
  </w:style>
  <w:style w:type="paragraph" w:styleId="BalloonText">
    <w:name w:val="Balloon Text"/>
    <w:basedOn w:val="Normal"/>
    <w:link w:val="BalloonTextChar"/>
    <w:uiPriority w:val="99"/>
    <w:semiHidden/>
    <w:unhideWhenUsed/>
    <w:rsid w:val="00D5705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7055"/>
    <w:rPr>
      <w:rFonts w:ascii="Lucida Grande" w:hAnsi="Lucida Grande" w:cs="Lucida Grande"/>
      <w:sz w:val="18"/>
      <w:szCs w:val="18"/>
    </w:rPr>
  </w:style>
  <w:style w:type="character" w:styleId="LineNumber">
    <w:name w:val="line number"/>
    <w:basedOn w:val="DefaultParagraphFont"/>
    <w:uiPriority w:val="99"/>
    <w:semiHidden/>
    <w:unhideWhenUsed/>
    <w:rsid w:val="00D57055"/>
  </w:style>
  <w:style w:type="paragraph" w:styleId="Footer">
    <w:name w:val="footer"/>
    <w:basedOn w:val="Normal"/>
    <w:link w:val="FooterChar"/>
    <w:uiPriority w:val="99"/>
    <w:unhideWhenUsed/>
    <w:rsid w:val="00D57055"/>
    <w:pPr>
      <w:tabs>
        <w:tab w:val="center" w:pos="4320"/>
        <w:tab w:val="right" w:pos="8640"/>
      </w:tabs>
    </w:pPr>
  </w:style>
  <w:style w:type="character" w:customStyle="1" w:styleId="FooterChar">
    <w:name w:val="Footer Char"/>
    <w:basedOn w:val="DefaultParagraphFont"/>
    <w:link w:val="Footer"/>
    <w:uiPriority w:val="99"/>
    <w:rsid w:val="00D57055"/>
  </w:style>
  <w:style w:type="character" w:styleId="PageNumber">
    <w:name w:val="page number"/>
    <w:basedOn w:val="DefaultParagraphFont"/>
    <w:uiPriority w:val="99"/>
    <w:semiHidden/>
    <w:unhideWhenUsed/>
    <w:rsid w:val="00D57055"/>
  </w:style>
  <w:style w:type="table" w:styleId="TableGrid">
    <w:name w:val="Table Grid"/>
    <w:basedOn w:val="TableNormal"/>
    <w:uiPriority w:val="59"/>
    <w:rsid w:val="00CD3E49"/>
    <w:rPr>
      <w:rFonts w:ascii="Verdana" w:eastAsiaTheme="minorHAnsi" w:hAnsi="Verdana"/>
      <w:sz w:val="17"/>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12</Pages>
  <Words>9769</Words>
  <Characters>55685</Characters>
  <Application>Microsoft Office Word</Application>
  <DocSecurity>0</DocSecurity>
  <Lines>464</Lines>
  <Paragraphs>130</Paragraphs>
  <ScaleCrop>false</ScaleCrop>
  <Company/>
  <LinksUpToDate>false</LinksUpToDate>
  <CharactersWithSpaces>65324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Benvenuti</dc:creator>
  <cp:keywords/>
  <dc:description/>
  <cp:lastModifiedBy>0006032</cp:lastModifiedBy>
  <cp:revision>24</cp:revision>
  <dcterms:created xsi:type="dcterms:W3CDTF">2015-11-18T12:52:00Z</dcterms:created>
  <dcterms:modified xsi:type="dcterms:W3CDTF">2016-03-05T13:10:00Z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giuliabenvenuti@alice.it@www.mendeley.com</vt:lpwstr>
  </property>
  <property fmtid="{D5CDD505-2E9C-101B-9397-08002B2CF9AE}" pid="4" name="Mendeley Citation Style_1">
    <vt:lpwstr>http://www.zotero.org/styles/biotechnology-for-biofuels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http://www.zotero.org/styles/bioresource-technology</vt:lpwstr>
  </property>
  <property fmtid="{D5CDD505-2E9C-101B-9397-08002B2CF9AE}" pid="14" name="Mendeley Recent Style Name 4_1">
    <vt:lpwstr>Bioresource Technology</vt:lpwstr>
  </property>
  <property fmtid="{D5CDD505-2E9C-101B-9397-08002B2CF9AE}" pid="15" name="Mendeley Recent Style Id 5_1">
    <vt:lpwstr>http://www.zotero.org/styles/biotechnology-for-biofuels</vt:lpwstr>
  </property>
  <property fmtid="{D5CDD505-2E9C-101B-9397-08002B2CF9AE}" pid="16" name="Mendeley Recent Style Name 5_1">
    <vt:lpwstr>Biotechnology for Biofuels</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16th edition (author-date)</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http://www.zotero.org/styles/journal-of-applied-phycology</vt:lpwstr>
  </property>
  <property fmtid="{D5CDD505-2E9C-101B-9397-08002B2CF9AE}" pid="24" name="Mendeley Recent Style Name 9_1">
    <vt:lpwstr>Journal of Applied Phycology</vt:lpwstr>
  </property>
</Properties>
</file>