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391" w:rsidRDefault="00126BBF" w:rsidP="00416391">
      <w:pPr>
        <w:spacing w:line="480" w:lineRule="auto"/>
        <w:rPr>
          <w:rFonts w:ascii="Times New Roman" w:eastAsia="Arial Unicode MS" w:hAnsi="Times New Roman" w:cs="Times New Roman"/>
        </w:rPr>
      </w:pPr>
      <w:r w:rsidRPr="00126BBF">
        <w:rPr>
          <w:rFonts w:ascii="Times New Roman" w:hAnsi="Times New Roman" w:cs="Times New Roman"/>
          <w:b/>
          <w:noProof/>
        </w:rPr>
        <w:t xml:space="preserve">Additional file </w:t>
      </w:r>
      <w:r w:rsidRPr="00696471">
        <w:rPr>
          <w:rFonts w:ascii="Times New Roman" w:hAnsi="Times New Roman" w:cs="Times New Roman"/>
          <w:b/>
          <w:noProof/>
        </w:rPr>
        <w:t>5</w:t>
      </w:r>
      <w:r w:rsidR="00416391" w:rsidRPr="00696471">
        <w:rPr>
          <w:rFonts w:ascii="Times New Roman" w:eastAsia="Arial Unicode MS" w:hAnsi="Times New Roman" w:cs="Times New Roman"/>
          <w:b/>
        </w:rPr>
        <w:t xml:space="preserve"> </w:t>
      </w:r>
      <w:r w:rsidR="00696471" w:rsidRPr="00696471">
        <w:rPr>
          <w:rFonts w:ascii="Times New Roman" w:eastAsia="Arial Unicode MS" w:hAnsi="Times New Roman" w:cs="Times New Roman"/>
          <w:b/>
        </w:rPr>
        <w:t>Impact of maintenance coefficient on accuracy of model predictions</w:t>
      </w:r>
    </w:p>
    <w:p w:rsidR="00416391" w:rsidRDefault="00416391" w:rsidP="00416391">
      <w:pPr>
        <w:spacing w:line="480" w:lineRule="auto"/>
      </w:pPr>
      <w:r>
        <w:rPr>
          <w:rFonts w:ascii="Times New Roman" w:eastAsia="Arial Unicode MS" w:hAnsi="Times New Roman" w:cs="Times New Roman"/>
          <w:bCs/>
          <w:color w:val="000000"/>
        </w:rPr>
        <w:t>T</w:t>
      </w:r>
      <w:r w:rsidRPr="0035113A">
        <w:rPr>
          <w:rFonts w:ascii="Times New Roman" w:eastAsia="Arial Unicode MS" w:hAnsi="Times New Roman" w:cs="Times New Roman"/>
          <w:bCs/>
          <w:color w:val="000000"/>
        </w:rPr>
        <w:t xml:space="preserve">he </w:t>
      </w:r>
      <w:bookmarkStart w:id="0" w:name="_GoBack"/>
      <w:bookmarkEnd w:id="0"/>
      <w:r w:rsidR="00763897">
        <w:rPr>
          <w:rFonts w:ascii="Times New Roman" w:eastAsia="Arial Unicode MS" w:hAnsi="Times New Roman" w:cs="Times New Roman"/>
          <w:bCs/>
          <w:color w:val="000000"/>
        </w:rPr>
        <w:t>estimate</w:t>
      </w:r>
      <w:r w:rsidR="008B64FA">
        <w:rPr>
          <w:rFonts w:ascii="Times New Roman" w:eastAsia="Arial Unicode MS" w:hAnsi="Times New Roman" w:cs="Times New Roman"/>
          <w:bCs/>
          <w:color w:val="000000"/>
        </w:rPr>
        <w:t>d</w:t>
      </w:r>
      <w:r w:rsidR="00763897">
        <w:rPr>
          <w:rFonts w:ascii="Times New Roman" w:eastAsia="Arial Unicode MS" w:hAnsi="Times New Roman" w:cs="Times New Roman"/>
          <w:bCs/>
          <w:color w:val="000000"/>
        </w:rPr>
        <w:t xml:space="preserve"> </w:t>
      </w:r>
      <w:r w:rsidRPr="0035113A">
        <w:rPr>
          <w:rFonts w:ascii="Times New Roman" w:eastAsia="Arial Unicode MS" w:hAnsi="Times New Roman" w:cs="Times New Roman"/>
          <w:bCs/>
          <w:color w:val="000000"/>
        </w:rPr>
        <w:t>maintenance coefficient</w:t>
      </w:r>
      <w:r>
        <w:rPr>
          <w:rFonts w:ascii="Times New Roman" w:eastAsia="Arial Unicode MS" w:hAnsi="Times New Roman" w:cs="Times New Roman"/>
          <w:bCs/>
          <w:color w:val="000000"/>
        </w:rPr>
        <w:t xml:space="preserve"> (m</w:t>
      </w:r>
      <w:r w:rsidRPr="00377CAE">
        <w:rPr>
          <w:rFonts w:ascii="Times New Roman" w:eastAsia="Arial Unicode MS" w:hAnsi="Times New Roman" w:cs="Times New Roman"/>
          <w:bCs/>
          <w:color w:val="000000"/>
          <w:vertAlign w:val="subscript"/>
        </w:rPr>
        <w:t>s</w:t>
      </w:r>
      <w:r>
        <w:rPr>
          <w:rFonts w:ascii="Times New Roman" w:eastAsia="Arial Unicode MS" w:hAnsi="Times New Roman" w:cs="Times New Roman"/>
          <w:bCs/>
          <w:color w:val="000000"/>
        </w:rPr>
        <w:t>)</w:t>
      </w:r>
      <w:r w:rsidRPr="0035113A">
        <w:rPr>
          <w:rFonts w:ascii="Times New Roman" w:eastAsia="Arial Unicode MS" w:hAnsi="Times New Roman" w:cs="Times New Roman"/>
          <w:bCs/>
          <w:color w:val="000000"/>
        </w:rPr>
        <w:t xml:space="preserve"> </w:t>
      </w:r>
      <w:r w:rsidR="00763897">
        <w:rPr>
          <w:rFonts w:ascii="Times New Roman" w:eastAsia="Arial Unicode MS" w:hAnsi="Times New Roman" w:cs="Times New Roman"/>
          <w:bCs/>
          <w:color w:val="000000"/>
        </w:rPr>
        <w:t>of</w:t>
      </w:r>
      <w:r w:rsidRPr="0035113A">
        <w:rPr>
          <w:rFonts w:ascii="Times New Roman" w:eastAsia="Arial Unicode MS" w:hAnsi="Times New Roman" w:cs="Times New Roman"/>
          <w:bCs/>
          <w:color w:val="000000"/>
        </w:rPr>
        <w:t xml:space="preserve"> this study (0.</w:t>
      </w:r>
      <w:r>
        <w:rPr>
          <w:rFonts w:ascii="Times New Roman" w:eastAsia="Arial Unicode MS" w:hAnsi="Times New Roman" w:cs="Times New Roman"/>
          <w:bCs/>
          <w:color w:val="000000"/>
        </w:rPr>
        <w:t>093</w:t>
      </w:r>
      <w:r w:rsidRPr="0035113A">
        <w:rPr>
          <w:rFonts w:ascii="Times New Roman" w:eastAsia="Arial Unicode MS" w:hAnsi="Times New Roman" w:cs="Times New Roman"/>
          <w:bCs/>
          <w:color w:val="000000"/>
        </w:rPr>
        <w:t xml:space="preserve"> </w:t>
      </w:r>
      <w:proofErr w:type="spellStart"/>
      <w:r w:rsidRPr="0035113A">
        <w:rPr>
          <w:rFonts w:ascii="Times New Roman" w:eastAsia="Arial Unicode MS" w:hAnsi="Times New Roman" w:cs="Times New Roman"/>
          <w:bCs/>
          <w:color w:val="000000"/>
        </w:rPr>
        <w:t>mmol</w:t>
      </w:r>
      <w:r w:rsidRPr="00CF765D">
        <w:rPr>
          <w:rFonts w:ascii="Times New Roman" w:eastAsia="Arial Unicode MS" w:hAnsi="Times New Roman" w:cs="Times New Roman"/>
          <w:bCs/>
          <w:color w:val="000000"/>
          <w:vertAlign w:val="subscript"/>
        </w:rPr>
        <w:t>ph</w:t>
      </w:r>
      <w:proofErr w:type="spellEnd"/>
      <w:r w:rsidRPr="0035113A">
        <w:rPr>
          <w:rFonts w:ascii="Times New Roman" w:eastAsia="Arial Unicode MS" w:hAnsi="Times New Roman" w:cs="Times New Roman"/>
          <w:bCs/>
          <w:color w:val="000000"/>
        </w:rPr>
        <w:t xml:space="preserve"> g</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 xml:space="preserve"> h</w:t>
      </w:r>
      <w:r w:rsidRPr="0035113A">
        <w:rPr>
          <w:rFonts w:ascii="Times New Roman" w:eastAsia="Arial Unicode MS" w:hAnsi="Times New Roman" w:cs="Times New Roman"/>
          <w:bCs/>
          <w:color w:val="000000"/>
          <w:vertAlign w:val="superscript"/>
        </w:rPr>
        <w:t>-1</w:t>
      </w:r>
      <w:r>
        <w:rPr>
          <w:rFonts w:ascii="Times New Roman" w:eastAsia="Arial Unicode MS" w:hAnsi="Times New Roman" w:cs="Times New Roman"/>
          <w:bCs/>
          <w:color w:val="000000"/>
        </w:rPr>
        <w:t>, Additional file 1</w:t>
      </w:r>
      <w:r w:rsidR="003E7FEE">
        <w:rPr>
          <w:rFonts w:ascii="Times New Roman" w:eastAsia="Arial Unicode MS" w:hAnsi="Times New Roman" w:cs="Times New Roman"/>
          <w:bCs/>
          <w:color w:val="000000"/>
        </w:rPr>
        <w:t xml:space="preserve">: Sect. </w:t>
      </w:r>
      <w:proofErr w:type="spellStart"/>
      <w:r w:rsidR="003E7FEE">
        <w:rPr>
          <w:rFonts w:ascii="Times New Roman" w:eastAsia="Arial Unicode MS" w:hAnsi="Times New Roman" w:cs="Times New Roman"/>
          <w:bCs/>
          <w:color w:val="000000"/>
        </w:rPr>
        <w:t>S1.2</w:t>
      </w:r>
      <w:proofErr w:type="spellEnd"/>
      <w:r w:rsidRPr="0035113A">
        <w:rPr>
          <w:rFonts w:ascii="Times New Roman" w:eastAsia="Arial Unicode MS" w:hAnsi="Times New Roman" w:cs="Times New Roman"/>
          <w:bCs/>
          <w:color w:val="000000"/>
        </w:rPr>
        <w:t xml:space="preserve">) is lower than the </w:t>
      </w:r>
      <w:r>
        <w:rPr>
          <w:rFonts w:ascii="Times New Roman" w:eastAsia="Arial Unicode MS" w:hAnsi="Times New Roman" w:cs="Times New Roman"/>
          <w:bCs/>
          <w:color w:val="000000"/>
        </w:rPr>
        <w:t>m</w:t>
      </w:r>
      <w:r w:rsidRPr="00377CAE">
        <w:rPr>
          <w:rFonts w:ascii="Times New Roman" w:eastAsia="Arial Unicode MS" w:hAnsi="Times New Roman" w:cs="Times New Roman"/>
          <w:bCs/>
          <w:color w:val="000000"/>
          <w:vertAlign w:val="subscript"/>
        </w:rPr>
        <w:t>s</w:t>
      </w:r>
      <w:r w:rsidRPr="0035113A">
        <w:rPr>
          <w:rFonts w:ascii="Times New Roman" w:eastAsia="Arial Unicode MS" w:hAnsi="Times New Roman" w:cs="Times New Roman"/>
          <w:bCs/>
          <w:color w:val="000000"/>
        </w:rPr>
        <w:t xml:space="preserve"> </w:t>
      </w:r>
      <w:r w:rsidR="00763897">
        <w:rPr>
          <w:rFonts w:ascii="Times New Roman" w:eastAsia="Arial Unicode MS" w:hAnsi="Times New Roman" w:cs="Times New Roman"/>
          <w:bCs/>
          <w:color w:val="000000"/>
        </w:rPr>
        <w:t>reported</w:t>
      </w:r>
      <w:r w:rsidRPr="0035113A">
        <w:rPr>
          <w:rFonts w:ascii="Times New Roman" w:eastAsia="Arial Unicode MS" w:hAnsi="Times New Roman" w:cs="Times New Roman"/>
          <w:bCs/>
          <w:color w:val="000000"/>
        </w:rPr>
        <w:t xml:space="preserve"> </w:t>
      </w:r>
      <w:r>
        <w:rPr>
          <w:rFonts w:ascii="Times New Roman" w:eastAsia="Arial Unicode MS" w:hAnsi="Times New Roman" w:cs="Times New Roman"/>
          <w:bCs/>
          <w:color w:val="000000"/>
        </w:rPr>
        <w:t>for</w:t>
      </w:r>
      <w:r w:rsidRPr="0035113A">
        <w:rPr>
          <w:rFonts w:ascii="Times New Roman" w:eastAsia="Arial Unicode MS" w:hAnsi="Times New Roman" w:cs="Times New Roman"/>
          <w:bCs/>
          <w:color w:val="000000"/>
        </w:rPr>
        <w:t xml:space="preserve"> </w:t>
      </w:r>
      <w:r w:rsidRPr="0035113A">
        <w:rPr>
          <w:rFonts w:ascii="Times New Roman" w:eastAsia="Arial Unicode MS" w:hAnsi="Times New Roman" w:cs="Times New Roman"/>
          <w:bCs/>
          <w:i/>
          <w:iCs/>
          <w:color w:val="000000"/>
        </w:rPr>
        <w:t>C</w:t>
      </w:r>
      <w:r>
        <w:rPr>
          <w:rFonts w:ascii="Times New Roman" w:eastAsia="Arial Unicode MS" w:hAnsi="Times New Roman" w:cs="Times New Roman"/>
          <w:bCs/>
          <w:i/>
          <w:iCs/>
          <w:color w:val="000000"/>
        </w:rPr>
        <w:t>hlamydomonas</w:t>
      </w:r>
      <w:r w:rsidRPr="0035113A">
        <w:rPr>
          <w:rFonts w:ascii="Times New Roman" w:eastAsia="Arial Unicode MS" w:hAnsi="Times New Roman" w:cs="Times New Roman"/>
          <w:bCs/>
          <w:i/>
          <w:iCs/>
          <w:color w:val="000000"/>
        </w:rPr>
        <w:t xml:space="preserve"> </w:t>
      </w:r>
      <w:proofErr w:type="spellStart"/>
      <w:r w:rsidRPr="0035113A">
        <w:rPr>
          <w:rFonts w:ascii="Times New Roman" w:eastAsia="Arial Unicode MS" w:hAnsi="Times New Roman" w:cs="Times New Roman"/>
          <w:bCs/>
          <w:i/>
          <w:iCs/>
          <w:color w:val="000000"/>
        </w:rPr>
        <w:t>reinhardtii</w:t>
      </w:r>
      <w:proofErr w:type="spellEnd"/>
      <w:r w:rsidRPr="0035113A">
        <w:rPr>
          <w:rFonts w:ascii="Times New Roman" w:eastAsia="Arial Unicode MS" w:hAnsi="Times New Roman" w:cs="Times New Roman"/>
          <w:bCs/>
          <w:color w:val="000000"/>
        </w:rPr>
        <w:t xml:space="preserve"> (3.08 </w:t>
      </w:r>
      <w:proofErr w:type="spellStart"/>
      <w:r w:rsidRPr="0035113A">
        <w:rPr>
          <w:rFonts w:ascii="Times New Roman" w:eastAsia="Arial Unicode MS" w:hAnsi="Times New Roman" w:cs="Times New Roman"/>
          <w:bCs/>
          <w:color w:val="000000"/>
        </w:rPr>
        <w:t>mmol</w:t>
      </w:r>
      <w:r w:rsidRPr="00484E29">
        <w:rPr>
          <w:rFonts w:ascii="Times New Roman" w:eastAsia="Arial Unicode MS" w:hAnsi="Times New Roman" w:cs="Times New Roman"/>
          <w:bCs/>
          <w:color w:val="000000"/>
          <w:vertAlign w:val="subscript"/>
        </w:rPr>
        <w:t>ph</w:t>
      </w:r>
      <w:proofErr w:type="spellEnd"/>
      <w:r w:rsidRPr="0035113A">
        <w:rPr>
          <w:rFonts w:ascii="Times New Roman" w:eastAsia="Arial Unicode MS" w:hAnsi="Times New Roman" w:cs="Times New Roman"/>
          <w:bCs/>
          <w:color w:val="000000"/>
        </w:rPr>
        <w:t xml:space="preserve"> g</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 xml:space="preserve"> h</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w:t>
      </w:r>
      <w:r w:rsidR="00763897">
        <w:rPr>
          <w:rFonts w:ascii="Times New Roman" w:eastAsia="Arial Unicode MS" w:hAnsi="Times New Roman" w:cs="Times New Roman"/>
          <w:bCs/>
          <w:color w:val="000000"/>
        </w:rPr>
        <w:t xml:space="preserve"> </w:t>
      </w:r>
      <w:r w:rsidR="007248AA">
        <w:rPr>
          <w:rFonts w:ascii="Times New Roman" w:eastAsia="Arial Unicode MS" w:hAnsi="Times New Roman" w:cs="Times New Roman"/>
          <w:bCs/>
          <w:color w:val="000000"/>
        </w:rPr>
        <w:fldChar w:fldCharType="begin" w:fldLock="1"/>
      </w:r>
      <w:r w:rsidR="00763897">
        <w:rPr>
          <w:rFonts w:ascii="Times New Roman" w:eastAsia="Arial Unicode MS" w:hAnsi="Times New Roman" w:cs="Times New Roman"/>
          <w:bCs/>
          <w:color w:val="000000"/>
        </w:rPr>
        <w:instrText>ADDIN CSL_CITATION { "citationItems" : [ { "id" : "ITEM-1", "itemData" : { "DOI" : "10.1007/s00253-012-4390-8", "ISBN" : "1097-0290", "ISSN" : "01757598", "PMID" : "23001055", "abstract" : "As a result of mixing and light attenuation in a photobioreactor (PBR), microalgae experience light/dark (L/D) cycles that can enhance PBR efficiency. One parameter which characterizes L/D cycles is the duty cycle; it determines the time fraction algae spend in the light. The objective of this study was to determine the influence of different duty cycles on oxygen yield on absorbed light energy and photosynthetic oxygen evolution. Net oxygen evolution of Chlamydomonas reinhardtii was measured for four duty cycles (0.05, 0.1, 0.2, and 0.5) in a biological oxygen monitor (BOM). Oversaturating light flashes were applied in a square-wave fashion with four flash frequencies (5, 10, 50, and 100 Hz). Algae were precultivated in a turbidostat and acclimated to a low photon flux density (PFD). A photosynthesis-irradiance (PI) curve was measured under continuous illumination and used to calculate the net oxygen yield, which was maximal between a PFD of 100 and 200 \u03bcmol m\u207b\u00b2\u2009s\u207b\u00b9. Net oxygen yield under flashing light was duty cycle-dependent: the highest yield was observed at a duty cycle of 0.1 (i.e., time-averaged PFD of 115 \u03bcmol m\u207b\u00b2\u2009s\u207b\u00b9). At lower duty cycles, maintenance respiration reduced net oxygen yield. At higher duty cycles, photon absorption rate exceeded the maximal photon utilization rate, and, as a result, surplus light energy was dissipated which led to a reduction in net oxygen yield. This behavior was identical with the observation under continuous light. Based on these data, the optimal balance between oxygen yield and production rate can be determined to maximize PBR productivity.", "author" : [ { "dropping-particle" : "", "family" : "Vejrazka", "given" : "Carsten", "non-dropping-particle" : "", "parse-names" : false, "suffix" : "" }, { "dropping-particle" : "", "family" : "Janssen", "given" : "Marcel", "non-dropping-particle" : "", "parse-names" : false, "suffix" : "" }, { "dropping-particle" : "", "family" : "Benvenuti", "given" : "Giulia", "non-dropping-particle" : "", "parse-names" : false, "suffix" : "" }, { "dropping-particle" : "", "family" : "Streefland", "given" : "Mathieu", "non-dropping-particle" : "", "parse-names" : false, "suffix" : "" }, { "dropping-particle" : "", "family" : "Wijffels", "given" : "Ren\u00e9 H.", "non-dropping-particle" : "", "parse-names" : false, "suffix" : "" } ], "container-title" : "Applied Microbiology and Biotechnology", "id" : "ITEM-1", "issue" : "4", "issued" : { "date-parts" : [ [ "2013" ] ] }, "page" : "1523-1532", "title" : "Photosynthetic efficiency and oxygen evolution of Chlamydomonas reinhardtii under continuous and flashing light", "type" : "article-journal", "volume" : "97" }, "uris" : [ "http://www.mendeley.com/documents/?uuid=43559ce8-b1ee-4b55-a1cd-c2fd9fc281f9" ] } ], "mendeley" : { "formattedCitation" : "[1]", "plainTextFormattedCitation" : "[1]", "previouslyFormattedCitation" : "[1]" }, "properties" : { "noteIndex" : 0 }, "schema" : "https://github.com/citation-style-language/schema/raw/master/csl-citation.json" }</w:instrText>
      </w:r>
      <w:r w:rsidR="007248AA">
        <w:rPr>
          <w:rFonts w:ascii="Times New Roman" w:eastAsia="Arial Unicode MS" w:hAnsi="Times New Roman" w:cs="Times New Roman"/>
          <w:bCs/>
          <w:color w:val="000000"/>
        </w:rPr>
        <w:fldChar w:fldCharType="separate"/>
      </w:r>
      <w:r w:rsidR="00763897" w:rsidRPr="00763897">
        <w:rPr>
          <w:rFonts w:ascii="Times New Roman" w:eastAsia="Arial Unicode MS" w:hAnsi="Times New Roman" w:cs="Times New Roman"/>
          <w:bCs/>
          <w:noProof/>
          <w:color w:val="000000"/>
        </w:rPr>
        <w:t>[1]</w:t>
      </w:r>
      <w:r w:rsidR="007248AA">
        <w:rPr>
          <w:rFonts w:ascii="Times New Roman" w:eastAsia="Arial Unicode MS" w:hAnsi="Times New Roman" w:cs="Times New Roman"/>
          <w:bCs/>
          <w:color w:val="000000"/>
        </w:rPr>
        <w:fldChar w:fldCharType="end"/>
      </w:r>
      <w:r w:rsidR="00763897">
        <w:rPr>
          <w:rFonts w:ascii="Times New Roman" w:eastAsia="Arial Unicode MS" w:hAnsi="Times New Roman" w:cs="Times New Roman"/>
          <w:bCs/>
          <w:color w:val="000000"/>
        </w:rPr>
        <w:t xml:space="preserve"> </w:t>
      </w:r>
      <w:r>
        <w:rPr>
          <w:rFonts w:ascii="Times New Roman" w:eastAsia="Arial Unicode MS" w:hAnsi="Times New Roman" w:cs="Times New Roman"/>
          <w:bCs/>
          <w:color w:val="000000"/>
        </w:rPr>
        <w:t xml:space="preserve">, </w:t>
      </w:r>
      <w:r w:rsidRPr="0035113A">
        <w:rPr>
          <w:rFonts w:ascii="Times New Roman" w:eastAsia="Arial Unicode MS" w:hAnsi="Times New Roman" w:cs="Times New Roman"/>
          <w:bCs/>
          <w:i/>
          <w:iCs/>
          <w:color w:val="000000"/>
        </w:rPr>
        <w:t xml:space="preserve">Chlorella </w:t>
      </w:r>
      <w:proofErr w:type="spellStart"/>
      <w:r w:rsidRPr="0035113A">
        <w:rPr>
          <w:rFonts w:ascii="Times New Roman" w:eastAsia="Arial Unicode MS" w:hAnsi="Times New Roman" w:cs="Times New Roman"/>
          <w:bCs/>
          <w:i/>
          <w:iCs/>
          <w:color w:val="000000"/>
        </w:rPr>
        <w:t>sorokiniana</w:t>
      </w:r>
      <w:proofErr w:type="spellEnd"/>
      <w:r w:rsidRPr="0035113A">
        <w:rPr>
          <w:rFonts w:ascii="Times New Roman" w:eastAsia="Arial Unicode MS" w:hAnsi="Times New Roman" w:cs="Times New Roman"/>
          <w:bCs/>
          <w:color w:val="000000"/>
        </w:rPr>
        <w:t xml:space="preserve"> (2.84 </w:t>
      </w:r>
      <w:proofErr w:type="spellStart"/>
      <w:r w:rsidRPr="0035113A">
        <w:rPr>
          <w:rFonts w:ascii="Times New Roman" w:eastAsia="Arial Unicode MS" w:hAnsi="Times New Roman" w:cs="Times New Roman"/>
          <w:bCs/>
          <w:color w:val="000000"/>
        </w:rPr>
        <w:t>mmol</w:t>
      </w:r>
      <w:r w:rsidRPr="00484E29">
        <w:rPr>
          <w:rFonts w:ascii="Times New Roman" w:eastAsia="Arial Unicode MS" w:hAnsi="Times New Roman" w:cs="Times New Roman"/>
          <w:bCs/>
          <w:color w:val="000000"/>
          <w:vertAlign w:val="subscript"/>
        </w:rPr>
        <w:t>ph</w:t>
      </w:r>
      <w:proofErr w:type="spellEnd"/>
      <w:r w:rsidRPr="0035113A">
        <w:rPr>
          <w:rFonts w:ascii="Times New Roman" w:eastAsia="Arial Unicode MS" w:hAnsi="Times New Roman" w:cs="Times New Roman"/>
          <w:bCs/>
          <w:color w:val="000000"/>
        </w:rPr>
        <w:t xml:space="preserve"> g</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 xml:space="preserve"> h</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w:t>
      </w:r>
      <w:r>
        <w:rPr>
          <w:rFonts w:ascii="Times New Roman" w:eastAsia="Arial Unicode MS" w:hAnsi="Times New Roman" w:cs="Times New Roman"/>
          <w:bCs/>
          <w:color w:val="000000"/>
        </w:rPr>
        <w:t xml:space="preserve"> </w:t>
      </w:r>
      <w:r w:rsidR="007248AA">
        <w:rPr>
          <w:rFonts w:ascii="Times New Roman" w:eastAsia="Arial Unicode MS" w:hAnsi="Times New Roman" w:cs="Times New Roman"/>
          <w:bCs/>
          <w:color w:val="000000"/>
        </w:rPr>
        <w:fldChar w:fldCharType="begin" w:fldLock="1"/>
      </w:r>
      <w:r w:rsidR="00763897">
        <w:rPr>
          <w:rFonts w:ascii="Times New Roman" w:eastAsia="Arial Unicode MS" w:hAnsi="Times New Roman" w:cs="Times New Roman"/>
          <w:bCs/>
          <w:color w:val="000000"/>
        </w:rPr>
        <w:instrText>ADDIN CSL_CITATION { "citationItems" : [ { "id" : "ITEM-1", "itemData" : { "DOI" : "10.1007/s10811-010-9614-7", "ISSN" : "0921-8971", "PMID" : "22131644", "abstract" : "Respiration and photosynthesis are two important processes in microalgal growth that occur simultaneously in the light. To know the rates of both processes, at least one of them has to be measured. To be able to measure the rate of light respiration of Chlorella sorokiniana, the measurement of oxygen uptake must be fast, preferably in the order of minutes. We measured the immediate post-illumination respiratory O(2) uptake rate (OUR) in situ, using fiber-optic oxygen microsensors, and a small and simple extension of the cultivation system. This method enables rapid and frequent measurements without disturbing the cultivation and growth of the microalgae. Two batch experiments were performed with C. sorokiniana in a short light-path photobioreactor, and the OUR was measured at different time points. The net oxygen production rate (net OPR) was measured online. Adding the OUR and net OPR gives the gross oxygen production rate (gross OPR), which is a measure for the oxygen evolution by photosynthesis. The gross OPR was 35-40% higher than the net OPR for both experiments. The respiration rate is known to be related to the growth rate, and it is suggested that faster algal growth leads to a higher energy (ATP) requirement, and as such, respiratory activity increases. This hypothesis is supported by our results, as the specific OUR is highest in the beginning of the batch culture when the specific growth rate is highest. In addition, the specific OUR decreases toward the end of the experiments until it reaches a stable value of around 0.3\u00a0mmol O(2) h(-1)\u00a0g(-1). This value for the specific OUR is equal to the maintenance requirement of C. sorokiniana as determined in an independent study of (Zijffers et al. 2010 (in press)). This suggests that respiration could fulfill the maintenance requirements of the microalgal cells.", "author" : [ { "dropping-particle" : "", "family" : "Kliphuis", "given" : "Anna M J", "non-dropping-particle" : "", "parse-names" : false, "suffix" : "" }, { "dropping-particle" : "", "family" : "Janssen", "given" : "Marcel", "non-dropping-particle" : "", "parse-names" : false, "suffix" : "" }, { "dropping-particle" : "", "family" : "End", "given" : "Evert J", "non-dropping-particle" : "van den", "parse-names" : false, "suffix" : "" }, { "dropping-particle" : "", "family" : "Martens", "given" : "Dirk E", "non-dropping-particle" : "", "parse-names" : false, "suffix" : "" }, { "dropping-particle" : "", "family" : "Wijffels", "given" : "Ren\u00e9 H", "non-dropping-particle" : "", "parse-names" : false, "suffix" : "" } ], "container-title" : "Journal of applied phycology", "id" : "ITEM-1", "issue" : "6", "issued" : { "date-parts" : [ [ "2011", "12" ] ] }, "page" : "935-947", "title" : "Light respiration in Chlorella sorokiniana.", "type" : "article-journal", "volume" : "23" }, "uris" : [ "http://www.mendeley.com/documents/?uuid=3ac0fb35-7703-4dd6-9a9b-0282956c3680" ] } ], "mendeley" : { "formattedCitation" : "[2]", "plainTextFormattedCitation" : "[2]", "previouslyFormattedCitation" : "[2]" }, "properties" : { "noteIndex" : 0 }, "schema" : "https://github.com/citation-style-language/schema/raw/master/csl-citation.json" }</w:instrText>
      </w:r>
      <w:r w:rsidR="007248AA">
        <w:rPr>
          <w:rFonts w:ascii="Times New Roman" w:eastAsia="Arial Unicode MS" w:hAnsi="Times New Roman" w:cs="Times New Roman"/>
          <w:bCs/>
          <w:color w:val="000000"/>
        </w:rPr>
        <w:fldChar w:fldCharType="separate"/>
      </w:r>
      <w:r w:rsidR="00763897" w:rsidRPr="00763897">
        <w:rPr>
          <w:rFonts w:ascii="Times New Roman" w:eastAsia="Arial Unicode MS" w:hAnsi="Times New Roman" w:cs="Times New Roman"/>
          <w:bCs/>
          <w:noProof/>
          <w:color w:val="000000"/>
        </w:rPr>
        <w:t>[2]</w:t>
      </w:r>
      <w:r w:rsidR="007248AA">
        <w:rPr>
          <w:rFonts w:ascii="Times New Roman" w:eastAsia="Arial Unicode MS" w:hAnsi="Times New Roman" w:cs="Times New Roman"/>
          <w:bCs/>
          <w:color w:val="000000"/>
        </w:rPr>
        <w:fldChar w:fldCharType="end"/>
      </w:r>
      <w:r w:rsidR="00763897">
        <w:rPr>
          <w:rFonts w:ascii="Times New Roman" w:eastAsia="Arial Unicode MS" w:hAnsi="Times New Roman" w:cs="Times New Roman"/>
          <w:bCs/>
          <w:color w:val="000000"/>
        </w:rPr>
        <w:t xml:space="preserve"> </w:t>
      </w:r>
      <w:r>
        <w:rPr>
          <w:rFonts w:ascii="Times New Roman" w:eastAsia="Arial Unicode MS" w:hAnsi="Times New Roman" w:cs="Times New Roman"/>
          <w:bCs/>
          <w:color w:val="000000"/>
        </w:rPr>
        <w:t xml:space="preserve">and </w:t>
      </w:r>
      <w:proofErr w:type="spellStart"/>
      <w:r w:rsidRPr="00F80F91">
        <w:rPr>
          <w:rFonts w:ascii="Times New Roman" w:eastAsia="Arial Unicode MS" w:hAnsi="Times New Roman" w:cs="Times New Roman"/>
          <w:bCs/>
          <w:i/>
          <w:color w:val="000000"/>
        </w:rPr>
        <w:t>Nannochloropsis</w:t>
      </w:r>
      <w:proofErr w:type="spellEnd"/>
      <w:r w:rsidRPr="00F80F91">
        <w:rPr>
          <w:rFonts w:ascii="Times New Roman" w:eastAsia="Arial Unicode MS" w:hAnsi="Times New Roman" w:cs="Times New Roman"/>
          <w:bCs/>
          <w:i/>
          <w:color w:val="000000"/>
        </w:rPr>
        <w:t xml:space="preserve"> salina</w:t>
      </w:r>
      <w:r>
        <w:rPr>
          <w:rFonts w:ascii="Times New Roman" w:eastAsia="Arial Unicode MS" w:hAnsi="Times New Roman" w:cs="Times New Roman"/>
          <w:bCs/>
          <w:color w:val="000000"/>
        </w:rPr>
        <w:t xml:space="preserve"> </w:t>
      </w:r>
      <w:r w:rsidRPr="0035113A">
        <w:rPr>
          <w:rFonts w:ascii="Times New Roman" w:eastAsia="Arial Unicode MS" w:hAnsi="Times New Roman" w:cs="Times New Roman"/>
          <w:bCs/>
          <w:color w:val="000000"/>
        </w:rPr>
        <w:t>(</w:t>
      </w:r>
      <w:r>
        <w:rPr>
          <w:rFonts w:ascii="Times New Roman" w:eastAsia="Arial Unicode MS" w:hAnsi="Times New Roman" w:cs="Times New Roman"/>
          <w:bCs/>
          <w:color w:val="000000"/>
        </w:rPr>
        <w:t>7.62</w:t>
      </w:r>
      <w:r w:rsidRPr="0035113A">
        <w:rPr>
          <w:rFonts w:ascii="Times New Roman" w:eastAsia="Arial Unicode MS" w:hAnsi="Times New Roman" w:cs="Times New Roman"/>
          <w:bCs/>
          <w:color w:val="000000"/>
        </w:rPr>
        <w:t xml:space="preserve"> </w:t>
      </w:r>
      <w:proofErr w:type="spellStart"/>
      <w:r w:rsidRPr="0035113A">
        <w:rPr>
          <w:rFonts w:ascii="Times New Roman" w:eastAsia="Arial Unicode MS" w:hAnsi="Times New Roman" w:cs="Times New Roman"/>
          <w:bCs/>
          <w:color w:val="000000"/>
        </w:rPr>
        <w:t>mmol</w:t>
      </w:r>
      <w:r w:rsidRPr="00484E29">
        <w:rPr>
          <w:rFonts w:ascii="Times New Roman" w:eastAsia="Arial Unicode MS" w:hAnsi="Times New Roman" w:cs="Times New Roman"/>
          <w:bCs/>
          <w:color w:val="000000"/>
          <w:vertAlign w:val="subscript"/>
        </w:rPr>
        <w:t>ph</w:t>
      </w:r>
      <w:proofErr w:type="spellEnd"/>
      <w:r w:rsidRPr="0035113A">
        <w:rPr>
          <w:rFonts w:ascii="Times New Roman" w:eastAsia="Arial Unicode MS" w:hAnsi="Times New Roman" w:cs="Times New Roman"/>
          <w:bCs/>
          <w:color w:val="000000"/>
        </w:rPr>
        <w:t xml:space="preserve"> g</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 xml:space="preserve"> h</w:t>
      </w:r>
      <w:r w:rsidRPr="0035113A">
        <w:rPr>
          <w:rFonts w:ascii="Times New Roman" w:eastAsia="Arial Unicode MS" w:hAnsi="Times New Roman" w:cs="Times New Roman"/>
          <w:bCs/>
          <w:color w:val="000000"/>
          <w:vertAlign w:val="superscript"/>
        </w:rPr>
        <w:t>-1</w:t>
      </w:r>
      <w:r w:rsidRPr="0035113A">
        <w:rPr>
          <w:rFonts w:ascii="Times New Roman" w:eastAsia="Arial Unicode MS" w:hAnsi="Times New Roman" w:cs="Times New Roman"/>
          <w:bCs/>
          <w:color w:val="000000"/>
        </w:rPr>
        <w:t>)</w:t>
      </w:r>
      <w:r w:rsidR="00763897">
        <w:rPr>
          <w:rFonts w:ascii="Times New Roman" w:eastAsia="Arial Unicode MS" w:hAnsi="Times New Roman" w:cs="Times New Roman"/>
          <w:bCs/>
          <w:color w:val="000000"/>
        </w:rPr>
        <w:t xml:space="preserve"> </w:t>
      </w:r>
      <w:r w:rsidR="007248AA">
        <w:rPr>
          <w:rFonts w:ascii="Times New Roman" w:eastAsia="Arial Unicode MS" w:hAnsi="Times New Roman" w:cs="Times New Roman"/>
          <w:bCs/>
          <w:color w:val="000000"/>
        </w:rPr>
        <w:fldChar w:fldCharType="begin" w:fldLock="1"/>
      </w:r>
      <w:r w:rsidR="00A65581">
        <w:rPr>
          <w:rFonts w:ascii="Times New Roman" w:eastAsia="Arial Unicode MS" w:hAnsi="Times New Roman" w:cs="Times New Roman"/>
          <w:bCs/>
          <w:color w:val="000000"/>
        </w:rPr>
        <w:instrText>ADDIN CSL_CITATION { "citationItems" : [ { "id" : "ITEM-1", "itemData" : { "DOI" : "10.1007/s00253-015-6876-7", "ISSN" : "1432-0614", "PMID" : "26257264", "abstract" : "In this work, Nannochloropsis salina was cultivated in a continuous-flow flat-plate photobioreactor, working at different residence times and irradiations to study the effect of the specific light supply rate on biomass productivity and photosynthetic efficiency. Changes in residence times lead to different steady-state cell concentrations and specific growth rates. We observed that cultures at steady concentration were exposed to different values of light intensity per cell. This specific light supply rate was shown to affect the photosynthetic status of the cells, monitored by fluorescence measurements. High specific light supply rate can lead to saturation and photoinhibition phenomena if the biomass concentration is not optimized for the selected operating conditions. Energy balances were applied to quantify the biomass growth yield and maintenance requirements in N. salina cells.", "author" : [ { "dropping-particle" : "", "family" : "Sforza", "given" : "Eleonora", "non-dropping-particle" : "", "parse-names" : false, "suffix" : "" }, { "dropping-particle" : "", "family" : "Calvaruso", "given" : "Claudio", "non-dropping-particle" : "", "parse-names" : false, "suffix" : "" }, { "dropping-particle" : "", "family" : "Meneghesso", "given" : "Andrea", "non-dropping-particle" : "", "parse-names" : false, "suffix" : "" }, { "dropping-particle" : "", "family" : "Morosinotto", "given" : "Tomas", "non-dropping-particle" : "", "parse-names" : false, "suffix" : "" }, { "dropping-particle" : "", "family" : "Bertucco", "given" : "Alberto", "non-dropping-particle" : "", "parse-names" : false, "suffix" : "" } ], "container-title" : "Applied microbiology and biotechnology", "id" : "ITEM-1", "issue" : "19", "issued" : { "date-parts" : [ [ "2015", "10" ] ] }, "page" : "8309-18", "title" : "Effect of specific light supply rate on photosynthetic efficiency of Nannochloropsis salina in a continuous flat plate photobioreactor.", "type" : "article-journal", "volume" : "99" }, "uris" : [ "http://www.mendeley.com/documents/?uuid=2af04cbe-331d-4688-a362-e9427e40c586" ] } ], "mendeley" : { "formattedCitation" : "[3]", "plainTextFormattedCitation" : "[3]", "previouslyFormattedCitation" : "[3]" }, "properties" : { "noteIndex" : 0 }, "schema" : "https://github.com/citation-style-language/schema/raw/master/csl-citation.json" }</w:instrText>
      </w:r>
      <w:r w:rsidR="007248AA">
        <w:rPr>
          <w:rFonts w:ascii="Times New Roman" w:eastAsia="Arial Unicode MS" w:hAnsi="Times New Roman" w:cs="Times New Roman"/>
          <w:bCs/>
          <w:color w:val="000000"/>
        </w:rPr>
        <w:fldChar w:fldCharType="separate"/>
      </w:r>
      <w:r w:rsidR="00763897" w:rsidRPr="00763897">
        <w:rPr>
          <w:rFonts w:ascii="Times New Roman" w:eastAsia="Arial Unicode MS" w:hAnsi="Times New Roman" w:cs="Times New Roman"/>
          <w:bCs/>
          <w:noProof/>
          <w:color w:val="000000"/>
        </w:rPr>
        <w:t>[3]</w:t>
      </w:r>
      <w:r w:rsidR="007248AA">
        <w:rPr>
          <w:rFonts w:ascii="Times New Roman" w:eastAsia="Arial Unicode MS" w:hAnsi="Times New Roman" w:cs="Times New Roman"/>
          <w:bCs/>
          <w:color w:val="000000"/>
        </w:rPr>
        <w:fldChar w:fldCharType="end"/>
      </w:r>
      <w:r w:rsidR="00763897">
        <w:rPr>
          <w:rFonts w:ascii="Times New Roman" w:eastAsia="Arial Unicode MS" w:hAnsi="Times New Roman" w:cs="Times New Roman"/>
          <w:bCs/>
          <w:color w:val="000000"/>
        </w:rPr>
        <w:t xml:space="preserve"> un</w:t>
      </w:r>
      <w:r w:rsidRPr="0035113A">
        <w:rPr>
          <w:rFonts w:ascii="Times New Roman" w:eastAsia="Arial Unicode MS" w:hAnsi="Times New Roman" w:cs="Times New Roman"/>
          <w:bCs/>
          <w:color w:val="000000"/>
        </w:rPr>
        <w:t xml:space="preserve">der </w:t>
      </w:r>
      <w:r>
        <w:rPr>
          <w:rFonts w:ascii="Times New Roman" w:eastAsia="Arial Unicode MS" w:hAnsi="Times New Roman" w:cs="Times New Roman"/>
          <w:bCs/>
          <w:color w:val="000000"/>
        </w:rPr>
        <w:t>N-replete</w:t>
      </w:r>
      <w:r w:rsidRPr="0035113A">
        <w:rPr>
          <w:rFonts w:ascii="Times New Roman" w:eastAsia="Arial Unicode MS" w:hAnsi="Times New Roman" w:cs="Times New Roman"/>
          <w:bCs/>
          <w:color w:val="000000"/>
        </w:rPr>
        <w:t xml:space="preserve"> conditions</w:t>
      </w:r>
      <w:r w:rsidRPr="009D65C0">
        <w:rPr>
          <w:rFonts w:ascii="Times New Roman" w:eastAsia="Arial Unicode MS" w:hAnsi="Times New Roman" w:cs="Times New Roman"/>
          <w:bCs/>
          <w:color w:val="000000"/>
        </w:rPr>
        <w:t xml:space="preserve">. </w:t>
      </w:r>
      <w:r w:rsidRPr="006D4504">
        <w:rPr>
          <w:rFonts w:ascii="Times New Roman" w:hAnsi="Times New Roman" w:cs="Times New Roman"/>
        </w:rPr>
        <w:t xml:space="preserve">Two </w:t>
      </w:r>
      <w:r w:rsidR="00763897">
        <w:rPr>
          <w:rFonts w:ascii="Times New Roman" w:hAnsi="Times New Roman" w:cs="Times New Roman"/>
        </w:rPr>
        <w:t>possible</w:t>
      </w:r>
      <w:r w:rsidRPr="006D4504">
        <w:rPr>
          <w:rFonts w:ascii="Times New Roman" w:hAnsi="Times New Roman" w:cs="Times New Roman"/>
        </w:rPr>
        <w:t xml:space="preserve"> explanations for </w:t>
      </w:r>
      <w:r w:rsidR="00763897">
        <w:rPr>
          <w:rFonts w:ascii="Times New Roman" w:hAnsi="Times New Roman" w:cs="Times New Roman"/>
        </w:rPr>
        <w:t>such</w:t>
      </w:r>
      <w:r w:rsidRPr="006D4504">
        <w:rPr>
          <w:rFonts w:ascii="Times New Roman" w:hAnsi="Times New Roman" w:cs="Times New Roman"/>
        </w:rPr>
        <w:t xml:space="preserve"> </w:t>
      </w:r>
      <w:r w:rsidR="00763897" w:rsidRPr="006D4504">
        <w:rPr>
          <w:rFonts w:ascii="Times New Roman" w:hAnsi="Times New Roman" w:cs="Times New Roman"/>
        </w:rPr>
        <w:t>difference</w:t>
      </w:r>
      <w:r w:rsidRPr="006D4504">
        <w:rPr>
          <w:rFonts w:ascii="Times New Roman" w:hAnsi="Times New Roman" w:cs="Times New Roman"/>
        </w:rPr>
        <w:t xml:space="preserve"> are: 1) </w:t>
      </w:r>
      <w:proofErr w:type="gramStart"/>
      <w:r w:rsidRPr="006D4504">
        <w:rPr>
          <w:rFonts w:ascii="Times New Roman" w:hAnsi="Times New Roman" w:cs="Times New Roman"/>
        </w:rPr>
        <w:t>The</w:t>
      </w:r>
      <w:proofErr w:type="gramEnd"/>
      <w:r w:rsidRPr="006D4504">
        <w:rPr>
          <w:rFonts w:ascii="Times New Roman" w:hAnsi="Times New Roman" w:cs="Times New Roman"/>
        </w:rPr>
        <w:t xml:space="preserve"> published maintenance coefficient include the efficiency of photosynthesis during the measurements and will thus, due to inherent losses</w:t>
      </w:r>
      <w:r w:rsidRPr="009D65C0">
        <w:rPr>
          <w:rFonts w:ascii="Times New Roman" w:hAnsi="Times New Roman" w:cs="Times New Roman"/>
        </w:rPr>
        <w:t xml:space="preserve">, have a higher requirement compared to our maintenance coefficient, which is modeled separately from photosynthesis.  2) </w:t>
      </w:r>
      <w:r w:rsidR="00763897">
        <w:rPr>
          <w:rFonts w:ascii="Times New Roman" w:hAnsi="Times New Roman" w:cs="Times New Roman"/>
        </w:rPr>
        <w:t>Likely</w:t>
      </w:r>
      <w:r w:rsidRPr="009D65C0">
        <w:rPr>
          <w:rFonts w:ascii="Times New Roman" w:hAnsi="Times New Roman" w:cs="Times New Roman"/>
        </w:rPr>
        <w:t xml:space="preserve"> the maintenance coefficient of N-starved cells is lower than that of N-replete cells, possibly because of a reduced metabolic activity.</w:t>
      </w:r>
    </w:p>
    <w:p w:rsidR="00416391" w:rsidRDefault="00416391" w:rsidP="00416391">
      <w:pPr>
        <w:spacing w:line="480" w:lineRule="auto"/>
        <w:rPr>
          <w:rFonts w:ascii="Times New Roman" w:hAnsi="Times New Roman" w:cs="Times New Roman"/>
        </w:rPr>
      </w:pPr>
      <w:r w:rsidRPr="006D4504">
        <w:rPr>
          <w:rFonts w:ascii="Times New Roman" w:hAnsi="Times New Roman" w:cs="Times New Roman"/>
        </w:rPr>
        <w:t xml:space="preserve">Nevertheless, the model </w:t>
      </w:r>
      <w:r>
        <w:rPr>
          <w:rFonts w:ascii="Times New Roman" w:hAnsi="Times New Roman" w:cs="Times New Roman"/>
        </w:rPr>
        <w:t>is able to adequately</w:t>
      </w:r>
      <w:r w:rsidRPr="006D4504">
        <w:rPr>
          <w:rFonts w:ascii="Times New Roman" w:hAnsi="Times New Roman" w:cs="Times New Roman"/>
        </w:rPr>
        <w:t xml:space="preserve"> </w:t>
      </w:r>
      <w:r>
        <w:rPr>
          <w:rFonts w:ascii="Times New Roman" w:hAnsi="Times New Roman" w:cs="Times New Roman"/>
        </w:rPr>
        <w:t xml:space="preserve">describe the experimental data </w:t>
      </w:r>
      <w:r w:rsidR="00763897">
        <w:rPr>
          <w:rFonts w:ascii="Times New Roman" w:hAnsi="Times New Roman" w:cs="Times New Roman"/>
        </w:rPr>
        <w:t xml:space="preserve">(Fig. </w:t>
      </w:r>
      <w:proofErr w:type="spellStart"/>
      <w:r w:rsidR="00F25C5A">
        <w:rPr>
          <w:rFonts w:ascii="Times New Roman" w:hAnsi="Times New Roman" w:cs="Times New Roman"/>
        </w:rPr>
        <w:t>S</w:t>
      </w:r>
      <w:r w:rsidR="00763897">
        <w:rPr>
          <w:rFonts w:ascii="Times New Roman" w:hAnsi="Times New Roman" w:cs="Times New Roman"/>
        </w:rPr>
        <w:t>5.1</w:t>
      </w:r>
      <w:proofErr w:type="spellEnd"/>
      <w:r w:rsidR="00763897">
        <w:rPr>
          <w:rFonts w:ascii="Times New Roman" w:hAnsi="Times New Roman" w:cs="Times New Roman"/>
        </w:rPr>
        <w:t xml:space="preserve">) when </w:t>
      </w:r>
      <w:r w:rsidRPr="006D4504">
        <w:rPr>
          <w:rFonts w:ascii="Times New Roman" w:hAnsi="Times New Roman" w:cs="Times New Roman"/>
        </w:rPr>
        <w:t>the average of the published maintenance coefficients</w:t>
      </w:r>
      <w:r>
        <w:rPr>
          <w:rFonts w:ascii="Times New Roman" w:hAnsi="Times New Roman" w:cs="Times New Roman"/>
        </w:rPr>
        <w:t xml:space="preserve"> (</w:t>
      </w:r>
      <w:r w:rsidR="00763897">
        <w:rPr>
          <w:rFonts w:ascii="Times New Roman" w:hAnsi="Times New Roman" w:cs="Times New Roman"/>
        </w:rPr>
        <w:t xml:space="preserve">i.e. </w:t>
      </w:r>
      <w:r>
        <w:rPr>
          <w:rFonts w:ascii="Times New Roman" w:hAnsi="Times New Roman" w:cs="Times New Roman"/>
        </w:rPr>
        <w:t>4.51 mmol g</w:t>
      </w:r>
      <w:r w:rsidRPr="00416391">
        <w:rPr>
          <w:rFonts w:ascii="Times New Roman" w:hAnsi="Times New Roman" w:cs="Times New Roman"/>
          <w:vertAlign w:val="superscript"/>
        </w:rPr>
        <w:t>-1</w:t>
      </w:r>
      <w:r>
        <w:rPr>
          <w:rFonts w:ascii="Times New Roman" w:hAnsi="Times New Roman" w:cs="Times New Roman"/>
        </w:rPr>
        <w:t xml:space="preserve"> h</w:t>
      </w:r>
      <w:r w:rsidRPr="00416391">
        <w:rPr>
          <w:rFonts w:ascii="Times New Roman" w:hAnsi="Times New Roman" w:cs="Times New Roman"/>
          <w:vertAlign w:val="superscript"/>
        </w:rPr>
        <w:t>-1</w:t>
      </w:r>
      <w:r>
        <w:rPr>
          <w:rFonts w:ascii="Times New Roman" w:hAnsi="Times New Roman" w:cs="Times New Roman"/>
        </w:rPr>
        <w:t>)</w:t>
      </w:r>
      <w:r w:rsidRPr="006D4504">
        <w:rPr>
          <w:rFonts w:ascii="Times New Roman" w:hAnsi="Times New Roman" w:cs="Times New Roman"/>
        </w:rPr>
        <w:t xml:space="preserve"> </w:t>
      </w:r>
      <w:r>
        <w:rPr>
          <w:rFonts w:ascii="Times New Roman" w:hAnsi="Times New Roman" w:cs="Times New Roman"/>
        </w:rPr>
        <w:t>was</w:t>
      </w:r>
      <w:r w:rsidRPr="006D4504">
        <w:rPr>
          <w:rFonts w:ascii="Times New Roman" w:hAnsi="Times New Roman" w:cs="Times New Roman"/>
        </w:rPr>
        <w:t xml:space="preserve"> used and the other model parameters were fitted on </w:t>
      </w:r>
      <w:r w:rsidR="00763897">
        <w:rPr>
          <w:rFonts w:ascii="Times New Roman" w:hAnsi="Times New Roman" w:cs="Times New Roman"/>
        </w:rPr>
        <w:t>our</w:t>
      </w:r>
      <w:r w:rsidRPr="006D4504">
        <w:rPr>
          <w:rFonts w:ascii="Times New Roman" w:hAnsi="Times New Roman" w:cs="Times New Roman"/>
        </w:rPr>
        <w:t xml:space="preserve"> batch </w:t>
      </w:r>
      <w:r w:rsidR="00763897">
        <w:rPr>
          <w:rFonts w:ascii="Times New Roman" w:hAnsi="Times New Roman" w:cs="Times New Roman"/>
        </w:rPr>
        <w:t>nitrogen run-out dataset</w:t>
      </w:r>
      <w:r>
        <w:rPr>
          <w:rFonts w:ascii="Times New Roman" w:hAnsi="Times New Roman" w:cs="Times New Roman"/>
        </w:rPr>
        <w:t xml:space="preserve">. Parameter estimation was performed as described in </w:t>
      </w:r>
      <w:r w:rsidR="00A400D0">
        <w:rPr>
          <w:rFonts w:ascii="Times New Roman" w:eastAsia="Arial Unicode MS" w:hAnsi="Times New Roman" w:cs="Times New Roman"/>
          <w:bCs/>
          <w:color w:val="000000"/>
        </w:rPr>
        <w:t xml:space="preserve">Additional file 1: Sect. </w:t>
      </w:r>
      <w:proofErr w:type="spellStart"/>
      <w:r w:rsidR="00A400D0">
        <w:rPr>
          <w:rFonts w:ascii="Times New Roman" w:eastAsia="Arial Unicode MS" w:hAnsi="Times New Roman" w:cs="Times New Roman"/>
          <w:bCs/>
          <w:color w:val="000000"/>
        </w:rPr>
        <w:t>S1.2</w:t>
      </w:r>
      <w:proofErr w:type="spellEnd"/>
      <w:r>
        <w:rPr>
          <w:rFonts w:ascii="Times New Roman" w:hAnsi="Times New Roman" w:cs="Times New Roman"/>
        </w:rPr>
        <w:t xml:space="preserve">, yielding values of 0.038 mol </w:t>
      </w:r>
      <w:r w:rsidR="005634E6">
        <w:rPr>
          <w:rFonts w:ascii="Times New Roman" w:hAnsi="Times New Roman" w:cs="Times New Roman"/>
        </w:rPr>
        <w:t>g</w:t>
      </w:r>
      <w:r w:rsidR="005634E6" w:rsidRPr="005634E6">
        <w:rPr>
          <w:rFonts w:ascii="Times New Roman" w:hAnsi="Times New Roman" w:cs="Times New Roman"/>
          <w:vertAlign w:val="superscript"/>
        </w:rPr>
        <w:t>-1</w:t>
      </w:r>
      <w:r w:rsidR="005634E6">
        <w:rPr>
          <w:rFonts w:ascii="Times New Roman" w:hAnsi="Times New Roman" w:cs="Times New Roman"/>
        </w:rPr>
        <w:t xml:space="preserve"> h</w:t>
      </w:r>
      <w:r w:rsidR="005634E6" w:rsidRPr="005634E6">
        <w:rPr>
          <w:rFonts w:ascii="Times New Roman" w:hAnsi="Times New Roman" w:cs="Times New Roman"/>
          <w:vertAlign w:val="superscript"/>
        </w:rPr>
        <w:t>-1</w:t>
      </w:r>
      <w:r w:rsidR="005634E6">
        <w:rPr>
          <w:rFonts w:ascii="Times New Roman" w:hAnsi="Times New Roman" w:cs="Times New Roman"/>
        </w:rPr>
        <w:t xml:space="preserve"> for the </w:t>
      </w:r>
      <w:r w:rsidR="005634E6" w:rsidRPr="004516DA">
        <w:rPr>
          <w:rFonts w:ascii="Times New Roman" w:eastAsia="Arial Unicode MS" w:hAnsi="Times New Roman" w:cs="Times New Roman"/>
          <w:color w:val="000000"/>
        </w:rPr>
        <w:t>maximum photosynthetic rate of nitrogen-replete cells</w:t>
      </w:r>
      <w:r w:rsidR="005634E6">
        <w:rPr>
          <w:rFonts w:ascii="Times New Roman" w:eastAsia="Arial Unicode MS" w:hAnsi="Times New Roman" w:cs="Times New Roman"/>
          <w:color w:val="000000"/>
        </w:rPr>
        <w:t>, 0.016 g g</w:t>
      </w:r>
      <w:r w:rsidR="005634E6" w:rsidRPr="005634E6">
        <w:rPr>
          <w:rFonts w:ascii="Times New Roman" w:eastAsia="Arial Unicode MS" w:hAnsi="Times New Roman" w:cs="Times New Roman"/>
          <w:color w:val="000000"/>
          <w:vertAlign w:val="superscript"/>
        </w:rPr>
        <w:t>-1</w:t>
      </w:r>
      <w:r w:rsidR="005634E6">
        <w:rPr>
          <w:rFonts w:ascii="Times New Roman" w:eastAsia="Arial Unicode MS" w:hAnsi="Times New Roman" w:cs="Times New Roman"/>
          <w:color w:val="000000"/>
        </w:rPr>
        <w:t xml:space="preserve"> for the </w:t>
      </w:r>
      <w:r w:rsidR="005634E6" w:rsidRPr="004516DA">
        <w:rPr>
          <w:rFonts w:ascii="Times New Roman" w:eastAsia="Arial Unicode MS" w:hAnsi="Times New Roman" w:cs="Times New Roman"/>
          <w:color w:val="000000"/>
        </w:rPr>
        <w:t>minimum cellular nitrogen content</w:t>
      </w:r>
      <w:r w:rsidR="005634E6">
        <w:rPr>
          <w:rFonts w:ascii="Times New Roman" w:eastAsia="Arial Unicode MS" w:hAnsi="Times New Roman" w:cs="Times New Roman"/>
          <w:color w:val="000000"/>
        </w:rPr>
        <w:t xml:space="preserve"> and 0.31 (batch) or 0.17 (repeated-batch) g g</w:t>
      </w:r>
      <w:r w:rsidR="005634E6" w:rsidRPr="005634E6">
        <w:rPr>
          <w:rFonts w:ascii="Times New Roman" w:eastAsia="Arial Unicode MS" w:hAnsi="Times New Roman" w:cs="Times New Roman"/>
          <w:color w:val="000000"/>
          <w:vertAlign w:val="superscript"/>
        </w:rPr>
        <w:t>-1</w:t>
      </w:r>
      <w:r w:rsidR="005634E6">
        <w:rPr>
          <w:rFonts w:ascii="Times New Roman" w:eastAsia="Arial Unicode MS" w:hAnsi="Times New Roman" w:cs="Times New Roman"/>
          <w:color w:val="000000"/>
        </w:rPr>
        <w:t xml:space="preserve"> for the </w:t>
      </w:r>
      <w:r w:rsidR="005634E6">
        <w:rPr>
          <w:rFonts w:ascii="Times New Roman" w:hAnsi="Times New Roman" w:cs="Times New Roman"/>
        </w:rPr>
        <w:t>residual biomass fraction made during nitrogen starvation.</w:t>
      </w:r>
    </w:p>
    <w:p w:rsidR="00CC5F28" w:rsidRPr="00CF66E8" w:rsidRDefault="00CC5F28" w:rsidP="00CC5F28">
      <w:pPr>
        <w:spacing w:line="480" w:lineRule="auto"/>
        <w:rPr>
          <w:rFonts w:ascii="Times New Roman" w:eastAsia="Arial Unicode MS" w:hAnsi="Times New Roman" w:cs="Times New Roman"/>
          <w:bCs/>
        </w:rPr>
      </w:pPr>
      <w:r w:rsidRPr="00CF66E8">
        <w:rPr>
          <w:rFonts w:ascii="Times New Roman" w:hAnsi="Times New Roman" w:cs="Times New Roman"/>
        </w:rPr>
        <w:t>Furthermore, we found that, for the original set of model parameters, the maintenance coefficient would have to be increased by a factor 12 to 25 in order to have a 10 - 15% reduction in TAG yield on light</w:t>
      </w:r>
      <w:r w:rsidR="00A65581">
        <w:rPr>
          <w:rFonts w:ascii="Times New Roman" w:hAnsi="Times New Roman" w:cs="Times New Roman"/>
        </w:rPr>
        <w:t xml:space="preserve"> (Fig. </w:t>
      </w:r>
      <w:proofErr w:type="spellStart"/>
      <w:r w:rsidR="00F25C5A">
        <w:rPr>
          <w:rFonts w:ascii="Times New Roman" w:hAnsi="Times New Roman" w:cs="Times New Roman"/>
        </w:rPr>
        <w:t>S</w:t>
      </w:r>
      <w:r w:rsidR="00A65581">
        <w:rPr>
          <w:rFonts w:ascii="Times New Roman" w:hAnsi="Times New Roman" w:cs="Times New Roman"/>
        </w:rPr>
        <w:t>5.2</w:t>
      </w:r>
      <w:proofErr w:type="spellEnd"/>
      <w:r w:rsidR="00A65581">
        <w:rPr>
          <w:rFonts w:ascii="Times New Roman" w:hAnsi="Times New Roman" w:cs="Times New Roman"/>
        </w:rPr>
        <w:t>)</w:t>
      </w:r>
      <w:r w:rsidRPr="00CF66E8">
        <w:rPr>
          <w:rFonts w:ascii="Times New Roman" w:hAnsi="Times New Roman" w:cs="Times New Roman"/>
        </w:rPr>
        <w:t xml:space="preserve">. </w:t>
      </w:r>
      <w:proofErr w:type="gramStart"/>
      <w:r w:rsidRPr="00CF66E8">
        <w:rPr>
          <w:rFonts w:ascii="Times New Roman" w:hAnsi="Times New Roman" w:cs="Times New Roman"/>
        </w:rPr>
        <w:t>This</w:t>
      </w:r>
      <w:proofErr w:type="gramEnd"/>
      <w:r w:rsidRPr="00CF66E8">
        <w:rPr>
          <w:rFonts w:ascii="Times New Roman" w:hAnsi="Times New Roman" w:cs="Times New Roman"/>
        </w:rPr>
        <w:t xml:space="preserve"> shows that the model is not very sensitive to the maintenance coefficient.</w:t>
      </w:r>
    </w:p>
    <w:p w:rsidR="00CC5F28" w:rsidRPr="00126BBF" w:rsidRDefault="00CC5F28" w:rsidP="00CC5F28">
      <w:pPr>
        <w:spacing w:line="480" w:lineRule="auto"/>
        <w:rPr>
          <w:rFonts w:ascii="Times New Roman" w:hAnsi="Times New Roman" w:cs="Times New Roman"/>
        </w:rPr>
      </w:pPr>
    </w:p>
    <w:p w:rsidR="00CC5F28" w:rsidRDefault="00CC5F28" w:rsidP="00416391">
      <w:pPr>
        <w:spacing w:line="480" w:lineRule="auto"/>
        <w:rPr>
          <w:rFonts w:ascii="Times New Roman" w:eastAsia="Arial Unicode MS" w:hAnsi="Times New Roman" w:cs="Times New Roman"/>
        </w:rPr>
      </w:pPr>
    </w:p>
    <w:p w:rsidR="00126BBF" w:rsidRPr="00126BBF" w:rsidRDefault="00580640" w:rsidP="00126BBF">
      <w:pPr>
        <w:spacing w:line="480" w:lineRule="auto"/>
        <w:rPr>
          <w:rFonts w:ascii="Times New Roman" w:hAnsi="Times New Roman" w:cs="Times New Roman"/>
        </w:rPr>
      </w:pPr>
      <w:r>
        <w:rPr>
          <w:rFonts w:ascii="Times New Roman" w:hAnsi="Times New Roman" w:cs="Times New Roman"/>
          <w:noProof/>
          <w:lang w:val="en-IN" w:eastAsia="en-IN"/>
        </w:rPr>
        <w:drawing>
          <wp:inline distT="0" distB="0" distL="0" distR="0">
            <wp:extent cx="5486400" cy="22980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5.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86400" cy="2298065"/>
                    </a:xfrm>
                    <a:prstGeom prst="rect">
                      <a:avLst/>
                    </a:prstGeom>
                  </pic:spPr>
                </pic:pic>
              </a:graphicData>
            </a:graphic>
          </wp:inline>
        </w:drawing>
      </w:r>
    </w:p>
    <w:p w:rsidR="007D4AC6" w:rsidRPr="000252FA" w:rsidRDefault="00733EC0" w:rsidP="007D4AC6">
      <w:pPr>
        <w:spacing w:line="480" w:lineRule="auto"/>
        <w:rPr>
          <w:rFonts w:ascii="Times New Roman" w:eastAsia="Arial Unicode MS" w:hAnsi="Times New Roman" w:cs="Times New Roman"/>
        </w:rPr>
      </w:pPr>
      <w:r w:rsidRPr="00BE158D">
        <w:rPr>
          <w:rFonts w:ascii="Times New Roman" w:eastAsia="Arial Unicode MS" w:hAnsi="Times New Roman" w:cs="Times New Roman"/>
          <w:b/>
        </w:rPr>
        <w:t>Fig</w:t>
      </w:r>
      <w:r w:rsidR="007D4AC6">
        <w:rPr>
          <w:rFonts w:ascii="Times New Roman" w:eastAsia="Arial Unicode MS" w:hAnsi="Times New Roman" w:cs="Times New Roman"/>
          <w:b/>
        </w:rPr>
        <w:t>ure</w:t>
      </w:r>
      <w:r w:rsidRPr="00BE158D">
        <w:rPr>
          <w:rFonts w:ascii="Times New Roman" w:eastAsia="Arial Unicode MS" w:hAnsi="Times New Roman" w:cs="Times New Roman"/>
          <w:b/>
        </w:rPr>
        <w:t xml:space="preserve"> </w:t>
      </w:r>
      <w:proofErr w:type="spellStart"/>
      <w:r w:rsidR="00A400D0">
        <w:rPr>
          <w:rFonts w:ascii="Times New Roman" w:eastAsia="Arial Unicode MS" w:hAnsi="Times New Roman" w:cs="Times New Roman"/>
          <w:b/>
        </w:rPr>
        <w:t>S</w:t>
      </w:r>
      <w:r w:rsidRPr="00BE158D">
        <w:rPr>
          <w:rFonts w:ascii="Times New Roman" w:eastAsia="Arial Unicode MS" w:hAnsi="Times New Roman" w:cs="Times New Roman"/>
          <w:b/>
        </w:rPr>
        <w:t>5.1</w:t>
      </w:r>
      <w:proofErr w:type="spellEnd"/>
      <w:r>
        <w:rPr>
          <w:rFonts w:ascii="Times New Roman" w:eastAsia="Arial Unicode MS" w:hAnsi="Times New Roman" w:cs="Times New Roman"/>
        </w:rPr>
        <w:t xml:space="preserve"> </w:t>
      </w:r>
      <w:r w:rsidR="007D4AC6" w:rsidRPr="000252FA">
        <w:rPr>
          <w:rFonts w:ascii="Times New Roman" w:eastAsia="Arial Unicode MS" w:hAnsi="Times New Roman" w:cs="Times New Roman"/>
          <w:b/>
        </w:rPr>
        <w:t>Model simulations and experimental data</w:t>
      </w:r>
    </w:p>
    <w:p w:rsidR="00733EC0" w:rsidRDefault="00733EC0" w:rsidP="00733EC0">
      <w:pPr>
        <w:spacing w:line="480" w:lineRule="auto"/>
        <w:rPr>
          <w:rFonts w:ascii="Times New Roman" w:eastAsia="Arial Unicode MS" w:hAnsi="Times New Roman" w:cs="Times New Roman"/>
        </w:rPr>
      </w:pPr>
      <w:r w:rsidRPr="005C79BF">
        <w:rPr>
          <w:rFonts w:ascii="Times New Roman" w:eastAsia="Arial Unicode MS" w:hAnsi="Times New Roman" w:cs="Times New Roman"/>
        </w:rPr>
        <w:t>Model simulations (lines) and experimental data (symbols) of biomass, external N-</w:t>
      </w:r>
      <w:proofErr w:type="spellStart"/>
      <w:r w:rsidRPr="005C79BF">
        <w:rPr>
          <w:rFonts w:ascii="Times New Roman" w:eastAsia="Arial Unicode MS" w:hAnsi="Times New Roman" w:cs="Times New Roman"/>
        </w:rPr>
        <w:t>NO</w:t>
      </w:r>
      <w:r w:rsidRPr="005C79BF">
        <w:rPr>
          <w:rFonts w:ascii="Times New Roman" w:eastAsia="Arial Unicode MS" w:hAnsi="Times New Roman" w:cs="Times New Roman"/>
          <w:vertAlign w:val="subscript"/>
        </w:rPr>
        <w:t>3</w:t>
      </w:r>
      <w:proofErr w:type="spellEnd"/>
      <w:r w:rsidRPr="005C79BF">
        <w:rPr>
          <w:rFonts w:ascii="Times New Roman" w:eastAsia="Arial Unicode MS" w:hAnsi="Times New Roman" w:cs="Times New Roman"/>
          <w:vertAlign w:val="superscript"/>
        </w:rPr>
        <w:t>-</w:t>
      </w:r>
      <w:r w:rsidRPr="005C79BF">
        <w:rPr>
          <w:rFonts w:ascii="Times New Roman" w:eastAsia="Arial Unicode MS" w:hAnsi="Times New Roman" w:cs="Times New Roman"/>
        </w:rPr>
        <w:t xml:space="preserve"> and TAG concentrations as well as TAG content for the N-run-out batch, </w:t>
      </w:r>
      <w:r>
        <w:rPr>
          <w:rFonts w:ascii="Times New Roman" w:eastAsia="Arial Unicode MS" w:hAnsi="Times New Roman" w:cs="Times New Roman"/>
        </w:rPr>
        <w:t xml:space="preserve">N-rich </w:t>
      </w:r>
      <w:r>
        <w:rPr>
          <w:rFonts w:ascii="Times New Roman" w:hAnsi="Times New Roman" w:cs="Times New Roman"/>
        </w:rPr>
        <w:t>m</w:t>
      </w:r>
      <w:r w:rsidRPr="005C79BF">
        <w:rPr>
          <w:rFonts w:ascii="Times New Roman" w:hAnsi="Times New Roman" w:cs="Times New Roman"/>
        </w:rPr>
        <w:t>edium</w:t>
      </w:r>
      <w:r>
        <w:rPr>
          <w:rFonts w:ascii="Times New Roman" w:eastAsia="Arial Unicode MS" w:hAnsi="Times New Roman" w:cs="Times New Roman"/>
          <w:bCs/>
        </w:rPr>
        <w:t>-</w:t>
      </w:r>
      <w:r w:rsidRPr="005C79BF">
        <w:rPr>
          <w:rFonts w:ascii="Times New Roman" w:eastAsia="Arial Unicode MS" w:hAnsi="Times New Roman" w:cs="Times New Roman"/>
        </w:rPr>
        <w:t xml:space="preserve">replenished batch, 70 </w:t>
      </w:r>
      <w:proofErr w:type="spellStart"/>
      <w:r w:rsidRPr="00C0200A">
        <w:rPr>
          <w:rFonts w:ascii="Times New Roman" w:eastAsia="Arial Unicode MS" w:hAnsi="Times New Roman" w:cs="Times New Roman"/>
          <w:color w:val="000000"/>
        </w:rPr>
        <w:t>mg</w:t>
      </w:r>
      <w:r w:rsidRPr="00C0200A">
        <w:rPr>
          <w:rFonts w:ascii="Times New Roman" w:eastAsia="Arial Unicode MS" w:hAnsi="Times New Roman" w:cs="Times New Roman"/>
          <w:color w:val="000000"/>
          <w:vertAlign w:val="subscript"/>
        </w:rPr>
        <w:t>N</w:t>
      </w:r>
      <w:proofErr w:type="spellEnd"/>
      <w:r w:rsidRPr="00C0200A">
        <w:rPr>
          <w:rFonts w:ascii="Times New Roman" w:eastAsia="Arial Unicode MS" w:hAnsi="Times New Roman" w:cs="Times New Roman"/>
          <w:color w:val="000000"/>
        </w:rPr>
        <w:t xml:space="preserve"> L</w:t>
      </w:r>
      <w:r w:rsidRPr="00C0200A">
        <w:rPr>
          <w:rFonts w:ascii="Times New Roman" w:eastAsia="Arial Unicode MS" w:hAnsi="Times New Roman" w:cs="Times New Roman"/>
          <w:color w:val="000000"/>
          <w:vertAlign w:val="superscript"/>
        </w:rPr>
        <w:t>-1</w:t>
      </w:r>
      <w:r w:rsidRPr="00C0200A">
        <w:rPr>
          <w:rFonts w:ascii="Times New Roman" w:eastAsia="Arial Unicode MS" w:hAnsi="Times New Roman" w:cs="Times New Roman"/>
          <w:color w:val="000000"/>
        </w:rPr>
        <w:t>-rich medium</w:t>
      </w:r>
      <w:r>
        <w:rPr>
          <w:rFonts w:ascii="Times New Roman" w:eastAsia="Arial Unicode MS" w:hAnsi="Times New Roman" w:cs="Times New Roman"/>
          <w:vertAlign w:val="superscript"/>
        </w:rPr>
        <w:t xml:space="preserve"> </w:t>
      </w:r>
      <w:r>
        <w:rPr>
          <w:rFonts w:ascii="Times New Roman" w:eastAsia="Arial Unicode MS" w:hAnsi="Times New Roman" w:cs="Times New Roman"/>
        </w:rPr>
        <w:t>(</w:t>
      </w:r>
      <w:proofErr w:type="spellStart"/>
      <w:r>
        <w:rPr>
          <w:rFonts w:ascii="Times New Roman" w:eastAsia="Arial Unicode MS" w:hAnsi="Times New Roman" w:cs="Times New Roman"/>
        </w:rPr>
        <w:t>70N</w:t>
      </w:r>
      <w:proofErr w:type="spellEnd"/>
      <w:r>
        <w:rPr>
          <w:rFonts w:ascii="Times New Roman" w:eastAsia="Arial Unicode MS" w:hAnsi="Times New Roman" w:cs="Times New Roman"/>
        </w:rPr>
        <w:t>)</w:t>
      </w:r>
      <w:r w:rsidRPr="005C79BF">
        <w:rPr>
          <w:rFonts w:ascii="Times New Roman" w:eastAsia="Arial Unicode MS" w:hAnsi="Times New Roman" w:cs="Times New Roman"/>
        </w:rPr>
        <w:t xml:space="preserve"> repeated-batch and </w:t>
      </w:r>
      <w:r w:rsidRPr="00C0200A">
        <w:rPr>
          <w:rFonts w:ascii="Times New Roman" w:hAnsi="Times New Roman" w:cs="Times New Roman"/>
        </w:rPr>
        <w:t xml:space="preserve">140 </w:t>
      </w:r>
      <w:proofErr w:type="spellStart"/>
      <w:r w:rsidRPr="00C0200A">
        <w:rPr>
          <w:rFonts w:ascii="Times New Roman" w:eastAsia="Arial Unicode MS" w:hAnsi="Times New Roman" w:cs="Times New Roman"/>
          <w:color w:val="000000"/>
        </w:rPr>
        <w:t>mg</w:t>
      </w:r>
      <w:r w:rsidRPr="00C0200A">
        <w:rPr>
          <w:rFonts w:ascii="Times New Roman" w:eastAsia="Arial Unicode MS" w:hAnsi="Times New Roman" w:cs="Times New Roman"/>
          <w:color w:val="000000"/>
          <w:vertAlign w:val="subscript"/>
        </w:rPr>
        <w:t>N</w:t>
      </w:r>
      <w:proofErr w:type="spellEnd"/>
      <w:r w:rsidRPr="00C0200A">
        <w:rPr>
          <w:rFonts w:ascii="Times New Roman" w:eastAsia="Arial Unicode MS" w:hAnsi="Times New Roman" w:cs="Times New Roman"/>
          <w:color w:val="000000"/>
        </w:rPr>
        <w:t xml:space="preserve"> L</w:t>
      </w:r>
      <w:r w:rsidRPr="00C0200A">
        <w:rPr>
          <w:rFonts w:ascii="Times New Roman" w:eastAsia="Arial Unicode MS" w:hAnsi="Times New Roman" w:cs="Times New Roman"/>
          <w:color w:val="000000"/>
          <w:vertAlign w:val="superscript"/>
        </w:rPr>
        <w:t>-1</w:t>
      </w:r>
      <w:r w:rsidRPr="00C0200A">
        <w:rPr>
          <w:rFonts w:ascii="Times New Roman" w:eastAsia="Arial Unicode MS" w:hAnsi="Times New Roman" w:cs="Times New Roman"/>
          <w:color w:val="000000"/>
        </w:rPr>
        <w:t>-rich medium</w:t>
      </w:r>
      <w:r>
        <w:rPr>
          <w:rFonts w:ascii="Times New Roman" w:eastAsia="Arial Unicode MS" w:hAnsi="Times New Roman" w:cs="Times New Roman"/>
          <w:vertAlign w:val="superscript"/>
        </w:rPr>
        <w:t xml:space="preserve"> </w:t>
      </w:r>
      <w:r w:rsidRPr="005C79BF">
        <w:rPr>
          <w:rFonts w:ascii="Times New Roman" w:eastAsia="Arial Unicode MS" w:hAnsi="Times New Roman" w:cs="Times New Roman"/>
        </w:rPr>
        <w:t>(</w:t>
      </w:r>
      <w:proofErr w:type="spellStart"/>
      <w:r>
        <w:rPr>
          <w:rFonts w:ascii="Times New Roman" w:eastAsia="Arial Unicode MS" w:hAnsi="Times New Roman" w:cs="Times New Roman"/>
        </w:rPr>
        <w:t>140N</w:t>
      </w:r>
      <w:proofErr w:type="spellEnd"/>
      <w:r>
        <w:rPr>
          <w:rFonts w:ascii="Times New Roman" w:eastAsia="Arial Unicode MS" w:hAnsi="Times New Roman" w:cs="Times New Roman"/>
        </w:rPr>
        <w:t xml:space="preserve">) </w:t>
      </w:r>
      <w:r w:rsidRPr="005C79BF">
        <w:rPr>
          <w:rFonts w:ascii="Times New Roman" w:eastAsia="Arial Unicode MS" w:hAnsi="Times New Roman" w:cs="Times New Roman"/>
        </w:rPr>
        <w:t>repeated-batch cultivations.</w:t>
      </w:r>
      <w:r>
        <w:rPr>
          <w:rFonts w:ascii="Times New Roman" w:eastAsia="Arial Unicode MS" w:hAnsi="Times New Roman" w:cs="Times New Roman"/>
        </w:rPr>
        <w:t xml:space="preserve"> </w:t>
      </w:r>
      <w:r w:rsidR="00725F00">
        <w:rPr>
          <w:rFonts w:ascii="Times New Roman" w:eastAsia="Arial Unicode MS" w:hAnsi="Times New Roman" w:cs="Times New Roman"/>
        </w:rPr>
        <w:t>As described in the main text, m</w:t>
      </w:r>
      <w:r w:rsidR="00BE158D">
        <w:rPr>
          <w:rFonts w:ascii="Times New Roman" w:eastAsia="Arial Unicode MS" w:hAnsi="Times New Roman" w:cs="Times New Roman"/>
        </w:rPr>
        <w:t>odel simulations were performed fixing the maintenance coefficient to the average value reported in literature.</w:t>
      </w:r>
    </w:p>
    <w:p w:rsidR="00A65581" w:rsidRDefault="00A65581" w:rsidP="00733EC0">
      <w:pPr>
        <w:spacing w:line="480" w:lineRule="auto"/>
        <w:rPr>
          <w:rFonts w:ascii="Times New Roman" w:eastAsia="Arial Unicode MS" w:hAnsi="Times New Roman" w:cs="Times New Roman"/>
        </w:rPr>
      </w:pPr>
    </w:p>
    <w:p w:rsidR="00380E35" w:rsidRDefault="007D4AC6" w:rsidP="00132803">
      <w:pPr>
        <w:spacing w:line="480" w:lineRule="auto"/>
        <w:jc w:val="center"/>
        <w:rPr>
          <w:rFonts w:ascii="Times New Roman" w:eastAsia="Arial Unicode MS" w:hAnsi="Times New Roman" w:cs="Times New Roman"/>
        </w:rPr>
      </w:pPr>
      <w:r w:rsidRPr="007D4AC6">
        <w:rPr>
          <w:rFonts w:ascii="Times New Roman" w:eastAsia="Arial Unicode MS" w:hAnsi="Times New Roman" w:cs="Times New Roman"/>
          <w:noProof/>
          <w:lang w:val="en-IN" w:eastAsia="en-IN"/>
        </w:rPr>
        <w:lastRenderedPageBreak/>
        <w:drawing>
          <wp:inline distT="0" distB="0" distL="0" distR="0">
            <wp:extent cx="4411356"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8505"/>
                    <a:stretch/>
                  </pic:blipFill>
                  <pic:spPr bwMode="auto">
                    <a:xfrm>
                      <a:off x="0" y="0"/>
                      <a:ext cx="4413174" cy="28586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7D4AC6" w:rsidRDefault="00A65581" w:rsidP="00733EC0">
      <w:pPr>
        <w:spacing w:line="480" w:lineRule="auto"/>
        <w:rPr>
          <w:rFonts w:ascii="Times New Roman" w:eastAsia="Arial Unicode MS" w:hAnsi="Times New Roman" w:cs="Times New Roman"/>
          <w:b/>
        </w:rPr>
      </w:pPr>
      <w:r w:rsidRPr="00BE158D">
        <w:rPr>
          <w:rFonts w:ascii="Times New Roman" w:eastAsia="Arial Unicode MS" w:hAnsi="Times New Roman" w:cs="Times New Roman"/>
          <w:b/>
        </w:rPr>
        <w:t>Fig</w:t>
      </w:r>
      <w:r w:rsidR="007D4AC6">
        <w:rPr>
          <w:rFonts w:ascii="Times New Roman" w:eastAsia="Arial Unicode MS" w:hAnsi="Times New Roman" w:cs="Times New Roman"/>
          <w:b/>
        </w:rPr>
        <w:t xml:space="preserve">ure </w:t>
      </w:r>
      <w:proofErr w:type="spellStart"/>
      <w:r w:rsidR="00A400D0">
        <w:rPr>
          <w:rFonts w:ascii="Times New Roman" w:eastAsia="Arial Unicode MS" w:hAnsi="Times New Roman" w:cs="Times New Roman"/>
          <w:b/>
        </w:rPr>
        <w:t>S</w:t>
      </w:r>
      <w:r w:rsidRPr="00BE158D">
        <w:rPr>
          <w:rFonts w:ascii="Times New Roman" w:eastAsia="Arial Unicode MS" w:hAnsi="Times New Roman" w:cs="Times New Roman"/>
          <w:b/>
        </w:rPr>
        <w:t>5.</w:t>
      </w:r>
      <w:r>
        <w:rPr>
          <w:rFonts w:ascii="Times New Roman" w:eastAsia="Arial Unicode MS" w:hAnsi="Times New Roman" w:cs="Times New Roman"/>
          <w:b/>
        </w:rPr>
        <w:t>2</w:t>
      </w:r>
      <w:proofErr w:type="spellEnd"/>
      <w:r>
        <w:rPr>
          <w:rFonts w:ascii="Times New Roman" w:eastAsia="Arial Unicode MS" w:hAnsi="Times New Roman" w:cs="Times New Roman"/>
          <w:b/>
        </w:rPr>
        <w:t xml:space="preserve"> </w:t>
      </w:r>
      <w:r w:rsidR="007D4AC6" w:rsidRPr="000252FA">
        <w:rPr>
          <w:rFonts w:ascii="Times New Roman" w:eastAsia="Arial Unicode MS" w:hAnsi="Times New Roman" w:cs="Times New Roman"/>
          <w:b/>
        </w:rPr>
        <w:t>Output of Monte-Carlo-sampled simulations</w:t>
      </w:r>
    </w:p>
    <w:p w:rsidR="00A65581" w:rsidRPr="00A65581" w:rsidRDefault="007D4AC6" w:rsidP="00733EC0">
      <w:pPr>
        <w:spacing w:line="480" w:lineRule="auto"/>
        <w:rPr>
          <w:rFonts w:ascii="Times New Roman" w:eastAsia="Arial Unicode MS" w:hAnsi="Times New Roman" w:cs="Times New Roman"/>
        </w:rPr>
      </w:pPr>
      <w:r>
        <w:rPr>
          <w:rFonts w:ascii="Times New Roman" w:eastAsia="Arial Unicode MS" w:hAnsi="Times New Roman" w:cs="Times New Roman"/>
          <w:b/>
        </w:rPr>
        <w:t xml:space="preserve">(A) </w:t>
      </w:r>
      <w:r w:rsidRPr="000252FA">
        <w:rPr>
          <w:rFonts w:ascii="Times New Roman" w:eastAsia="Arial Unicode MS" w:hAnsi="Times New Roman" w:cs="Times New Roman"/>
        </w:rPr>
        <w:t xml:space="preserve">Impact of </w:t>
      </w:r>
      <w:r>
        <w:rPr>
          <w:rFonts w:ascii="Times New Roman" w:eastAsia="Arial Unicode MS" w:hAnsi="Times New Roman" w:cs="Times New Roman"/>
        </w:rPr>
        <w:t>light intensity and maintenance coefficient (</w:t>
      </w:r>
      <w:r w:rsidRPr="007D4AC6">
        <w:rPr>
          <w:rFonts w:ascii="Times New Roman" w:eastAsia="Arial Unicode MS" w:hAnsi="Times New Roman" w:cs="Times New Roman"/>
          <w:i/>
        </w:rPr>
        <w:t>m</w:t>
      </w:r>
      <w:r w:rsidRPr="007D4AC6">
        <w:rPr>
          <w:rFonts w:ascii="Times New Roman" w:eastAsia="Arial Unicode MS" w:hAnsi="Times New Roman" w:cs="Times New Roman"/>
          <w:i/>
          <w:vertAlign w:val="subscript"/>
        </w:rPr>
        <w:t>s</w:t>
      </w:r>
      <w:r>
        <w:rPr>
          <w:rFonts w:ascii="Times New Roman" w:eastAsia="Arial Unicode MS" w:hAnsi="Times New Roman" w:cs="Times New Roman"/>
        </w:rPr>
        <w:t xml:space="preserve">) on batch TAG yield on light. Red symbols represent the TAG yield on light calculated keeping </w:t>
      </w:r>
      <w:r w:rsidRPr="007D4AC6">
        <w:rPr>
          <w:rFonts w:ascii="Times New Roman" w:eastAsia="Arial Unicode MS" w:hAnsi="Times New Roman" w:cs="Times New Roman"/>
          <w:i/>
        </w:rPr>
        <w:t>m</w:t>
      </w:r>
      <w:r w:rsidRPr="007D4AC6">
        <w:rPr>
          <w:rFonts w:ascii="Times New Roman" w:eastAsia="Arial Unicode MS" w:hAnsi="Times New Roman" w:cs="Times New Roman"/>
          <w:i/>
          <w:vertAlign w:val="subscript"/>
        </w:rPr>
        <w:t>s</w:t>
      </w:r>
      <w:r>
        <w:rPr>
          <w:rFonts w:ascii="Times New Roman" w:eastAsia="Arial Unicode MS" w:hAnsi="Times New Roman" w:cs="Times New Roman"/>
        </w:rPr>
        <w:t xml:space="preserve"> at the value estimated in our study </w:t>
      </w:r>
      <w:r w:rsidRPr="000252FA">
        <w:rPr>
          <w:rFonts w:ascii="Times New Roman" w:eastAsia="Arial Unicode MS" w:hAnsi="Times New Roman" w:cs="Times New Roman"/>
        </w:rPr>
        <w:t xml:space="preserve">To illustrate the individual contribution of </w:t>
      </w:r>
      <w:r>
        <w:rPr>
          <w:rFonts w:ascii="Times New Roman" w:eastAsia="Arial Unicode MS" w:hAnsi="Times New Roman" w:cs="Times New Roman"/>
          <w:i/>
        </w:rPr>
        <w:t>m</w:t>
      </w:r>
      <w:r w:rsidRPr="007D4AC6">
        <w:rPr>
          <w:rFonts w:ascii="Times New Roman" w:eastAsia="Arial Unicode MS" w:hAnsi="Times New Roman" w:cs="Times New Roman"/>
          <w:i/>
          <w:vertAlign w:val="subscript"/>
        </w:rPr>
        <w:t>s</w:t>
      </w:r>
      <w:r w:rsidRPr="000252FA">
        <w:rPr>
          <w:rFonts w:ascii="Times New Roman" w:eastAsia="Arial Unicode MS" w:hAnsi="Times New Roman" w:cs="Times New Roman"/>
        </w:rPr>
        <w:t xml:space="preserve"> </w:t>
      </w:r>
      <w:r w:rsidRPr="000252FA">
        <w:rPr>
          <w:rFonts w:ascii="Times New Roman" w:eastAsia="Arial Unicode MS" w:hAnsi="Times New Roman" w:cs="Times New Roman"/>
          <w:b/>
        </w:rPr>
        <w:t>(B)</w:t>
      </w:r>
      <w:r w:rsidRPr="000252FA">
        <w:rPr>
          <w:rFonts w:ascii="Times New Roman" w:eastAsia="Arial Unicode MS" w:hAnsi="Times New Roman" w:cs="Times New Roman"/>
        </w:rPr>
        <w:t xml:space="preserve">, the TAG yield is normalized to the yield (red symbols) predicted at the same incident light intensity and with the value of </w:t>
      </w:r>
      <w:r w:rsidRPr="007D4AC6">
        <w:rPr>
          <w:rFonts w:ascii="Times New Roman" w:eastAsia="Arial Unicode MS" w:hAnsi="Times New Roman" w:cs="Times New Roman"/>
          <w:i/>
        </w:rPr>
        <w:t>m</w:t>
      </w:r>
      <w:r w:rsidRPr="007D4AC6">
        <w:rPr>
          <w:rFonts w:ascii="Times New Roman" w:eastAsia="Arial Unicode MS" w:hAnsi="Times New Roman" w:cs="Times New Roman"/>
          <w:i/>
          <w:vertAlign w:val="subscript"/>
        </w:rPr>
        <w:t>s</w:t>
      </w:r>
      <w:r w:rsidRPr="000252FA">
        <w:rPr>
          <w:rFonts w:ascii="Times New Roman" w:eastAsia="Arial Unicode MS" w:hAnsi="Times New Roman" w:cs="Times New Roman"/>
        </w:rPr>
        <w:t xml:space="preserve"> as </w:t>
      </w:r>
      <w:r>
        <w:rPr>
          <w:rFonts w:ascii="Times New Roman" w:eastAsia="Arial Unicode MS" w:hAnsi="Times New Roman" w:cs="Times New Roman"/>
        </w:rPr>
        <w:t>estimated in our study.</w:t>
      </w:r>
    </w:p>
    <w:p w:rsidR="007D4AC6" w:rsidRDefault="007D4AC6" w:rsidP="00126BBF">
      <w:pPr>
        <w:spacing w:line="480" w:lineRule="auto"/>
        <w:rPr>
          <w:rFonts w:ascii="Times New Roman" w:hAnsi="Times New Roman" w:cs="Times New Roman"/>
          <w:b/>
        </w:rPr>
      </w:pPr>
    </w:p>
    <w:p w:rsidR="00380E35" w:rsidRDefault="00380E35" w:rsidP="00126BBF">
      <w:pPr>
        <w:spacing w:line="480" w:lineRule="auto"/>
        <w:rPr>
          <w:rFonts w:ascii="Times New Roman" w:hAnsi="Times New Roman" w:cs="Times New Roman"/>
          <w:b/>
        </w:rPr>
      </w:pPr>
      <w:r w:rsidRPr="00380E35">
        <w:rPr>
          <w:rFonts w:ascii="Times New Roman" w:hAnsi="Times New Roman" w:cs="Times New Roman"/>
          <w:b/>
        </w:rPr>
        <w:t>References</w:t>
      </w:r>
    </w:p>
    <w:p w:rsidR="00380E35" w:rsidRPr="00380E35" w:rsidRDefault="007248AA" w:rsidP="00380E35">
      <w:pPr>
        <w:widowControl w:val="0"/>
        <w:autoSpaceDE w:val="0"/>
        <w:autoSpaceDN w:val="0"/>
        <w:adjustRightInd w:val="0"/>
        <w:spacing w:line="480" w:lineRule="auto"/>
        <w:rPr>
          <w:rFonts w:ascii="Times New Roman" w:hAnsi="Times New Roman" w:cs="Times New Roman"/>
          <w:noProof/>
        </w:rPr>
      </w:pPr>
      <w:r>
        <w:rPr>
          <w:rFonts w:ascii="Times New Roman" w:hAnsi="Times New Roman" w:cs="Times New Roman"/>
          <w:b/>
        </w:rPr>
        <w:fldChar w:fldCharType="begin" w:fldLock="1"/>
      </w:r>
      <w:r w:rsidR="00380E35">
        <w:rPr>
          <w:rFonts w:ascii="Times New Roman" w:hAnsi="Times New Roman" w:cs="Times New Roman"/>
          <w:b/>
        </w:rPr>
        <w:instrText xml:space="preserve">ADDIN Mendeley Bibliography CSL_BIBLIOGRAPHY </w:instrText>
      </w:r>
      <w:r>
        <w:rPr>
          <w:rFonts w:ascii="Times New Roman" w:hAnsi="Times New Roman" w:cs="Times New Roman"/>
          <w:b/>
        </w:rPr>
        <w:fldChar w:fldCharType="separate"/>
      </w:r>
      <w:r w:rsidR="00380E35" w:rsidRPr="00380E35">
        <w:rPr>
          <w:rFonts w:ascii="Times New Roman" w:hAnsi="Times New Roman" w:cs="Times New Roman"/>
          <w:noProof/>
        </w:rPr>
        <w:t xml:space="preserve">1. Vejrazka C, Janssen M, Benvenuti G, Streefland M, Wijffels RH: </w:t>
      </w:r>
      <w:r w:rsidR="00380E35" w:rsidRPr="00380E35">
        <w:rPr>
          <w:rFonts w:ascii="Times New Roman" w:hAnsi="Times New Roman" w:cs="Times New Roman"/>
          <w:b/>
          <w:bCs/>
          <w:noProof/>
        </w:rPr>
        <w:t>Photosynthetic efficiency and oxygen evolution of Chlamydomonas reinhardtii under continuous and flashing light</w:t>
      </w:r>
      <w:r w:rsidR="00380E35" w:rsidRPr="00380E35">
        <w:rPr>
          <w:rFonts w:ascii="Times New Roman" w:hAnsi="Times New Roman" w:cs="Times New Roman"/>
          <w:noProof/>
        </w:rPr>
        <w:t xml:space="preserve">. </w:t>
      </w:r>
      <w:r w:rsidR="00380E35" w:rsidRPr="00380E35">
        <w:rPr>
          <w:rFonts w:ascii="Times New Roman" w:hAnsi="Times New Roman" w:cs="Times New Roman"/>
          <w:i/>
          <w:iCs/>
          <w:noProof/>
        </w:rPr>
        <w:t>Appl Microbiol Biotechnol</w:t>
      </w:r>
      <w:r w:rsidR="00380E35" w:rsidRPr="00380E35">
        <w:rPr>
          <w:rFonts w:ascii="Times New Roman" w:hAnsi="Times New Roman" w:cs="Times New Roman"/>
          <w:noProof/>
        </w:rPr>
        <w:t xml:space="preserve"> 2013, </w:t>
      </w:r>
      <w:r w:rsidR="00380E35" w:rsidRPr="00380E35">
        <w:rPr>
          <w:rFonts w:ascii="Times New Roman" w:hAnsi="Times New Roman" w:cs="Times New Roman"/>
          <w:b/>
          <w:bCs/>
          <w:noProof/>
        </w:rPr>
        <w:t>97</w:t>
      </w:r>
      <w:r w:rsidR="00380E35" w:rsidRPr="00380E35">
        <w:rPr>
          <w:rFonts w:ascii="Times New Roman" w:hAnsi="Times New Roman" w:cs="Times New Roman"/>
          <w:noProof/>
        </w:rPr>
        <w:t>:1523–1532.</w:t>
      </w:r>
    </w:p>
    <w:p w:rsidR="00380E35" w:rsidRPr="00380E35" w:rsidRDefault="00380E35" w:rsidP="00380E35">
      <w:pPr>
        <w:widowControl w:val="0"/>
        <w:autoSpaceDE w:val="0"/>
        <w:autoSpaceDN w:val="0"/>
        <w:adjustRightInd w:val="0"/>
        <w:spacing w:line="480" w:lineRule="auto"/>
        <w:rPr>
          <w:rFonts w:ascii="Times New Roman" w:hAnsi="Times New Roman" w:cs="Times New Roman"/>
          <w:noProof/>
        </w:rPr>
      </w:pPr>
      <w:r w:rsidRPr="00380E35">
        <w:rPr>
          <w:rFonts w:ascii="Times New Roman" w:hAnsi="Times New Roman" w:cs="Times New Roman"/>
          <w:noProof/>
        </w:rPr>
        <w:t xml:space="preserve">2. Kliphuis AMJ, Janssen M, van den End EJ, Martens DE, Wijffels RH: </w:t>
      </w:r>
      <w:r w:rsidRPr="00380E35">
        <w:rPr>
          <w:rFonts w:ascii="Times New Roman" w:hAnsi="Times New Roman" w:cs="Times New Roman"/>
          <w:b/>
          <w:bCs/>
          <w:noProof/>
        </w:rPr>
        <w:t>Light respiration in Chlorella sorokiniana.</w:t>
      </w:r>
      <w:r w:rsidRPr="00380E35">
        <w:rPr>
          <w:rFonts w:ascii="Times New Roman" w:hAnsi="Times New Roman" w:cs="Times New Roman"/>
          <w:noProof/>
        </w:rPr>
        <w:t xml:space="preserve"> </w:t>
      </w:r>
      <w:r w:rsidRPr="00380E35">
        <w:rPr>
          <w:rFonts w:ascii="Times New Roman" w:hAnsi="Times New Roman" w:cs="Times New Roman"/>
          <w:i/>
          <w:iCs/>
          <w:noProof/>
        </w:rPr>
        <w:t>J Appl Phycol</w:t>
      </w:r>
      <w:r w:rsidRPr="00380E35">
        <w:rPr>
          <w:rFonts w:ascii="Times New Roman" w:hAnsi="Times New Roman" w:cs="Times New Roman"/>
          <w:noProof/>
        </w:rPr>
        <w:t xml:space="preserve"> 2011, </w:t>
      </w:r>
      <w:r w:rsidRPr="00380E35">
        <w:rPr>
          <w:rFonts w:ascii="Times New Roman" w:hAnsi="Times New Roman" w:cs="Times New Roman"/>
          <w:b/>
          <w:bCs/>
          <w:noProof/>
        </w:rPr>
        <w:t>23</w:t>
      </w:r>
      <w:r w:rsidRPr="00380E35">
        <w:rPr>
          <w:rFonts w:ascii="Times New Roman" w:hAnsi="Times New Roman" w:cs="Times New Roman"/>
          <w:noProof/>
        </w:rPr>
        <w:t>:935–947.</w:t>
      </w:r>
    </w:p>
    <w:p w:rsidR="00380E35" w:rsidRPr="00380E35" w:rsidRDefault="00380E35" w:rsidP="00380E35">
      <w:pPr>
        <w:widowControl w:val="0"/>
        <w:autoSpaceDE w:val="0"/>
        <w:autoSpaceDN w:val="0"/>
        <w:adjustRightInd w:val="0"/>
        <w:spacing w:line="480" w:lineRule="auto"/>
        <w:rPr>
          <w:rFonts w:ascii="Times New Roman" w:hAnsi="Times New Roman" w:cs="Times New Roman"/>
          <w:noProof/>
        </w:rPr>
      </w:pPr>
      <w:r w:rsidRPr="00380E35">
        <w:rPr>
          <w:rFonts w:ascii="Times New Roman" w:hAnsi="Times New Roman" w:cs="Times New Roman"/>
          <w:noProof/>
        </w:rPr>
        <w:t xml:space="preserve">3. Sforza E, Calvaruso C, Meneghesso A, Morosinotto T, Bertucco A: </w:t>
      </w:r>
      <w:r w:rsidRPr="00380E35">
        <w:rPr>
          <w:rFonts w:ascii="Times New Roman" w:hAnsi="Times New Roman" w:cs="Times New Roman"/>
          <w:b/>
          <w:bCs/>
          <w:noProof/>
        </w:rPr>
        <w:t xml:space="preserve">Effect of specific light supply rate on photosynthetic efficiency of Nannochloropsis salina in a </w:t>
      </w:r>
      <w:r w:rsidRPr="00380E35">
        <w:rPr>
          <w:rFonts w:ascii="Times New Roman" w:hAnsi="Times New Roman" w:cs="Times New Roman"/>
          <w:b/>
          <w:bCs/>
          <w:noProof/>
        </w:rPr>
        <w:lastRenderedPageBreak/>
        <w:t>continuous flat plate photobioreactor.</w:t>
      </w:r>
      <w:r w:rsidRPr="00380E35">
        <w:rPr>
          <w:rFonts w:ascii="Times New Roman" w:hAnsi="Times New Roman" w:cs="Times New Roman"/>
          <w:noProof/>
        </w:rPr>
        <w:t xml:space="preserve"> </w:t>
      </w:r>
      <w:r w:rsidRPr="00380E35">
        <w:rPr>
          <w:rFonts w:ascii="Times New Roman" w:hAnsi="Times New Roman" w:cs="Times New Roman"/>
          <w:i/>
          <w:iCs/>
          <w:noProof/>
        </w:rPr>
        <w:t>Appl Microbiol Biotechnol</w:t>
      </w:r>
      <w:r w:rsidRPr="00380E35">
        <w:rPr>
          <w:rFonts w:ascii="Times New Roman" w:hAnsi="Times New Roman" w:cs="Times New Roman"/>
          <w:noProof/>
        </w:rPr>
        <w:t xml:space="preserve"> 2015, </w:t>
      </w:r>
      <w:r w:rsidRPr="00380E35">
        <w:rPr>
          <w:rFonts w:ascii="Times New Roman" w:hAnsi="Times New Roman" w:cs="Times New Roman"/>
          <w:b/>
          <w:bCs/>
          <w:noProof/>
        </w:rPr>
        <w:t>99</w:t>
      </w:r>
      <w:r w:rsidRPr="00380E35">
        <w:rPr>
          <w:rFonts w:ascii="Times New Roman" w:hAnsi="Times New Roman" w:cs="Times New Roman"/>
          <w:noProof/>
        </w:rPr>
        <w:t>:8309–18.</w:t>
      </w:r>
    </w:p>
    <w:p w:rsidR="00380E35" w:rsidRPr="00126BBF" w:rsidRDefault="007248AA" w:rsidP="00126BBF">
      <w:pPr>
        <w:spacing w:line="480" w:lineRule="auto"/>
        <w:rPr>
          <w:rFonts w:ascii="Times New Roman" w:hAnsi="Times New Roman" w:cs="Times New Roman"/>
        </w:rPr>
      </w:pPr>
      <w:r>
        <w:rPr>
          <w:rFonts w:ascii="Times New Roman" w:hAnsi="Times New Roman" w:cs="Times New Roman"/>
          <w:b/>
        </w:rPr>
        <w:fldChar w:fldCharType="end"/>
      </w:r>
    </w:p>
    <w:sectPr w:rsidR="00380E35" w:rsidRPr="00126BBF" w:rsidSect="00CC0EE1">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803" w:rsidRDefault="00132803" w:rsidP="00380E35">
      <w:r>
        <w:separator/>
      </w:r>
    </w:p>
  </w:endnote>
  <w:endnote w:type="continuationSeparator" w:id="0">
    <w:p w:rsidR="00132803" w:rsidRDefault="00132803" w:rsidP="00380E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03" w:rsidRDefault="007248AA" w:rsidP="00132803">
    <w:pPr>
      <w:pStyle w:val="Footer"/>
      <w:framePr w:wrap="around" w:vAnchor="text" w:hAnchor="margin" w:xAlign="right" w:y="1"/>
      <w:rPr>
        <w:rStyle w:val="PageNumber"/>
      </w:rPr>
    </w:pPr>
    <w:r>
      <w:rPr>
        <w:rStyle w:val="PageNumber"/>
      </w:rPr>
      <w:fldChar w:fldCharType="begin"/>
    </w:r>
    <w:r w:rsidR="00132803">
      <w:rPr>
        <w:rStyle w:val="PageNumber"/>
      </w:rPr>
      <w:instrText xml:space="preserve">PAGE  </w:instrText>
    </w:r>
    <w:r>
      <w:rPr>
        <w:rStyle w:val="PageNumber"/>
      </w:rPr>
      <w:fldChar w:fldCharType="end"/>
    </w:r>
  </w:p>
  <w:p w:rsidR="00132803" w:rsidRDefault="00132803" w:rsidP="00380E3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03" w:rsidRDefault="007248AA" w:rsidP="00132803">
    <w:pPr>
      <w:pStyle w:val="Footer"/>
      <w:framePr w:wrap="around" w:vAnchor="text" w:hAnchor="margin" w:xAlign="right" w:y="1"/>
      <w:rPr>
        <w:rStyle w:val="PageNumber"/>
      </w:rPr>
    </w:pPr>
    <w:r>
      <w:rPr>
        <w:rStyle w:val="PageNumber"/>
      </w:rPr>
      <w:fldChar w:fldCharType="begin"/>
    </w:r>
    <w:r w:rsidR="00132803">
      <w:rPr>
        <w:rStyle w:val="PageNumber"/>
      </w:rPr>
      <w:instrText xml:space="preserve">PAGE  </w:instrText>
    </w:r>
    <w:r>
      <w:rPr>
        <w:rStyle w:val="PageNumber"/>
      </w:rPr>
      <w:fldChar w:fldCharType="separate"/>
    </w:r>
    <w:r w:rsidR="00A400D0">
      <w:rPr>
        <w:rStyle w:val="PageNumber"/>
        <w:noProof/>
      </w:rPr>
      <w:t>3</w:t>
    </w:r>
    <w:r>
      <w:rPr>
        <w:rStyle w:val="PageNumber"/>
      </w:rPr>
      <w:fldChar w:fldCharType="end"/>
    </w:r>
  </w:p>
  <w:p w:rsidR="00132803" w:rsidRDefault="00132803" w:rsidP="00380E3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803" w:rsidRDefault="00132803" w:rsidP="00380E35">
      <w:r>
        <w:separator/>
      </w:r>
    </w:p>
  </w:footnote>
  <w:footnote w:type="continuationSeparator" w:id="0">
    <w:p w:rsidR="00132803" w:rsidRDefault="00132803" w:rsidP="00380E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E94FE7"/>
    <w:multiLevelType w:val="hybridMultilevel"/>
    <w:tmpl w:val="B32406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1"/>
    <w:footnote w:id="0"/>
  </w:footnotePr>
  <w:endnotePr>
    <w:endnote w:id="-1"/>
    <w:endnote w:id="0"/>
  </w:endnotePr>
  <w:compat>
    <w:useFELayout/>
  </w:compat>
  <w:rsids>
    <w:rsidRoot w:val="0051077A"/>
    <w:rsid w:val="00126BBF"/>
    <w:rsid w:val="00132803"/>
    <w:rsid w:val="00380E35"/>
    <w:rsid w:val="003E7FEE"/>
    <w:rsid w:val="00416391"/>
    <w:rsid w:val="00494A75"/>
    <w:rsid w:val="0051077A"/>
    <w:rsid w:val="005634E6"/>
    <w:rsid w:val="00580640"/>
    <w:rsid w:val="00656052"/>
    <w:rsid w:val="00686E63"/>
    <w:rsid w:val="00696471"/>
    <w:rsid w:val="007248AA"/>
    <w:rsid w:val="00725F00"/>
    <w:rsid w:val="00733EC0"/>
    <w:rsid w:val="00763897"/>
    <w:rsid w:val="007D4AC6"/>
    <w:rsid w:val="007D4FDC"/>
    <w:rsid w:val="008B64FA"/>
    <w:rsid w:val="00937589"/>
    <w:rsid w:val="00A400D0"/>
    <w:rsid w:val="00A65581"/>
    <w:rsid w:val="00BE158D"/>
    <w:rsid w:val="00CC0EE1"/>
    <w:rsid w:val="00CC5F28"/>
    <w:rsid w:val="00CF66E8"/>
    <w:rsid w:val="00D74738"/>
    <w:rsid w:val="00F25C5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8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7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77A"/>
    <w:rPr>
      <w:rFonts w:ascii="Lucida Grande" w:hAnsi="Lucida Grande" w:cs="Lucida Grande"/>
      <w:sz w:val="18"/>
      <w:szCs w:val="18"/>
    </w:rPr>
  </w:style>
  <w:style w:type="table" w:styleId="TableGrid">
    <w:name w:val="Table Grid"/>
    <w:basedOn w:val="TableNormal"/>
    <w:uiPriority w:val="59"/>
    <w:rsid w:val="005107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416391"/>
    <w:pPr>
      <w:spacing w:after="200"/>
    </w:pPr>
    <w:rPr>
      <w:rFonts w:ascii="Verdana" w:eastAsiaTheme="minorHAnsi" w:hAnsi="Verdana"/>
      <w:sz w:val="20"/>
      <w:szCs w:val="20"/>
      <w:lang w:val="en-GB"/>
    </w:rPr>
  </w:style>
  <w:style w:type="character" w:customStyle="1" w:styleId="CommentTextChar">
    <w:name w:val="Comment Text Char"/>
    <w:basedOn w:val="DefaultParagraphFont"/>
    <w:link w:val="CommentText"/>
    <w:uiPriority w:val="99"/>
    <w:rsid w:val="00416391"/>
    <w:rPr>
      <w:rFonts w:ascii="Verdana" w:eastAsiaTheme="minorHAnsi" w:hAnsi="Verdana"/>
      <w:sz w:val="20"/>
      <w:szCs w:val="20"/>
      <w:lang w:val="en-GB"/>
    </w:rPr>
  </w:style>
  <w:style w:type="character" w:styleId="CommentReference">
    <w:name w:val="annotation reference"/>
    <w:basedOn w:val="DefaultParagraphFont"/>
    <w:uiPriority w:val="99"/>
    <w:semiHidden/>
    <w:unhideWhenUsed/>
    <w:rsid w:val="00416391"/>
    <w:rPr>
      <w:sz w:val="18"/>
      <w:szCs w:val="18"/>
    </w:rPr>
  </w:style>
  <w:style w:type="paragraph" w:styleId="Footer">
    <w:name w:val="footer"/>
    <w:basedOn w:val="Normal"/>
    <w:link w:val="FooterChar"/>
    <w:uiPriority w:val="99"/>
    <w:unhideWhenUsed/>
    <w:rsid w:val="00380E35"/>
    <w:pPr>
      <w:tabs>
        <w:tab w:val="center" w:pos="4320"/>
        <w:tab w:val="right" w:pos="8640"/>
      </w:tabs>
    </w:pPr>
  </w:style>
  <w:style w:type="character" w:customStyle="1" w:styleId="FooterChar">
    <w:name w:val="Footer Char"/>
    <w:basedOn w:val="DefaultParagraphFont"/>
    <w:link w:val="Footer"/>
    <w:uiPriority w:val="99"/>
    <w:rsid w:val="00380E35"/>
  </w:style>
  <w:style w:type="character" w:styleId="PageNumber">
    <w:name w:val="page number"/>
    <w:basedOn w:val="DefaultParagraphFont"/>
    <w:uiPriority w:val="99"/>
    <w:semiHidden/>
    <w:unhideWhenUsed/>
    <w:rsid w:val="00380E3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7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77A"/>
    <w:rPr>
      <w:rFonts w:ascii="Lucida Grande" w:hAnsi="Lucida Grande" w:cs="Lucida Grande"/>
      <w:sz w:val="18"/>
      <w:szCs w:val="18"/>
    </w:rPr>
  </w:style>
  <w:style w:type="table" w:styleId="TableGrid">
    <w:name w:val="Table Grid"/>
    <w:basedOn w:val="TableNormal"/>
    <w:uiPriority w:val="59"/>
    <w:rsid w:val="005107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416391"/>
    <w:pPr>
      <w:spacing w:after="200"/>
    </w:pPr>
    <w:rPr>
      <w:rFonts w:ascii="Verdana" w:eastAsiaTheme="minorHAnsi" w:hAnsi="Verdana"/>
      <w:sz w:val="20"/>
      <w:szCs w:val="20"/>
      <w:lang w:val="en-GB"/>
    </w:rPr>
  </w:style>
  <w:style w:type="character" w:customStyle="1" w:styleId="CommentTextChar">
    <w:name w:val="Comment Text Char"/>
    <w:basedOn w:val="DefaultParagraphFont"/>
    <w:link w:val="CommentText"/>
    <w:uiPriority w:val="99"/>
    <w:rsid w:val="00416391"/>
    <w:rPr>
      <w:rFonts w:ascii="Verdana" w:eastAsiaTheme="minorHAnsi" w:hAnsi="Verdana"/>
      <w:sz w:val="20"/>
      <w:szCs w:val="20"/>
      <w:lang w:val="en-GB"/>
    </w:rPr>
  </w:style>
  <w:style w:type="character" w:styleId="CommentReference">
    <w:name w:val="annotation reference"/>
    <w:basedOn w:val="DefaultParagraphFont"/>
    <w:uiPriority w:val="99"/>
    <w:semiHidden/>
    <w:unhideWhenUsed/>
    <w:rsid w:val="00416391"/>
    <w:rPr>
      <w:sz w:val="18"/>
      <w:szCs w:val="18"/>
    </w:rPr>
  </w:style>
  <w:style w:type="paragraph" w:styleId="Footer">
    <w:name w:val="footer"/>
    <w:basedOn w:val="Normal"/>
    <w:link w:val="FooterChar"/>
    <w:uiPriority w:val="99"/>
    <w:unhideWhenUsed/>
    <w:rsid w:val="00380E35"/>
    <w:pPr>
      <w:tabs>
        <w:tab w:val="center" w:pos="4320"/>
        <w:tab w:val="right" w:pos="8640"/>
      </w:tabs>
    </w:pPr>
  </w:style>
  <w:style w:type="character" w:customStyle="1" w:styleId="FooterChar">
    <w:name w:val="Footer Char"/>
    <w:basedOn w:val="DefaultParagraphFont"/>
    <w:link w:val="Footer"/>
    <w:uiPriority w:val="99"/>
    <w:rsid w:val="00380E35"/>
  </w:style>
  <w:style w:type="character" w:styleId="PageNumber">
    <w:name w:val="page number"/>
    <w:basedOn w:val="DefaultParagraphFont"/>
    <w:uiPriority w:val="99"/>
    <w:semiHidden/>
    <w:unhideWhenUsed/>
    <w:rsid w:val="00380E35"/>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CF322-58D7-47D2-8E2D-62C17382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1878</Words>
  <Characters>10705</Characters>
  <Application>Microsoft Office Word</Application>
  <DocSecurity>0</DocSecurity>
  <Lines>89</Lines>
  <Paragraphs>25</Paragraphs>
  <ScaleCrop>false</ScaleCrop>
  <Company/>
  <LinksUpToDate>false</LinksUpToDate>
  <CharactersWithSpaces>12558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Benvenuti</dc:creator>
  <cp:keywords/>
  <dc:description/>
  <cp:lastModifiedBy>0006032</cp:lastModifiedBy>
  <cp:revision>19</cp:revision>
  <dcterms:created xsi:type="dcterms:W3CDTF">2016-01-19T15:51:00Z</dcterms:created>
  <dcterms:modified xsi:type="dcterms:W3CDTF">2016-03-05T13:16:00Z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giuliabenvenuti@alice.it@www.mendeley.com</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http://www.zotero.org/styles/bioresource-technology</vt:lpwstr>
  </property>
  <property fmtid="{D5CDD505-2E9C-101B-9397-08002B2CF9AE}" pid="13" name="Mendeley Recent Style Name 4_1">
    <vt:lpwstr>Bioresource Technology</vt:lpwstr>
  </property>
  <property fmtid="{D5CDD505-2E9C-101B-9397-08002B2CF9AE}" pid="14" name="Mendeley Recent Style Id 5_1">
    <vt:lpwstr>http://www.zotero.org/styles/biotechnology-for-biofuels</vt:lpwstr>
  </property>
  <property fmtid="{D5CDD505-2E9C-101B-9397-08002B2CF9AE}" pid="15" name="Mendeley Recent Style Name 5_1">
    <vt:lpwstr>Biotechnology for Biofuels</vt:lpwstr>
  </property>
  <property fmtid="{D5CDD505-2E9C-101B-9397-08002B2CF9AE}" pid="16" name="Mendeley Recent Style Id 6_1">
    <vt:lpwstr>http://www.zotero.org/styles/chicago-author-date</vt:lpwstr>
  </property>
  <property fmtid="{D5CDD505-2E9C-101B-9397-08002B2CF9AE}" pid="17" name="Mendeley Recent Style Name 6_1">
    <vt:lpwstr>Chicago Manual of Style 16th edition (author-date)</vt:lpwstr>
  </property>
  <property fmtid="{D5CDD505-2E9C-101B-9397-08002B2CF9AE}" pid="18" name="Mendeley Recent Style Id 7_1">
    <vt:lpwstr>http://www.zotero.org/styles/harvard1</vt:lpwstr>
  </property>
  <property fmtid="{D5CDD505-2E9C-101B-9397-08002B2CF9AE}" pid="19" name="Mendeley Recent Style Name 7_1">
    <vt:lpwstr>Harvard Reference format 1 (author-date)</vt:lpwstr>
  </property>
  <property fmtid="{D5CDD505-2E9C-101B-9397-08002B2CF9AE}" pid="20" name="Mendeley Recent Style Id 8_1">
    <vt:lpwstr>http://www.zotero.org/styles/ieee</vt:lpwstr>
  </property>
  <property fmtid="{D5CDD505-2E9C-101B-9397-08002B2CF9AE}" pid="21" name="Mendeley Recent Style Name 8_1">
    <vt:lpwstr>IEEE</vt:lpwstr>
  </property>
  <property fmtid="{D5CDD505-2E9C-101B-9397-08002B2CF9AE}" pid="22" name="Mendeley Recent Style Id 9_1">
    <vt:lpwstr>http://www.zotero.org/styles/journal-of-applied-phycology</vt:lpwstr>
  </property>
  <property fmtid="{D5CDD505-2E9C-101B-9397-08002B2CF9AE}" pid="23" name="Mendeley Recent Style Name 9_1">
    <vt:lpwstr>Journal of Applied Phycology</vt:lpwstr>
  </property>
  <property fmtid="{D5CDD505-2E9C-101B-9397-08002B2CF9AE}" pid="24" name="Mendeley Citation Style_1">
    <vt:lpwstr>http://www.zotero.org/styles/biotechnology-for-biofuels</vt:lpwstr>
  </property>
</Properties>
</file>