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DB2617" w14:textId="77777777" w:rsidR="00FF62F1" w:rsidRPr="00990C63" w:rsidRDefault="00FF62F1" w:rsidP="00325515">
      <w:pPr>
        <w:tabs>
          <w:tab w:val="left" w:pos="7255"/>
        </w:tabs>
        <w:rPr>
          <w:b/>
          <w:sz w:val="24"/>
          <w:szCs w:val="24"/>
        </w:rPr>
      </w:pPr>
    </w:p>
    <w:p w14:paraId="6D1619F2" w14:textId="4F5C74BE" w:rsidR="00FF62F1" w:rsidRPr="00990C63" w:rsidRDefault="00FF62F1" w:rsidP="00325515">
      <w:pPr>
        <w:pStyle w:val="NormalWeb"/>
        <w:spacing w:before="0" w:beforeAutospacing="0" w:after="0" w:afterAutospacing="0"/>
        <w:rPr>
          <w:b/>
          <w:color w:val="000000" w:themeColor="text1"/>
        </w:rPr>
      </w:pPr>
      <w:r w:rsidRPr="00990C63">
        <w:rPr>
          <w:b/>
          <w:color w:val="000000" w:themeColor="text1"/>
        </w:rPr>
        <w:t>Identification of key levers for reducing recalcitrance in poplar</w:t>
      </w:r>
    </w:p>
    <w:p w14:paraId="4ED8B23D" w14:textId="77777777" w:rsidR="00325515" w:rsidRPr="00990C63" w:rsidRDefault="00325515" w:rsidP="00FF62F1">
      <w:pPr>
        <w:pStyle w:val="NormalWeb"/>
        <w:spacing w:before="0" w:beforeAutospacing="0" w:after="0" w:afterAutospacing="0"/>
        <w:jc w:val="center"/>
        <w:rPr>
          <w:b/>
          <w:color w:val="000000" w:themeColor="text1"/>
        </w:rPr>
      </w:pPr>
    </w:p>
    <w:p w14:paraId="5EFBA13B" w14:textId="16F98D53" w:rsidR="00325515" w:rsidRPr="00990C63" w:rsidRDefault="00325515" w:rsidP="00325515">
      <w:pPr>
        <w:pStyle w:val="NormalWeb"/>
        <w:spacing w:before="0" w:beforeAutospacing="0" w:after="0" w:afterAutospacing="0"/>
        <w:rPr>
          <w:color w:val="000000" w:themeColor="text1"/>
          <w:kern w:val="24"/>
          <w:vertAlign w:val="superscript"/>
        </w:rPr>
      </w:pPr>
      <w:r w:rsidRPr="00990C63">
        <w:rPr>
          <w:color w:val="000000" w:themeColor="text1"/>
          <w:kern w:val="24"/>
        </w:rPr>
        <w:t>Samarthya Bhagia</w:t>
      </w:r>
      <w:r w:rsidRPr="00990C63">
        <w:rPr>
          <w:color w:val="000000" w:themeColor="text1"/>
          <w:kern w:val="24"/>
          <w:vertAlign w:val="superscript"/>
        </w:rPr>
        <w:t>1,2,4</w:t>
      </w:r>
      <w:r w:rsidRPr="00990C63">
        <w:rPr>
          <w:color w:val="000000" w:themeColor="text1"/>
          <w:kern w:val="24"/>
        </w:rPr>
        <w:t xml:space="preserve">, </w:t>
      </w:r>
      <w:proofErr w:type="spellStart"/>
      <w:r w:rsidRPr="00990C63">
        <w:rPr>
          <w:color w:val="000000" w:themeColor="text1"/>
          <w:kern w:val="24"/>
        </w:rPr>
        <w:t>Muchero</w:t>
      </w:r>
      <w:proofErr w:type="spellEnd"/>
      <w:r w:rsidRPr="00990C63">
        <w:rPr>
          <w:color w:val="000000" w:themeColor="text1"/>
          <w:kern w:val="24"/>
        </w:rPr>
        <w:t xml:space="preserve"> Wellington</w:t>
      </w:r>
      <w:r w:rsidRPr="00990C63">
        <w:rPr>
          <w:color w:val="000000" w:themeColor="text1"/>
          <w:kern w:val="24"/>
          <w:vertAlign w:val="superscript"/>
        </w:rPr>
        <w:t>3,4</w:t>
      </w:r>
      <w:r w:rsidRPr="00990C63">
        <w:rPr>
          <w:color w:val="000000" w:themeColor="text1"/>
          <w:kern w:val="24"/>
        </w:rPr>
        <w:t>, Rajeev Kumar</w:t>
      </w:r>
      <w:r w:rsidRPr="00990C63">
        <w:rPr>
          <w:color w:val="000000" w:themeColor="text1"/>
          <w:kern w:val="24"/>
          <w:vertAlign w:val="superscript"/>
        </w:rPr>
        <w:t>2,4</w:t>
      </w:r>
      <w:r w:rsidRPr="00990C63">
        <w:rPr>
          <w:color w:val="000000" w:themeColor="text1"/>
          <w:kern w:val="24"/>
        </w:rPr>
        <w:t>, Gerald A. Tuskan</w:t>
      </w:r>
      <w:r w:rsidRPr="00990C63">
        <w:rPr>
          <w:color w:val="000000" w:themeColor="text1"/>
          <w:kern w:val="24"/>
          <w:vertAlign w:val="superscript"/>
        </w:rPr>
        <w:t>3,4</w:t>
      </w:r>
      <w:r w:rsidRPr="00990C63">
        <w:rPr>
          <w:color w:val="000000" w:themeColor="text1"/>
          <w:kern w:val="24"/>
        </w:rPr>
        <w:t>, and Charles E. Wyman</w:t>
      </w:r>
      <w:r w:rsidRPr="00990C63">
        <w:rPr>
          <w:color w:val="000000" w:themeColor="text1"/>
          <w:kern w:val="24"/>
          <w:vertAlign w:val="superscript"/>
        </w:rPr>
        <w:t>1,2,4</w:t>
      </w:r>
    </w:p>
    <w:p w14:paraId="7EAF585B" w14:textId="77777777" w:rsidR="00325515" w:rsidRPr="00990C63" w:rsidRDefault="00325515" w:rsidP="00325515">
      <w:pPr>
        <w:pStyle w:val="NormalWeb"/>
        <w:spacing w:before="0" w:beforeAutospacing="0" w:after="0" w:afterAutospacing="0"/>
        <w:rPr>
          <w:vertAlign w:val="superscript"/>
        </w:rPr>
      </w:pPr>
    </w:p>
    <w:p w14:paraId="76652ECB" w14:textId="77777777" w:rsidR="00325515" w:rsidRPr="00990C63" w:rsidRDefault="00325515" w:rsidP="00325515">
      <w:pPr>
        <w:rPr>
          <w:sz w:val="24"/>
          <w:szCs w:val="24"/>
        </w:rPr>
      </w:pPr>
      <w:r w:rsidRPr="00990C63">
        <w:rPr>
          <w:sz w:val="24"/>
          <w:szCs w:val="24"/>
          <w:vertAlign w:val="superscript"/>
        </w:rPr>
        <w:t>1</w:t>
      </w:r>
      <w:r w:rsidRPr="00990C63">
        <w:rPr>
          <w:sz w:val="24"/>
          <w:szCs w:val="24"/>
        </w:rPr>
        <w:t>Department of Chemical and Environmental Engineering, Bourns College of Engineering, University of California Riverside, 900 University Ave, Riverside, CA 92521, USA</w:t>
      </w:r>
    </w:p>
    <w:p w14:paraId="22C12433" w14:textId="77777777" w:rsidR="00325515" w:rsidRPr="00990C63" w:rsidRDefault="00325515" w:rsidP="00325515">
      <w:pPr>
        <w:rPr>
          <w:sz w:val="24"/>
          <w:szCs w:val="24"/>
        </w:rPr>
      </w:pPr>
      <w:r w:rsidRPr="00990C63">
        <w:rPr>
          <w:sz w:val="24"/>
          <w:szCs w:val="24"/>
          <w:vertAlign w:val="superscript"/>
        </w:rPr>
        <w:t>2</w:t>
      </w:r>
      <w:r w:rsidRPr="00990C63">
        <w:rPr>
          <w:sz w:val="24"/>
          <w:szCs w:val="24"/>
        </w:rPr>
        <w:t>Center for Environmental Research and Technology, Bourns College of Engineering, University of California Riverside, 1084 Columbia Ave, Riverside, CA 92507, USA</w:t>
      </w:r>
    </w:p>
    <w:p w14:paraId="66967524" w14:textId="77777777" w:rsidR="00325515" w:rsidRPr="00990C63" w:rsidRDefault="00325515" w:rsidP="00325515">
      <w:pPr>
        <w:rPr>
          <w:sz w:val="24"/>
          <w:szCs w:val="24"/>
        </w:rPr>
      </w:pPr>
      <w:r w:rsidRPr="00990C63">
        <w:rPr>
          <w:sz w:val="24"/>
          <w:szCs w:val="24"/>
          <w:vertAlign w:val="superscript"/>
        </w:rPr>
        <w:t>3</w:t>
      </w:r>
      <w:r w:rsidRPr="00990C63">
        <w:rPr>
          <w:sz w:val="24"/>
          <w:szCs w:val="24"/>
        </w:rPr>
        <w:t>Biosciences Division, Oak Ridge National Laboratory,</w:t>
      </w:r>
      <w:bookmarkStart w:id="0" w:name="_GoBack"/>
      <w:bookmarkEnd w:id="0"/>
      <w:r w:rsidRPr="00990C63">
        <w:rPr>
          <w:sz w:val="24"/>
          <w:szCs w:val="24"/>
        </w:rPr>
        <w:t xml:space="preserve"> Oak Ridge, TN 37831, USA</w:t>
      </w:r>
    </w:p>
    <w:p w14:paraId="0425A5F2" w14:textId="656B49F6" w:rsidR="0025682E" w:rsidRPr="00990C63" w:rsidRDefault="00325515" w:rsidP="0025682E">
      <w:pPr>
        <w:rPr>
          <w:sz w:val="24"/>
          <w:szCs w:val="24"/>
        </w:rPr>
      </w:pPr>
      <w:r w:rsidRPr="00990C63">
        <w:rPr>
          <w:sz w:val="24"/>
          <w:szCs w:val="24"/>
          <w:vertAlign w:val="superscript"/>
        </w:rPr>
        <w:t>4</w:t>
      </w:r>
      <w:r w:rsidRPr="00990C63">
        <w:rPr>
          <w:sz w:val="24"/>
          <w:szCs w:val="24"/>
        </w:rPr>
        <w:t>BioEnergy Science Center (BESC), Oak Ridge National Laboratory, PO Box 2008 MS6341, Oak Ridge, TN 37831, USA</w:t>
      </w:r>
    </w:p>
    <w:p w14:paraId="02503ECE" w14:textId="77777777" w:rsidR="00325515" w:rsidRPr="00990C63" w:rsidRDefault="00325515" w:rsidP="00FF62F1">
      <w:pPr>
        <w:pStyle w:val="NormalWeb"/>
        <w:spacing w:before="0" w:beforeAutospacing="0" w:after="0" w:afterAutospacing="0"/>
        <w:jc w:val="center"/>
        <w:rPr>
          <w:b/>
          <w:color w:val="000000" w:themeColor="text1"/>
        </w:rPr>
      </w:pPr>
    </w:p>
    <w:p w14:paraId="65ED2973" w14:textId="10E55E25" w:rsidR="00325515" w:rsidRPr="00990C63" w:rsidRDefault="00AB5330" w:rsidP="00325515">
      <w:pPr>
        <w:rPr>
          <w:sz w:val="24"/>
          <w:szCs w:val="24"/>
        </w:rPr>
      </w:pPr>
      <w:r>
        <w:rPr>
          <w:b/>
          <w:bCs/>
          <w:noProof/>
          <w:color w:val="000000" w:themeColor="text1"/>
          <w:kern w:val="24"/>
          <w:sz w:val="24"/>
          <w:szCs w:val="24"/>
        </w:rPr>
        <w:t xml:space="preserve">Additional </w:t>
      </w:r>
      <w:r w:rsidR="00325515" w:rsidRPr="00990C63">
        <w:rPr>
          <w:b/>
          <w:bCs/>
          <w:noProof/>
          <w:color w:val="000000" w:themeColor="text1"/>
          <w:kern w:val="24"/>
          <w:sz w:val="24"/>
          <w:szCs w:val="24"/>
        </w:rPr>
        <w:t>Table 1.</w:t>
      </w:r>
      <w:r w:rsidR="00325515" w:rsidRPr="00990C63">
        <w:rPr>
          <w:bCs/>
          <w:noProof/>
          <w:color w:val="000000" w:themeColor="text1"/>
          <w:kern w:val="24"/>
          <w:sz w:val="24"/>
          <w:szCs w:val="24"/>
        </w:rPr>
        <w:t xml:space="preserve"> List of poplar variants</w:t>
      </w:r>
    </w:p>
    <w:tbl>
      <w:tblPr>
        <w:tblW w:w="4140" w:type="dxa"/>
        <w:jc w:val="center"/>
        <w:tblCellMar>
          <w:left w:w="0" w:type="dxa"/>
          <w:right w:w="0" w:type="dxa"/>
        </w:tblCellMar>
        <w:tblLook w:val="0600" w:firstRow="0" w:lastRow="0" w:firstColumn="0" w:lastColumn="0" w:noHBand="1" w:noVBand="1"/>
      </w:tblPr>
      <w:tblGrid>
        <w:gridCol w:w="1480"/>
        <w:gridCol w:w="2660"/>
      </w:tblGrid>
      <w:tr w:rsidR="00325515" w:rsidRPr="00990C63" w14:paraId="4B28D3AE" w14:textId="77777777" w:rsidTr="00F319A0">
        <w:trPr>
          <w:trHeight w:val="315"/>
          <w:jc w:val="center"/>
        </w:trPr>
        <w:tc>
          <w:tcPr>
            <w:tcW w:w="148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565BFE36" w14:textId="77777777" w:rsidR="00325515" w:rsidRPr="00990C63" w:rsidRDefault="00325515" w:rsidP="00F319A0">
            <w:pPr>
              <w:spacing w:after="0" w:line="240" w:lineRule="auto"/>
              <w:jc w:val="center"/>
              <w:textAlignment w:val="bottom"/>
              <w:rPr>
                <w:rFonts w:eastAsia="Times New Roman"/>
                <w:sz w:val="24"/>
                <w:szCs w:val="24"/>
              </w:rPr>
            </w:pPr>
            <w:r w:rsidRPr="00990C63">
              <w:rPr>
                <w:rFonts w:eastAsia="Times New Roman"/>
                <w:b/>
                <w:bCs/>
                <w:kern w:val="24"/>
                <w:sz w:val="24"/>
                <w:szCs w:val="24"/>
              </w:rPr>
              <w:t> Field Sites</w:t>
            </w:r>
          </w:p>
        </w:tc>
        <w:tc>
          <w:tcPr>
            <w:tcW w:w="266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22344ADD" w14:textId="77777777" w:rsidR="00325515" w:rsidRPr="00990C63" w:rsidRDefault="00325515" w:rsidP="00F319A0">
            <w:pPr>
              <w:spacing w:after="0" w:line="240" w:lineRule="auto"/>
              <w:jc w:val="center"/>
              <w:textAlignment w:val="bottom"/>
              <w:rPr>
                <w:rFonts w:eastAsia="Times New Roman"/>
                <w:sz w:val="24"/>
                <w:szCs w:val="24"/>
              </w:rPr>
            </w:pPr>
            <w:r w:rsidRPr="00990C63">
              <w:rPr>
                <w:rFonts w:eastAsia="Times New Roman"/>
                <w:b/>
                <w:bCs/>
                <w:kern w:val="24"/>
                <w:sz w:val="24"/>
                <w:szCs w:val="24"/>
              </w:rPr>
              <w:t>Clatskanie, OR</w:t>
            </w:r>
          </w:p>
        </w:tc>
      </w:tr>
      <w:tr w:rsidR="00325515" w:rsidRPr="00990C63" w14:paraId="651F8CDC" w14:textId="77777777" w:rsidTr="00F319A0">
        <w:trPr>
          <w:trHeight w:val="315"/>
          <w:jc w:val="center"/>
        </w:trPr>
        <w:tc>
          <w:tcPr>
            <w:tcW w:w="148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784D9A6A" w14:textId="77777777" w:rsidR="00325515" w:rsidRPr="00990C63" w:rsidRDefault="00325515" w:rsidP="00F319A0">
            <w:pPr>
              <w:spacing w:after="0" w:line="240" w:lineRule="auto"/>
              <w:jc w:val="center"/>
              <w:textAlignment w:val="bottom"/>
              <w:rPr>
                <w:rFonts w:eastAsia="Times New Roman"/>
                <w:sz w:val="24"/>
                <w:szCs w:val="24"/>
              </w:rPr>
            </w:pPr>
            <w:r w:rsidRPr="00990C63">
              <w:rPr>
                <w:rFonts w:eastAsia="Times New Roman"/>
                <w:color w:val="000000"/>
                <w:kern w:val="24"/>
                <w:sz w:val="24"/>
                <w:szCs w:val="24"/>
              </w:rPr>
              <w:t>1</w:t>
            </w:r>
          </w:p>
        </w:tc>
        <w:tc>
          <w:tcPr>
            <w:tcW w:w="266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5429DD67" w14:textId="77777777" w:rsidR="00325515" w:rsidRPr="00990C63" w:rsidRDefault="00325515" w:rsidP="00F319A0">
            <w:pPr>
              <w:spacing w:after="0" w:line="240" w:lineRule="auto"/>
              <w:jc w:val="center"/>
              <w:textAlignment w:val="bottom"/>
              <w:rPr>
                <w:rFonts w:eastAsia="Times New Roman"/>
                <w:sz w:val="24"/>
                <w:szCs w:val="24"/>
              </w:rPr>
            </w:pPr>
            <w:r w:rsidRPr="00990C63">
              <w:rPr>
                <w:rFonts w:eastAsia="Times New Roman"/>
                <w:color w:val="000000"/>
                <w:kern w:val="24"/>
                <w:sz w:val="24"/>
                <w:szCs w:val="24"/>
              </w:rPr>
              <w:t>BESC-35</w:t>
            </w:r>
          </w:p>
        </w:tc>
      </w:tr>
      <w:tr w:rsidR="00325515" w:rsidRPr="00990C63" w14:paraId="30FE184B" w14:textId="77777777" w:rsidTr="00F319A0">
        <w:trPr>
          <w:trHeight w:val="315"/>
          <w:jc w:val="center"/>
        </w:trPr>
        <w:tc>
          <w:tcPr>
            <w:tcW w:w="148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066BC8F7" w14:textId="77777777" w:rsidR="00325515" w:rsidRPr="00990C63" w:rsidRDefault="00325515" w:rsidP="00F319A0">
            <w:pPr>
              <w:spacing w:after="0" w:line="240" w:lineRule="auto"/>
              <w:jc w:val="center"/>
              <w:textAlignment w:val="bottom"/>
              <w:rPr>
                <w:rFonts w:eastAsia="Times New Roman"/>
                <w:sz w:val="24"/>
                <w:szCs w:val="24"/>
              </w:rPr>
            </w:pPr>
            <w:r w:rsidRPr="00990C63">
              <w:rPr>
                <w:rFonts w:eastAsia="Times New Roman"/>
                <w:color w:val="000000"/>
                <w:kern w:val="24"/>
                <w:sz w:val="24"/>
                <w:szCs w:val="24"/>
              </w:rPr>
              <w:t>2</w:t>
            </w:r>
          </w:p>
        </w:tc>
        <w:tc>
          <w:tcPr>
            <w:tcW w:w="266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70095490" w14:textId="77777777" w:rsidR="00325515" w:rsidRPr="00990C63" w:rsidRDefault="00325515" w:rsidP="00F319A0">
            <w:pPr>
              <w:spacing w:after="0" w:line="240" w:lineRule="auto"/>
              <w:jc w:val="center"/>
              <w:textAlignment w:val="bottom"/>
              <w:rPr>
                <w:rFonts w:eastAsia="Times New Roman"/>
                <w:sz w:val="24"/>
                <w:szCs w:val="24"/>
              </w:rPr>
            </w:pPr>
            <w:r w:rsidRPr="00990C63">
              <w:rPr>
                <w:rFonts w:eastAsia="Times New Roman"/>
                <w:color w:val="000000"/>
                <w:kern w:val="24"/>
                <w:sz w:val="24"/>
                <w:szCs w:val="24"/>
              </w:rPr>
              <w:t>BESC 35-II</w:t>
            </w:r>
          </w:p>
        </w:tc>
      </w:tr>
      <w:tr w:rsidR="00325515" w:rsidRPr="00990C63" w14:paraId="2931E592" w14:textId="77777777" w:rsidTr="00F319A0">
        <w:trPr>
          <w:trHeight w:val="315"/>
          <w:jc w:val="center"/>
        </w:trPr>
        <w:tc>
          <w:tcPr>
            <w:tcW w:w="148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1EF6B204" w14:textId="77777777" w:rsidR="00325515" w:rsidRPr="00990C63" w:rsidRDefault="00325515" w:rsidP="00F319A0">
            <w:pPr>
              <w:spacing w:after="0" w:line="240" w:lineRule="auto"/>
              <w:jc w:val="center"/>
              <w:textAlignment w:val="bottom"/>
              <w:rPr>
                <w:rFonts w:eastAsia="Times New Roman"/>
                <w:sz w:val="24"/>
                <w:szCs w:val="24"/>
              </w:rPr>
            </w:pPr>
            <w:r w:rsidRPr="00990C63">
              <w:rPr>
                <w:rFonts w:eastAsia="Times New Roman"/>
                <w:color w:val="000000"/>
                <w:kern w:val="24"/>
                <w:sz w:val="24"/>
                <w:szCs w:val="24"/>
              </w:rPr>
              <w:t>3</w:t>
            </w:r>
          </w:p>
        </w:tc>
        <w:tc>
          <w:tcPr>
            <w:tcW w:w="266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791802D7" w14:textId="77777777" w:rsidR="00325515" w:rsidRPr="00990C63" w:rsidRDefault="00325515" w:rsidP="00F319A0">
            <w:pPr>
              <w:spacing w:after="0" w:line="240" w:lineRule="auto"/>
              <w:jc w:val="center"/>
              <w:textAlignment w:val="bottom"/>
              <w:rPr>
                <w:rFonts w:eastAsia="Times New Roman"/>
                <w:sz w:val="24"/>
                <w:szCs w:val="24"/>
              </w:rPr>
            </w:pPr>
            <w:r w:rsidRPr="00990C63">
              <w:rPr>
                <w:rFonts w:eastAsia="Times New Roman"/>
                <w:color w:val="000000"/>
                <w:kern w:val="24"/>
                <w:sz w:val="24"/>
                <w:szCs w:val="24"/>
              </w:rPr>
              <w:t>BESC-283</w:t>
            </w:r>
          </w:p>
        </w:tc>
      </w:tr>
      <w:tr w:rsidR="00325515" w:rsidRPr="00990C63" w14:paraId="522AD690" w14:textId="77777777" w:rsidTr="00F319A0">
        <w:trPr>
          <w:trHeight w:val="315"/>
          <w:jc w:val="center"/>
        </w:trPr>
        <w:tc>
          <w:tcPr>
            <w:tcW w:w="148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7A40E86E" w14:textId="77777777" w:rsidR="00325515" w:rsidRPr="00990C63" w:rsidRDefault="00325515" w:rsidP="00F319A0">
            <w:pPr>
              <w:spacing w:after="0" w:line="240" w:lineRule="auto"/>
              <w:jc w:val="center"/>
              <w:textAlignment w:val="bottom"/>
              <w:rPr>
                <w:rFonts w:eastAsia="Times New Roman"/>
                <w:sz w:val="24"/>
                <w:szCs w:val="24"/>
              </w:rPr>
            </w:pPr>
            <w:r w:rsidRPr="00990C63">
              <w:rPr>
                <w:rFonts w:eastAsia="Times New Roman"/>
                <w:color w:val="000000"/>
                <w:kern w:val="24"/>
                <w:sz w:val="24"/>
                <w:szCs w:val="24"/>
              </w:rPr>
              <w:t>4</w:t>
            </w:r>
          </w:p>
        </w:tc>
        <w:tc>
          <w:tcPr>
            <w:tcW w:w="266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2721AE5C" w14:textId="77777777" w:rsidR="00325515" w:rsidRPr="00990C63" w:rsidRDefault="00325515" w:rsidP="00F319A0">
            <w:pPr>
              <w:spacing w:after="0" w:line="240" w:lineRule="auto"/>
              <w:jc w:val="center"/>
              <w:textAlignment w:val="bottom"/>
              <w:rPr>
                <w:rFonts w:eastAsia="Times New Roman"/>
                <w:sz w:val="24"/>
                <w:szCs w:val="24"/>
              </w:rPr>
            </w:pPr>
            <w:r w:rsidRPr="00990C63">
              <w:rPr>
                <w:rFonts w:eastAsia="Times New Roman"/>
                <w:color w:val="000000"/>
                <w:kern w:val="24"/>
                <w:sz w:val="24"/>
                <w:szCs w:val="24"/>
              </w:rPr>
              <w:t>BESC-352</w:t>
            </w:r>
          </w:p>
        </w:tc>
      </w:tr>
      <w:tr w:rsidR="00325515" w:rsidRPr="00990C63" w14:paraId="2A3D8A9C" w14:textId="77777777" w:rsidTr="00F319A0">
        <w:trPr>
          <w:trHeight w:val="315"/>
          <w:jc w:val="center"/>
        </w:trPr>
        <w:tc>
          <w:tcPr>
            <w:tcW w:w="148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507635AB" w14:textId="77777777" w:rsidR="00325515" w:rsidRPr="00990C63" w:rsidRDefault="00325515" w:rsidP="00F319A0">
            <w:pPr>
              <w:spacing w:after="0" w:line="240" w:lineRule="auto"/>
              <w:jc w:val="center"/>
              <w:textAlignment w:val="bottom"/>
              <w:rPr>
                <w:rFonts w:eastAsia="Times New Roman"/>
                <w:sz w:val="24"/>
                <w:szCs w:val="24"/>
              </w:rPr>
            </w:pPr>
            <w:r w:rsidRPr="00990C63">
              <w:rPr>
                <w:rFonts w:eastAsia="Times New Roman"/>
                <w:color w:val="000000"/>
                <w:kern w:val="24"/>
                <w:sz w:val="24"/>
                <w:szCs w:val="24"/>
              </w:rPr>
              <w:t>5</w:t>
            </w:r>
          </w:p>
        </w:tc>
        <w:tc>
          <w:tcPr>
            <w:tcW w:w="266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61F5B56A" w14:textId="77777777" w:rsidR="00325515" w:rsidRPr="00990C63" w:rsidRDefault="00325515" w:rsidP="00F319A0">
            <w:pPr>
              <w:spacing w:after="0" w:line="240" w:lineRule="auto"/>
              <w:jc w:val="center"/>
              <w:textAlignment w:val="bottom"/>
              <w:rPr>
                <w:rFonts w:eastAsia="Times New Roman"/>
                <w:sz w:val="24"/>
                <w:szCs w:val="24"/>
              </w:rPr>
            </w:pPr>
            <w:r w:rsidRPr="00990C63">
              <w:rPr>
                <w:rFonts w:eastAsia="Times New Roman"/>
                <w:color w:val="000000"/>
                <w:kern w:val="24"/>
                <w:sz w:val="24"/>
                <w:szCs w:val="24"/>
              </w:rPr>
              <w:t>BESC-876</w:t>
            </w:r>
          </w:p>
        </w:tc>
      </w:tr>
      <w:tr w:rsidR="00325515" w:rsidRPr="00990C63" w14:paraId="776CAA3A" w14:textId="77777777" w:rsidTr="00F319A0">
        <w:trPr>
          <w:trHeight w:val="315"/>
          <w:jc w:val="center"/>
        </w:trPr>
        <w:tc>
          <w:tcPr>
            <w:tcW w:w="148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15FB5A1E" w14:textId="77777777" w:rsidR="00325515" w:rsidRPr="00990C63" w:rsidRDefault="00325515" w:rsidP="00F319A0">
            <w:pPr>
              <w:spacing w:after="0" w:line="240" w:lineRule="auto"/>
              <w:jc w:val="center"/>
              <w:textAlignment w:val="bottom"/>
              <w:rPr>
                <w:rFonts w:eastAsia="Times New Roman"/>
                <w:sz w:val="24"/>
                <w:szCs w:val="24"/>
              </w:rPr>
            </w:pPr>
            <w:r w:rsidRPr="00990C63">
              <w:rPr>
                <w:rFonts w:eastAsia="Times New Roman"/>
                <w:color w:val="000000"/>
                <w:kern w:val="24"/>
                <w:sz w:val="24"/>
                <w:szCs w:val="24"/>
              </w:rPr>
              <w:t>6</w:t>
            </w:r>
          </w:p>
        </w:tc>
        <w:tc>
          <w:tcPr>
            <w:tcW w:w="266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66BCE366" w14:textId="77777777" w:rsidR="00325515" w:rsidRPr="00990C63" w:rsidRDefault="00325515" w:rsidP="00F319A0">
            <w:pPr>
              <w:spacing w:after="0" w:line="240" w:lineRule="auto"/>
              <w:jc w:val="center"/>
              <w:textAlignment w:val="bottom"/>
              <w:rPr>
                <w:rFonts w:eastAsia="Times New Roman"/>
                <w:sz w:val="24"/>
                <w:szCs w:val="24"/>
              </w:rPr>
            </w:pPr>
            <w:r w:rsidRPr="00990C63">
              <w:rPr>
                <w:rFonts w:eastAsia="Times New Roman"/>
                <w:color w:val="000000"/>
                <w:kern w:val="24"/>
                <w:sz w:val="24"/>
                <w:szCs w:val="24"/>
              </w:rPr>
              <w:t>BESC-877</w:t>
            </w:r>
          </w:p>
        </w:tc>
      </w:tr>
      <w:tr w:rsidR="00325515" w:rsidRPr="00990C63" w14:paraId="66427146" w14:textId="77777777" w:rsidTr="00F319A0">
        <w:trPr>
          <w:trHeight w:val="315"/>
          <w:jc w:val="center"/>
        </w:trPr>
        <w:tc>
          <w:tcPr>
            <w:tcW w:w="148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1ECB5BAC" w14:textId="77777777" w:rsidR="00325515" w:rsidRPr="00990C63" w:rsidRDefault="00325515" w:rsidP="00F319A0">
            <w:pPr>
              <w:spacing w:after="0" w:line="240" w:lineRule="auto"/>
              <w:jc w:val="center"/>
              <w:textAlignment w:val="bottom"/>
              <w:rPr>
                <w:rFonts w:eastAsia="Times New Roman"/>
                <w:sz w:val="24"/>
                <w:szCs w:val="24"/>
              </w:rPr>
            </w:pPr>
            <w:r w:rsidRPr="00990C63">
              <w:rPr>
                <w:rFonts w:eastAsia="Times New Roman"/>
                <w:color w:val="000000"/>
                <w:kern w:val="24"/>
                <w:sz w:val="24"/>
                <w:szCs w:val="24"/>
              </w:rPr>
              <w:t>7</w:t>
            </w:r>
          </w:p>
        </w:tc>
        <w:tc>
          <w:tcPr>
            <w:tcW w:w="266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7A889ED6" w14:textId="77777777" w:rsidR="00325515" w:rsidRPr="00990C63" w:rsidRDefault="00325515" w:rsidP="00F319A0">
            <w:pPr>
              <w:spacing w:after="0" w:line="240" w:lineRule="auto"/>
              <w:jc w:val="center"/>
              <w:textAlignment w:val="bottom"/>
              <w:rPr>
                <w:rFonts w:eastAsia="Times New Roman"/>
                <w:sz w:val="24"/>
                <w:szCs w:val="24"/>
              </w:rPr>
            </w:pPr>
            <w:r w:rsidRPr="00990C63">
              <w:rPr>
                <w:rFonts w:eastAsia="Times New Roman"/>
                <w:color w:val="000000"/>
                <w:kern w:val="24"/>
                <w:sz w:val="24"/>
                <w:szCs w:val="24"/>
              </w:rPr>
              <w:t>GW-9920</w:t>
            </w:r>
          </w:p>
        </w:tc>
      </w:tr>
      <w:tr w:rsidR="00325515" w:rsidRPr="00990C63" w14:paraId="2EA99510" w14:textId="77777777" w:rsidTr="00F319A0">
        <w:trPr>
          <w:trHeight w:val="315"/>
          <w:jc w:val="center"/>
        </w:trPr>
        <w:tc>
          <w:tcPr>
            <w:tcW w:w="148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1E007C40" w14:textId="77777777" w:rsidR="00325515" w:rsidRPr="00990C63" w:rsidRDefault="00325515" w:rsidP="00F319A0">
            <w:pPr>
              <w:spacing w:after="0" w:line="240" w:lineRule="auto"/>
              <w:jc w:val="center"/>
              <w:textAlignment w:val="bottom"/>
              <w:rPr>
                <w:rFonts w:eastAsia="Times New Roman"/>
                <w:sz w:val="24"/>
                <w:szCs w:val="24"/>
              </w:rPr>
            </w:pPr>
            <w:r w:rsidRPr="00990C63">
              <w:rPr>
                <w:rFonts w:eastAsia="Times New Roman"/>
                <w:color w:val="000000"/>
                <w:kern w:val="24"/>
                <w:sz w:val="24"/>
                <w:szCs w:val="24"/>
              </w:rPr>
              <w:t>8</w:t>
            </w:r>
          </w:p>
        </w:tc>
        <w:tc>
          <w:tcPr>
            <w:tcW w:w="266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13AB535B" w14:textId="77777777" w:rsidR="00325515" w:rsidRPr="00990C63" w:rsidRDefault="00325515" w:rsidP="00F319A0">
            <w:pPr>
              <w:spacing w:after="0" w:line="240" w:lineRule="auto"/>
              <w:jc w:val="center"/>
              <w:textAlignment w:val="bottom"/>
              <w:rPr>
                <w:rFonts w:eastAsia="Times New Roman"/>
                <w:sz w:val="24"/>
                <w:szCs w:val="24"/>
              </w:rPr>
            </w:pPr>
            <w:r w:rsidRPr="00990C63">
              <w:rPr>
                <w:rFonts w:eastAsia="Times New Roman"/>
                <w:color w:val="000000"/>
                <w:kern w:val="24"/>
                <w:sz w:val="24"/>
                <w:szCs w:val="24"/>
              </w:rPr>
              <w:t>BESC-5</w:t>
            </w:r>
          </w:p>
        </w:tc>
      </w:tr>
      <w:tr w:rsidR="00325515" w:rsidRPr="00990C63" w14:paraId="191516F3" w14:textId="77777777" w:rsidTr="00F319A0">
        <w:trPr>
          <w:trHeight w:val="315"/>
          <w:jc w:val="center"/>
        </w:trPr>
        <w:tc>
          <w:tcPr>
            <w:tcW w:w="148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3AC859D5" w14:textId="77777777" w:rsidR="00325515" w:rsidRPr="00990C63" w:rsidRDefault="00325515" w:rsidP="00F319A0">
            <w:pPr>
              <w:spacing w:after="0" w:line="240" w:lineRule="auto"/>
              <w:jc w:val="center"/>
              <w:textAlignment w:val="bottom"/>
              <w:rPr>
                <w:rFonts w:eastAsia="Times New Roman"/>
                <w:sz w:val="24"/>
                <w:szCs w:val="24"/>
              </w:rPr>
            </w:pPr>
            <w:r w:rsidRPr="00990C63">
              <w:rPr>
                <w:rFonts w:eastAsia="Times New Roman"/>
                <w:color w:val="000000"/>
                <w:kern w:val="24"/>
                <w:sz w:val="24"/>
                <w:szCs w:val="24"/>
              </w:rPr>
              <w:t>9</w:t>
            </w:r>
          </w:p>
        </w:tc>
        <w:tc>
          <w:tcPr>
            <w:tcW w:w="266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332B241C" w14:textId="77777777" w:rsidR="00325515" w:rsidRPr="00990C63" w:rsidRDefault="00325515" w:rsidP="00F319A0">
            <w:pPr>
              <w:spacing w:after="0" w:line="240" w:lineRule="auto"/>
              <w:jc w:val="center"/>
              <w:textAlignment w:val="bottom"/>
              <w:rPr>
                <w:rFonts w:eastAsia="Times New Roman"/>
                <w:sz w:val="24"/>
                <w:szCs w:val="24"/>
              </w:rPr>
            </w:pPr>
            <w:r w:rsidRPr="00990C63">
              <w:rPr>
                <w:rFonts w:eastAsia="Times New Roman"/>
                <w:color w:val="000000"/>
                <w:kern w:val="24"/>
                <w:sz w:val="24"/>
                <w:szCs w:val="24"/>
              </w:rPr>
              <w:t>BESC-8</w:t>
            </w:r>
          </w:p>
        </w:tc>
      </w:tr>
      <w:tr w:rsidR="00325515" w:rsidRPr="00990C63" w14:paraId="4C004B20" w14:textId="77777777" w:rsidTr="00F319A0">
        <w:trPr>
          <w:trHeight w:val="315"/>
          <w:jc w:val="center"/>
        </w:trPr>
        <w:tc>
          <w:tcPr>
            <w:tcW w:w="148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591E1469" w14:textId="77777777" w:rsidR="00325515" w:rsidRPr="00990C63" w:rsidRDefault="00325515" w:rsidP="00F319A0">
            <w:pPr>
              <w:spacing w:after="0" w:line="240" w:lineRule="auto"/>
              <w:jc w:val="center"/>
              <w:textAlignment w:val="bottom"/>
              <w:rPr>
                <w:rFonts w:eastAsia="Times New Roman"/>
                <w:sz w:val="24"/>
                <w:szCs w:val="24"/>
              </w:rPr>
            </w:pPr>
            <w:r w:rsidRPr="00990C63">
              <w:rPr>
                <w:rFonts w:eastAsia="Times New Roman"/>
                <w:color w:val="000000"/>
                <w:kern w:val="24"/>
                <w:sz w:val="24"/>
                <w:szCs w:val="24"/>
              </w:rPr>
              <w:t>10</w:t>
            </w:r>
          </w:p>
        </w:tc>
        <w:tc>
          <w:tcPr>
            <w:tcW w:w="266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7201D975" w14:textId="77777777" w:rsidR="00325515" w:rsidRPr="00990C63" w:rsidRDefault="00325515" w:rsidP="00F319A0">
            <w:pPr>
              <w:spacing w:after="0" w:line="240" w:lineRule="auto"/>
              <w:jc w:val="center"/>
              <w:textAlignment w:val="bottom"/>
              <w:rPr>
                <w:rFonts w:eastAsia="Times New Roman"/>
                <w:sz w:val="24"/>
                <w:szCs w:val="24"/>
              </w:rPr>
            </w:pPr>
            <w:r w:rsidRPr="00990C63">
              <w:rPr>
                <w:rFonts w:eastAsia="Times New Roman"/>
                <w:color w:val="000000"/>
                <w:kern w:val="24"/>
                <w:sz w:val="24"/>
                <w:szCs w:val="24"/>
              </w:rPr>
              <w:t>BESC-100</w:t>
            </w:r>
          </w:p>
        </w:tc>
      </w:tr>
      <w:tr w:rsidR="00325515" w:rsidRPr="00990C63" w14:paraId="0FEC2FBE" w14:textId="77777777" w:rsidTr="00F319A0">
        <w:trPr>
          <w:trHeight w:val="315"/>
          <w:jc w:val="center"/>
        </w:trPr>
        <w:tc>
          <w:tcPr>
            <w:tcW w:w="148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424EDA93" w14:textId="77777777" w:rsidR="00325515" w:rsidRPr="00990C63" w:rsidRDefault="00325515" w:rsidP="00F319A0">
            <w:pPr>
              <w:spacing w:after="0" w:line="240" w:lineRule="auto"/>
              <w:jc w:val="center"/>
              <w:textAlignment w:val="bottom"/>
              <w:rPr>
                <w:rFonts w:eastAsia="Times New Roman"/>
                <w:sz w:val="24"/>
                <w:szCs w:val="24"/>
              </w:rPr>
            </w:pPr>
            <w:r w:rsidRPr="00990C63">
              <w:rPr>
                <w:rFonts w:eastAsia="Times New Roman"/>
                <w:color w:val="000000"/>
                <w:kern w:val="24"/>
                <w:sz w:val="24"/>
                <w:szCs w:val="24"/>
              </w:rPr>
              <w:t>11</w:t>
            </w:r>
          </w:p>
        </w:tc>
        <w:tc>
          <w:tcPr>
            <w:tcW w:w="266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66240BF9" w14:textId="77777777" w:rsidR="00325515" w:rsidRPr="00990C63" w:rsidRDefault="00325515" w:rsidP="00F319A0">
            <w:pPr>
              <w:spacing w:after="0" w:line="240" w:lineRule="auto"/>
              <w:jc w:val="center"/>
              <w:textAlignment w:val="bottom"/>
              <w:rPr>
                <w:rFonts w:eastAsia="Times New Roman"/>
                <w:sz w:val="24"/>
                <w:szCs w:val="24"/>
              </w:rPr>
            </w:pPr>
            <w:r w:rsidRPr="00990C63">
              <w:rPr>
                <w:rFonts w:eastAsia="Times New Roman"/>
                <w:color w:val="000000"/>
                <w:kern w:val="24"/>
                <w:sz w:val="24"/>
                <w:szCs w:val="24"/>
              </w:rPr>
              <w:t>BESC-167</w:t>
            </w:r>
          </w:p>
        </w:tc>
      </w:tr>
      <w:tr w:rsidR="00325515" w:rsidRPr="00990C63" w14:paraId="5B545B99" w14:textId="77777777" w:rsidTr="00F319A0">
        <w:trPr>
          <w:trHeight w:val="315"/>
          <w:jc w:val="center"/>
        </w:trPr>
        <w:tc>
          <w:tcPr>
            <w:tcW w:w="148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72F04F28" w14:textId="77777777" w:rsidR="00325515" w:rsidRPr="00990C63" w:rsidRDefault="00325515" w:rsidP="00F319A0">
            <w:pPr>
              <w:spacing w:after="0" w:line="240" w:lineRule="auto"/>
              <w:jc w:val="center"/>
              <w:textAlignment w:val="bottom"/>
              <w:rPr>
                <w:rFonts w:eastAsia="Times New Roman"/>
                <w:sz w:val="24"/>
                <w:szCs w:val="24"/>
              </w:rPr>
            </w:pPr>
            <w:r w:rsidRPr="00990C63">
              <w:rPr>
                <w:rFonts w:eastAsia="Times New Roman"/>
                <w:color w:val="000000"/>
                <w:kern w:val="24"/>
                <w:sz w:val="24"/>
                <w:szCs w:val="24"/>
              </w:rPr>
              <w:t>12</w:t>
            </w:r>
          </w:p>
        </w:tc>
        <w:tc>
          <w:tcPr>
            <w:tcW w:w="266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0819A825" w14:textId="77777777" w:rsidR="00325515" w:rsidRPr="00990C63" w:rsidRDefault="00325515" w:rsidP="00F319A0">
            <w:pPr>
              <w:spacing w:after="0" w:line="240" w:lineRule="auto"/>
              <w:jc w:val="center"/>
              <w:textAlignment w:val="bottom"/>
              <w:rPr>
                <w:rFonts w:eastAsia="Times New Roman"/>
                <w:sz w:val="24"/>
                <w:szCs w:val="24"/>
              </w:rPr>
            </w:pPr>
            <w:r w:rsidRPr="00990C63">
              <w:rPr>
                <w:rFonts w:eastAsia="Times New Roman"/>
                <w:color w:val="000000"/>
                <w:kern w:val="24"/>
                <w:sz w:val="24"/>
                <w:szCs w:val="24"/>
              </w:rPr>
              <w:t>BESC-292</w:t>
            </w:r>
          </w:p>
        </w:tc>
      </w:tr>
      <w:tr w:rsidR="00325515" w:rsidRPr="00990C63" w14:paraId="7C31AE26" w14:textId="77777777" w:rsidTr="00F319A0">
        <w:trPr>
          <w:trHeight w:val="315"/>
          <w:jc w:val="center"/>
        </w:trPr>
        <w:tc>
          <w:tcPr>
            <w:tcW w:w="148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4E4AD359" w14:textId="77777777" w:rsidR="00325515" w:rsidRPr="00990C63" w:rsidRDefault="00325515" w:rsidP="00F319A0">
            <w:pPr>
              <w:spacing w:after="0" w:line="240" w:lineRule="auto"/>
              <w:jc w:val="center"/>
              <w:textAlignment w:val="bottom"/>
              <w:rPr>
                <w:rFonts w:eastAsia="Times New Roman"/>
                <w:sz w:val="24"/>
                <w:szCs w:val="24"/>
              </w:rPr>
            </w:pPr>
            <w:r w:rsidRPr="00990C63">
              <w:rPr>
                <w:rFonts w:eastAsia="Times New Roman"/>
                <w:color w:val="000000"/>
                <w:kern w:val="24"/>
                <w:sz w:val="24"/>
                <w:szCs w:val="24"/>
              </w:rPr>
              <w:t>13</w:t>
            </w:r>
          </w:p>
        </w:tc>
        <w:tc>
          <w:tcPr>
            <w:tcW w:w="266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279AE436" w14:textId="77777777" w:rsidR="00325515" w:rsidRPr="00990C63" w:rsidRDefault="00325515" w:rsidP="00F319A0">
            <w:pPr>
              <w:spacing w:after="0" w:line="240" w:lineRule="auto"/>
              <w:jc w:val="center"/>
              <w:textAlignment w:val="bottom"/>
              <w:rPr>
                <w:rFonts w:eastAsia="Times New Roman"/>
                <w:sz w:val="24"/>
                <w:szCs w:val="24"/>
              </w:rPr>
            </w:pPr>
            <w:r w:rsidRPr="00990C63">
              <w:rPr>
                <w:rFonts w:eastAsia="Times New Roman"/>
                <w:color w:val="000000"/>
                <w:kern w:val="24"/>
                <w:sz w:val="24"/>
                <w:szCs w:val="24"/>
              </w:rPr>
              <w:t>GW-9782</w:t>
            </w:r>
          </w:p>
        </w:tc>
      </w:tr>
      <w:tr w:rsidR="00325515" w:rsidRPr="00990C63" w14:paraId="5F25EFB2" w14:textId="77777777" w:rsidTr="00F319A0">
        <w:trPr>
          <w:trHeight w:val="315"/>
          <w:jc w:val="center"/>
        </w:trPr>
        <w:tc>
          <w:tcPr>
            <w:tcW w:w="148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18F2F366" w14:textId="77777777" w:rsidR="00325515" w:rsidRPr="00990C63" w:rsidRDefault="00325515" w:rsidP="00F319A0">
            <w:pPr>
              <w:spacing w:after="0" w:line="240" w:lineRule="auto"/>
              <w:jc w:val="center"/>
              <w:textAlignment w:val="bottom"/>
              <w:rPr>
                <w:rFonts w:eastAsia="Times New Roman"/>
                <w:sz w:val="24"/>
                <w:szCs w:val="24"/>
              </w:rPr>
            </w:pPr>
            <w:r w:rsidRPr="00990C63">
              <w:rPr>
                <w:rFonts w:eastAsia="Times New Roman"/>
                <w:color w:val="000000"/>
                <w:kern w:val="24"/>
                <w:sz w:val="24"/>
                <w:szCs w:val="24"/>
              </w:rPr>
              <w:t>14</w:t>
            </w:r>
          </w:p>
        </w:tc>
        <w:tc>
          <w:tcPr>
            <w:tcW w:w="266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3B7052D1" w14:textId="77777777" w:rsidR="00325515" w:rsidRPr="00990C63" w:rsidRDefault="00325515" w:rsidP="00F319A0">
            <w:pPr>
              <w:spacing w:after="0" w:line="240" w:lineRule="auto"/>
              <w:jc w:val="center"/>
              <w:textAlignment w:val="bottom"/>
              <w:rPr>
                <w:rFonts w:eastAsia="Times New Roman"/>
                <w:sz w:val="24"/>
                <w:szCs w:val="24"/>
              </w:rPr>
            </w:pPr>
            <w:r w:rsidRPr="00990C63">
              <w:rPr>
                <w:rFonts w:eastAsia="Times New Roman"/>
                <w:color w:val="000000"/>
                <w:kern w:val="24"/>
                <w:sz w:val="24"/>
                <w:szCs w:val="24"/>
              </w:rPr>
              <w:t>GW-9947</w:t>
            </w:r>
          </w:p>
        </w:tc>
      </w:tr>
      <w:tr w:rsidR="00325515" w:rsidRPr="00990C63" w14:paraId="0F52C802" w14:textId="77777777" w:rsidTr="00F319A0">
        <w:trPr>
          <w:trHeight w:val="315"/>
          <w:jc w:val="center"/>
        </w:trPr>
        <w:tc>
          <w:tcPr>
            <w:tcW w:w="148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4D695C5A" w14:textId="77777777" w:rsidR="00325515" w:rsidRPr="00990C63" w:rsidRDefault="00325515" w:rsidP="00F319A0">
            <w:pPr>
              <w:spacing w:after="0" w:line="240" w:lineRule="auto"/>
              <w:jc w:val="center"/>
              <w:textAlignment w:val="bottom"/>
              <w:rPr>
                <w:rFonts w:eastAsia="Times New Roman"/>
                <w:sz w:val="24"/>
                <w:szCs w:val="24"/>
              </w:rPr>
            </w:pPr>
            <w:r w:rsidRPr="00990C63">
              <w:rPr>
                <w:rFonts w:eastAsia="Times New Roman"/>
                <w:color w:val="000000"/>
                <w:kern w:val="24"/>
                <w:sz w:val="24"/>
                <w:szCs w:val="24"/>
              </w:rPr>
              <w:t>15</w:t>
            </w:r>
          </w:p>
        </w:tc>
        <w:tc>
          <w:tcPr>
            <w:tcW w:w="266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5E08B69F" w14:textId="77777777" w:rsidR="00325515" w:rsidRPr="00990C63" w:rsidRDefault="00325515" w:rsidP="00F319A0">
            <w:pPr>
              <w:spacing w:after="0" w:line="240" w:lineRule="auto"/>
              <w:jc w:val="center"/>
              <w:textAlignment w:val="bottom"/>
              <w:rPr>
                <w:rFonts w:eastAsia="Times New Roman"/>
                <w:sz w:val="24"/>
                <w:szCs w:val="24"/>
              </w:rPr>
            </w:pPr>
            <w:r w:rsidRPr="00990C63">
              <w:rPr>
                <w:rFonts w:eastAsia="Times New Roman"/>
                <w:color w:val="000000"/>
                <w:kern w:val="24"/>
                <w:sz w:val="24"/>
                <w:szCs w:val="24"/>
              </w:rPr>
              <w:t>GW-11054</w:t>
            </w:r>
          </w:p>
        </w:tc>
      </w:tr>
      <w:tr w:rsidR="00325515" w:rsidRPr="00990C63" w14:paraId="3B7A7BF3" w14:textId="77777777" w:rsidTr="00F319A0">
        <w:trPr>
          <w:trHeight w:val="315"/>
          <w:jc w:val="center"/>
        </w:trPr>
        <w:tc>
          <w:tcPr>
            <w:tcW w:w="148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75CFAAD2" w14:textId="77777777" w:rsidR="00325515" w:rsidRPr="00990C63" w:rsidRDefault="00325515" w:rsidP="00F319A0">
            <w:pPr>
              <w:spacing w:after="0" w:line="240" w:lineRule="auto"/>
              <w:jc w:val="center"/>
              <w:textAlignment w:val="bottom"/>
              <w:rPr>
                <w:rFonts w:eastAsia="Times New Roman"/>
                <w:sz w:val="24"/>
                <w:szCs w:val="24"/>
              </w:rPr>
            </w:pPr>
            <w:r w:rsidRPr="00990C63">
              <w:rPr>
                <w:rFonts w:eastAsia="Times New Roman"/>
                <w:color w:val="000000"/>
                <w:kern w:val="24"/>
                <w:sz w:val="24"/>
                <w:szCs w:val="24"/>
              </w:rPr>
              <w:t>16</w:t>
            </w:r>
          </w:p>
        </w:tc>
        <w:tc>
          <w:tcPr>
            <w:tcW w:w="266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3AD94009" w14:textId="77777777" w:rsidR="00325515" w:rsidRPr="00990C63" w:rsidRDefault="00325515" w:rsidP="00F319A0">
            <w:pPr>
              <w:spacing w:after="0" w:line="240" w:lineRule="auto"/>
              <w:jc w:val="center"/>
              <w:textAlignment w:val="bottom"/>
              <w:rPr>
                <w:rFonts w:eastAsia="Times New Roman"/>
                <w:sz w:val="24"/>
                <w:szCs w:val="24"/>
              </w:rPr>
            </w:pPr>
            <w:r w:rsidRPr="00990C63">
              <w:rPr>
                <w:rFonts w:eastAsia="Times New Roman"/>
                <w:color w:val="000000"/>
                <w:kern w:val="24"/>
                <w:sz w:val="24"/>
                <w:szCs w:val="24"/>
              </w:rPr>
              <w:t>CHWH-27-2</w:t>
            </w:r>
          </w:p>
        </w:tc>
      </w:tr>
      <w:tr w:rsidR="00325515" w:rsidRPr="00990C63" w14:paraId="5EC05312" w14:textId="77777777" w:rsidTr="00F319A0">
        <w:trPr>
          <w:trHeight w:val="315"/>
          <w:jc w:val="center"/>
        </w:trPr>
        <w:tc>
          <w:tcPr>
            <w:tcW w:w="148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64F1FB95" w14:textId="77777777" w:rsidR="00325515" w:rsidRPr="00990C63" w:rsidRDefault="00325515" w:rsidP="00F319A0">
            <w:pPr>
              <w:spacing w:after="0" w:line="240" w:lineRule="auto"/>
              <w:jc w:val="center"/>
              <w:textAlignment w:val="bottom"/>
              <w:rPr>
                <w:rFonts w:eastAsia="Times New Roman"/>
                <w:sz w:val="24"/>
                <w:szCs w:val="24"/>
              </w:rPr>
            </w:pPr>
            <w:r w:rsidRPr="00990C63">
              <w:rPr>
                <w:rFonts w:eastAsia="Times New Roman"/>
                <w:color w:val="000000"/>
                <w:kern w:val="24"/>
                <w:sz w:val="24"/>
                <w:szCs w:val="24"/>
              </w:rPr>
              <w:t>17</w:t>
            </w:r>
          </w:p>
        </w:tc>
        <w:tc>
          <w:tcPr>
            <w:tcW w:w="266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324D68F5" w14:textId="77777777" w:rsidR="00325515" w:rsidRPr="00990C63" w:rsidRDefault="00325515" w:rsidP="00F319A0">
            <w:pPr>
              <w:spacing w:after="0" w:line="240" w:lineRule="auto"/>
              <w:jc w:val="center"/>
              <w:textAlignment w:val="bottom"/>
              <w:rPr>
                <w:rFonts w:eastAsia="Times New Roman"/>
                <w:sz w:val="24"/>
                <w:szCs w:val="24"/>
              </w:rPr>
            </w:pPr>
            <w:r w:rsidRPr="00990C63">
              <w:rPr>
                <w:rFonts w:eastAsia="Times New Roman"/>
                <w:color w:val="000000"/>
                <w:kern w:val="24"/>
                <w:sz w:val="24"/>
                <w:szCs w:val="24"/>
              </w:rPr>
              <w:t>CHWH-27-3</w:t>
            </w:r>
          </w:p>
        </w:tc>
      </w:tr>
      <w:tr w:rsidR="00325515" w:rsidRPr="00990C63" w14:paraId="516B9835" w14:textId="77777777" w:rsidTr="00F319A0">
        <w:trPr>
          <w:trHeight w:val="315"/>
          <w:jc w:val="center"/>
        </w:trPr>
        <w:tc>
          <w:tcPr>
            <w:tcW w:w="148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133FD21A" w14:textId="77777777" w:rsidR="00325515" w:rsidRPr="00990C63" w:rsidRDefault="00325515" w:rsidP="00F319A0">
            <w:pPr>
              <w:spacing w:after="0" w:line="240" w:lineRule="auto"/>
              <w:jc w:val="center"/>
              <w:textAlignment w:val="bottom"/>
              <w:rPr>
                <w:rFonts w:eastAsia="Times New Roman"/>
                <w:sz w:val="24"/>
                <w:szCs w:val="24"/>
              </w:rPr>
            </w:pPr>
            <w:r w:rsidRPr="00990C63">
              <w:rPr>
                <w:rFonts w:eastAsia="Times New Roman"/>
                <w:color w:val="000000"/>
                <w:kern w:val="24"/>
                <w:sz w:val="24"/>
                <w:szCs w:val="24"/>
              </w:rPr>
              <w:t>18</w:t>
            </w:r>
          </w:p>
        </w:tc>
        <w:tc>
          <w:tcPr>
            <w:tcW w:w="266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126BECE4" w14:textId="77777777" w:rsidR="00325515" w:rsidRPr="00990C63" w:rsidRDefault="00325515" w:rsidP="00F319A0">
            <w:pPr>
              <w:spacing w:after="0" w:line="240" w:lineRule="auto"/>
              <w:jc w:val="center"/>
              <w:textAlignment w:val="bottom"/>
              <w:rPr>
                <w:rFonts w:eastAsia="Times New Roman"/>
                <w:sz w:val="24"/>
                <w:szCs w:val="24"/>
              </w:rPr>
            </w:pPr>
            <w:r w:rsidRPr="00990C63">
              <w:rPr>
                <w:rFonts w:eastAsia="Times New Roman"/>
                <w:color w:val="000000"/>
                <w:kern w:val="24"/>
                <w:sz w:val="24"/>
                <w:szCs w:val="24"/>
              </w:rPr>
              <w:t>SKWE-24-2</w:t>
            </w:r>
          </w:p>
        </w:tc>
      </w:tr>
      <w:tr w:rsidR="00325515" w:rsidRPr="00990C63" w14:paraId="77C56971" w14:textId="77777777" w:rsidTr="00F319A0">
        <w:trPr>
          <w:trHeight w:val="315"/>
          <w:jc w:val="center"/>
        </w:trPr>
        <w:tc>
          <w:tcPr>
            <w:tcW w:w="148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27BAF7A1" w14:textId="77777777" w:rsidR="00325515" w:rsidRPr="00990C63" w:rsidRDefault="00325515" w:rsidP="00F319A0">
            <w:pPr>
              <w:spacing w:after="0" w:line="240" w:lineRule="auto"/>
              <w:rPr>
                <w:rFonts w:eastAsia="Times New Roman"/>
                <w:sz w:val="24"/>
                <w:szCs w:val="24"/>
              </w:rPr>
            </w:pPr>
          </w:p>
        </w:tc>
        <w:tc>
          <w:tcPr>
            <w:tcW w:w="266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4ABAB52D" w14:textId="77777777" w:rsidR="00325515" w:rsidRPr="00990C63" w:rsidRDefault="00325515" w:rsidP="00F319A0">
            <w:pPr>
              <w:spacing w:after="0" w:line="240" w:lineRule="auto"/>
              <w:rPr>
                <w:rFonts w:eastAsia="Times New Roman"/>
                <w:sz w:val="24"/>
                <w:szCs w:val="24"/>
              </w:rPr>
            </w:pPr>
          </w:p>
        </w:tc>
      </w:tr>
      <w:tr w:rsidR="00325515" w:rsidRPr="00990C63" w14:paraId="071FC5EA" w14:textId="77777777" w:rsidTr="00F319A0">
        <w:trPr>
          <w:trHeight w:val="315"/>
          <w:jc w:val="center"/>
        </w:trPr>
        <w:tc>
          <w:tcPr>
            <w:tcW w:w="4140" w:type="dxa"/>
            <w:gridSpan w:val="2"/>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6B6B1C0B" w14:textId="77777777" w:rsidR="00325515" w:rsidRPr="00990C63" w:rsidRDefault="00325515" w:rsidP="00F319A0">
            <w:pPr>
              <w:spacing w:after="0" w:line="240" w:lineRule="auto"/>
              <w:jc w:val="center"/>
              <w:textAlignment w:val="bottom"/>
              <w:rPr>
                <w:rFonts w:eastAsia="Times New Roman"/>
                <w:sz w:val="24"/>
                <w:szCs w:val="24"/>
              </w:rPr>
            </w:pPr>
            <w:r w:rsidRPr="00990C63">
              <w:rPr>
                <w:rFonts w:eastAsia="Times New Roman"/>
                <w:color w:val="000000"/>
                <w:kern w:val="24"/>
                <w:sz w:val="24"/>
                <w:szCs w:val="24"/>
              </w:rPr>
              <w:t> Comparators</w:t>
            </w:r>
          </w:p>
        </w:tc>
      </w:tr>
      <w:tr w:rsidR="00325515" w:rsidRPr="00990C63" w14:paraId="4B70373C" w14:textId="77777777" w:rsidTr="00F319A0">
        <w:trPr>
          <w:trHeight w:val="315"/>
          <w:jc w:val="center"/>
        </w:trPr>
        <w:tc>
          <w:tcPr>
            <w:tcW w:w="148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68F8557B" w14:textId="77777777" w:rsidR="00325515" w:rsidRPr="00990C63" w:rsidRDefault="00325515" w:rsidP="00F319A0">
            <w:pPr>
              <w:spacing w:after="0" w:line="240" w:lineRule="auto"/>
              <w:jc w:val="center"/>
              <w:textAlignment w:val="bottom"/>
              <w:rPr>
                <w:rFonts w:eastAsia="Times New Roman"/>
                <w:sz w:val="24"/>
                <w:szCs w:val="24"/>
              </w:rPr>
            </w:pPr>
            <w:r w:rsidRPr="00990C63">
              <w:rPr>
                <w:rFonts w:eastAsia="Times New Roman"/>
                <w:b/>
                <w:bCs/>
                <w:color w:val="000000"/>
                <w:kern w:val="24"/>
                <w:sz w:val="24"/>
                <w:szCs w:val="24"/>
              </w:rPr>
              <w:t> High Lignin</w:t>
            </w:r>
          </w:p>
        </w:tc>
        <w:tc>
          <w:tcPr>
            <w:tcW w:w="266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19F447B9" w14:textId="77777777" w:rsidR="00325515" w:rsidRPr="00990C63" w:rsidRDefault="00325515" w:rsidP="00F319A0">
            <w:pPr>
              <w:spacing w:after="0" w:line="240" w:lineRule="auto"/>
              <w:jc w:val="center"/>
              <w:textAlignment w:val="bottom"/>
              <w:rPr>
                <w:rFonts w:eastAsia="Times New Roman"/>
                <w:sz w:val="24"/>
                <w:szCs w:val="24"/>
              </w:rPr>
            </w:pPr>
            <w:r w:rsidRPr="00990C63">
              <w:rPr>
                <w:rFonts w:eastAsia="Times New Roman"/>
                <w:color w:val="000000"/>
                <w:kern w:val="24"/>
                <w:sz w:val="24"/>
                <w:szCs w:val="24"/>
              </w:rPr>
              <w:t>BESC-316</w:t>
            </w:r>
          </w:p>
        </w:tc>
      </w:tr>
      <w:tr w:rsidR="00325515" w:rsidRPr="00990C63" w14:paraId="005228CE" w14:textId="77777777" w:rsidTr="00F319A0">
        <w:trPr>
          <w:trHeight w:val="315"/>
          <w:jc w:val="center"/>
        </w:trPr>
        <w:tc>
          <w:tcPr>
            <w:tcW w:w="148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2B03C706" w14:textId="77777777" w:rsidR="00325515" w:rsidRPr="00990C63" w:rsidRDefault="00325515" w:rsidP="00F319A0">
            <w:pPr>
              <w:spacing w:after="0" w:line="240" w:lineRule="auto"/>
              <w:jc w:val="center"/>
              <w:textAlignment w:val="bottom"/>
              <w:rPr>
                <w:rFonts w:eastAsia="Times New Roman"/>
                <w:sz w:val="24"/>
                <w:szCs w:val="24"/>
              </w:rPr>
            </w:pPr>
            <w:r w:rsidRPr="00990C63">
              <w:rPr>
                <w:rFonts w:eastAsia="Times New Roman"/>
                <w:b/>
                <w:bCs/>
                <w:color w:val="000000"/>
                <w:kern w:val="24"/>
                <w:sz w:val="24"/>
                <w:szCs w:val="24"/>
              </w:rPr>
              <w:lastRenderedPageBreak/>
              <w:t> Low Lignin</w:t>
            </w:r>
          </w:p>
        </w:tc>
        <w:tc>
          <w:tcPr>
            <w:tcW w:w="266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4AF6FCEF" w14:textId="77777777" w:rsidR="00325515" w:rsidRPr="00990C63" w:rsidRDefault="00325515" w:rsidP="00F319A0">
            <w:pPr>
              <w:spacing w:after="0" w:line="240" w:lineRule="auto"/>
              <w:jc w:val="center"/>
              <w:textAlignment w:val="bottom"/>
              <w:rPr>
                <w:rFonts w:eastAsia="Times New Roman"/>
                <w:sz w:val="24"/>
                <w:szCs w:val="24"/>
              </w:rPr>
            </w:pPr>
            <w:r w:rsidRPr="00990C63">
              <w:rPr>
                <w:rFonts w:eastAsia="Times New Roman"/>
                <w:color w:val="000000"/>
                <w:kern w:val="24"/>
                <w:sz w:val="24"/>
                <w:szCs w:val="24"/>
              </w:rPr>
              <w:t>GW-11012</w:t>
            </w:r>
          </w:p>
        </w:tc>
      </w:tr>
      <w:tr w:rsidR="00325515" w:rsidRPr="00990C63" w14:paraId="367535CC" w14:textId="77777777" w:rsidTr="00F319A0">
        <w:trPr>
          <w:trHeight w:val="315"/>
          <w:jc w:val="center"/>
        </w:trPr>
        <w:tc>
          <w:tcPr>
            <w:tcW w:w="148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6AF4215A" w14:textId="77777777" w:rsidR="00325515" w:rsidRPr="00990C63" w:rsidRDefault="00325515" w:rsidP="00F319A0">
            <w:pPr>
              <w:spacing w:after="0" w:line="240" w:lineRule="auto"/>
              <w:jc w:val="center"/>
              <w:textAlignment w:val="bottom"/>
              <w:rPr>
                <w:rFonts w:eastAsia="Times New Roman"/>
                <w:sz w:val="24"/>
                <w:szCs w:val="24"/>
              </w:rPr>
            </w:pPr>
            <w:r w:rsidRPr="00990C63">
              <w:rPr>
                <w:rFonts w:eastAsia="Times New Roman"/>
                <w:color w:val="000000"/>
                <w:kern w:val="24"/>
                <w:sz w:val="24"/>
                <w:szCs w:val="24"/>
              </w:rPr>
              <w:t> </w:t>
            </w:r>
          </w:p>
        </w:tc>
        <w:tc>
          <w:tcPr>
            <w:tcW w:w="266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32B07495" w14:textId="77777777" w:rsidR="00325515" w:rsidRPr="00990C63" w:rsidRDefault="00325515" w:rsidP="00F319A0">
            <w:pPr>
              <w:spacing w:after="0" w:line="240" w:lineRule="auto"/>
              <w:jc w:val="center"/>
              <w:textAlignment w:val="bottom"/>
              <w:rPr>
                <w:rFonts w:eastAsia="Times New Roman"/>
                <w:sz w:val="24"/>
                <w:szCs w:val="24"/>
              </w:rPr>
            </w:pPr>
            <w:r w:rsidRPr="00990C63">
              <w:rPr>
                <w:rFonts w:eastAsia="Times New Roman"/>
                <w:color w:val="000000"/>
                <w:kern w:val="24"/>
                <w:sz w:val="24"/>
                <w:szCs w:val="24"/>
              </w:rPr>
              <w:t>BESC-97</w:t>
            </w:r>
          </w:p>
        </w:tc>
      </w:tr>
      <w:tr w:rsidR="00325515" w:rsidRPr="00990C63" w14:paraId="65D3C934" w14:textId="77777777" w:rsidTr="00F319A0">
        <w:trPr>
          <w:trHeight w:val="315"/>
          <w:jc w:val="center"/>
        </w:trPr>
        <w:tc>
          <w:tcPr>
            <w:tcW w:w="148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499D9964" w14:textId="77777777" w:rsidR="00325515" w:rsidRPr="00990C63" w:rsidRDefault="00325515" w:rsidP="00F319A0">
            <w:pPr>
              <w:spacing w:after="0" w:line="240" w:lineRule="auto"/>
              <w:jc w:val="center"/>
              <w:textAlignment w:val="bottom"/>
              <w:rPr>
                <w:rFonts w:eastAsia="Times New Roman"/>
                <w:sz w:val="24"/>
                <w:szCs w:val="24"/>
              </w:rPr>
            </w:pPr>
            <w:r w:rsidRPr="00990C63">
              <w:rPr>
                <w:rFonts w:eastAsia="Times New Roman"/>
                <w:color w:val="000000"/>
                <w:kern w:val="24"/>
                <w:sz w:val="24"/>
                <w:szCs w:val="24"/>
              </w:rPr>
              <w:t> </w:t>
            </w:r>
          </w:p>
        </w:tc>
        <w:tc>
          <w:tcPr>
            <w:tcW w:w="2660"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center"/>
            <w:hideMark/>
          </w:tcPr>
          <w:p w14:paraId="3E1279B4" w14:textId="77777777" w:rsidR="00325515" w:rsidRPr="00990C63" w:rsidRDefault="00325515" w:rsidP="00F319A0">
            <w:pPr>
              <w:spacing w:after="0" w:line="240" w:lineRule="auto"/>
              <w:jc w:val="center"/>
              <w:textAlignment w:val="bottom"/>
              <w:rPr>
                <w:rFonts w:eastAsia="Times New Roman"/>
                <w:sz w:val="24"/>
                <w:szCs w:val="24"/>
              </w:rPr>
            </w:pPr>
            <w:r w:rsidRPr="00990C63">
              <w:rPr>
                <w:rFonts w:eastAsia="Times New Roman"/>
                <w:color w:val="000000"/>
                <w:kern w:val="24"/>
                <w:sz w:val="24"/>
                <w:szCs w:val="24"/>
              </w:rPr>
              <w:t>GW-9762</w:t>
            </w:r>
          </w:p>
        </w:tc>
      </w:tr>
    </w:tbl>
    <w:p w14:paraId="6A3A9EDB" w14:textId="77777777" w:rsidR="00325515" w:rsidRPr="00990C63" w:rsidRDefault="00325515" w:rsidP="00FF62F1">
      <w:pPr>
        <w:pStyle w:val="NormalWeb"/>
        <w:spacing w:before="0" w:beforeAutospacing="0" w:after="0" w:afterAutospacing="0"/>
        <w:jc w:val="center"/>
        <w:rPr>
          <w:b/>
        </w:rPr>
      </w:pPr>
    </w:p>
    <w:p w14:paraId="028C5281" w14:textId="77777777" w:rsidR="00E32845" w:rsidRPr="00990C63" w:rsidRDefault="00014FB7" w:rsidP="00014FB7">
      <w:pPr>
        <w:rPr>
          <w:b/>
          <w:bCs/>
          <w:noProof/>
          <w:color w:val="000000" w:themeColor="text1"/>
          <w:kern w:val="24"/>
          <w:sz w:val="24"/>
          <w:szCs w:val="24"/>
        </w:rPr>
      </w:pPr>
      <w:r w:rsidRPr="00990C63">
        <w:rPr>
          <w:b/>
          <w:bCs/>
          <w:noProof/>
          <w:color w:val="000000" w:themeColor="text1"/>
          <w:kern w:val="24"/>
          <w:sz w:val="24"/>
          <w:szCs w:val="24"/>
        </w:rPr>
        <w:drawing>
          <wp:inline distT="0" distB="0" distL="0" distR="0" wp14:anchorId="2FE7EE3F" wp14:editId="6FABA2E7">
            <wp:extent cx="5765775" cy="4410222"/>
            <wp:effectExtent l="0" t="0" r="6985" b="0"/>
            <wp:docPr id="4" name="Picture 4" descr="C:\Experiments 0715\HTPH July 15\2015-10-12 Origin Graphs\Readingboxplot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xperiments 0715\HTPH July 15\2015-10-12 Origin Graphs\Readingboxplot1.b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8806" cy="4412541"/>
                    </a:xfrm>
                    <a:prstGeom prst="rect">
                      <a:avLst/>
                    </a:prstGeom>
                    <a:noFill/>
                    <a:ln>
                      <a:noFill/>
                    </a:ln>
                  </pic:spPr>
                </pic:pic>
              </a:graphicData>
            </a:graphic>
          </wp:inline>
        </w:drawing>
      </w:r>
    </w:p>
    <w:p w14:paraId="5C45C1C7" w14:textId="77777777" w:rsidR="001D3B19" w:rsidRPr="00990C63" w:rsidRDefault="001D3B19" w:rsidP="001D3B19">
      <w:pPr>
        <w:pStyle w:val="NormalWeb"/>
        <w:spacing w:before="0" w:beforeAutospacing="0" w:after="0" w:afterAutospacing="0"/>
        <w:rPr>
          <w:b/>
          <w:bCs/>
          <w:color w:val="000000" w:themeColor="text1"/>
          <w:kern w:val="24"/>
        </w:rPr>
      </w:pPr>
    </w:p>
    <w:p w14:paraId="55FC1496" w14:textId="116BED8E" w:rsidR="00014FB7" w:rsidRPr="00990C63" w:rsidRDefault="00AB5330" w:rsidP="0005298C">
      <w:pPr>
        <w:rPr>
          <w:b/>
          <w:bCs/>
          <w:noProof/>
          <w:color w:val="000000" w:themeColor="text1"/>
          <w:kern w:val="24"/>
          <w:sz w:val="24"/>
          <w:szCs w:val="24"/>
        </w:rPr>
      </w:pPr>
      <w:r>
        <w:rPr>
          <w:b/>
          <w:sz w:val="24"/>
          <w:szCs w:val="24"/>
        </w:rPr>
        <w:t>Additional</w:t>
      </w:r>
      <w:r w:rsidR="00FF62F1" w:rsidRPr="00990C63">
        <w:rPr>
          <w:b/>
          <w:sz w:val="24"/>
          <w:szCs w:val="24"/>
        </w:rPr>
        <w:t xml:space="preserve"> </w:t>
      </w:r>
      <w:r w:rsidR="001D3B19" w:rsidRPr="00990C63">
        <w:rPr>
          <w:b/>
          <w:sz w:val="24"/>
          <w:szCs w:val="24"/>
        </w:rPr>
        <w:t>Figure 1.</w:t>
      </w:r>
      <w:r w:rsidR="001D3B19" w:rsidRPr="00990C63">
        <w:rPr>
          <w:sz w:val="24"/>
          <w:szCs w:val="24"/>
        </w:rPr>
        <w:t xml:space="preserve"> Understanding box plots used in this study.</w:t>
      </w:r>
    </w:p>
    <w:p w14:paraId="200C4C87" w14:textId="5B9AAA41" w:rsidR="00F45744" w:rsidRPr="00990C63" w:rsidRDefault="00AB5330" w:rsidP="00770281">
      <w:pPr>
        <w:rPr>
          <w:sz w:val="24"/>
          <w:szCs w:val="24"/>
        </w:rPr>
      </w:pPr>
      <w:r>
        <w:rPr>
          <w:b/>
          <w:sz w:val="24"/>
          <w:szCs w:val="24"/>
        </w:rPr>
        <w:t>Additional</w:t>
      </w:r>
      <w:r w:rsidR="00FF62F1" w:rsidRPr="00990C63">
        <w:rPr>
          <w:b/>
          <w:sz w:val="24"/>
          <w:szCs w:val="24"/>
        </w:rPr>
        <w:t xml:space="preserve"> </w:t>
      </w:r>
      <w:r w:rsidR="00F45744" w:rsidRPr="00990C63">
        <w:rPr>
          <w:b/>
          <w:sz w:val="24"/>
          <w:szCs w:val="24"/>
        </w:rPr>
        <w:t xml:space="preserve">Table </w:t>
      </w:r>
      <w:r w:rsidR="00014FB7" w:rsidRPr="00990C63">
        <w:rPr>
          <w:b/>
          <w:sz w:val="24"/>
          <w:szCs w:val="24"/>
        </w:rPr>
        <w:t>2</w:t>
      </w:r>
      <w:r w:rsidR="00F45744" w:rsidRPr="00990C63">
        <w:rPr>
          <w:b/>
          <w:sz w:val="24"/>
          <w:szCs w:val="24"/>
        </w:rPr>
        <w:t xml:space="preserve">. </w:t>
      </w:r>
      <w:r w:rsidR="00F45744" w:rsidRPr="00990C63">
        <w:rPr>
          <w:sz w:val="24"/>
          <w:szCs w:val="24"/>
        </w:rPr>
        <w:t>Average imprecision % in measurement.</w:t>
      </w:r>
    </w:p>
    <w:tbl>
      <w:tblPr>
        <w:tblW w:w="9632" w:type="dxa"/>
        <w:tblInd w:w="-5" w:type="dxa"/>
        <w:tblLook w:val="04A0" w:firstRow="1" w:lastRow="0" w:firstColumn="1" w:lastColumn="0" w:noHBand="0" w:noVBand="1"/>
      </w:tblPr>
      <w:tblGrid>
        <w:gridCol w:w="1237"/>
        <w:gridCol w:w="3080"/>
        <w:gridCol w:w="1300"/>
        <w:gridCol w:w="1360"/>
        <w:gridCol w:w="1780"/>
        <w:gridCol w:w="960"/>
      </w:tblGrid>
      <w:tr w:rsidR="00F45744" w:rsidRPr="00990C63" w14:paraId="5948F7CB" w14:textId="77777777" w:rsidTr="00504DD2">
        <w:trPr>
          <w:trHeight w:val="290"/>
        </w:trPr>
        <w:tc>
          <w:tcPr>
            <w:tcW w:w="1152" w:type="dxa"/>
            <w:tcBorders>
              <w:top w:val="single" w:sz="4" w:space="0" w:color="auto"/>
              <w:bottom w:val="single" w:sz="4" w:space="0" w:color="auto"/>
            </w:tcBorders>
            <w:shd w:val="clear" w:color="auto" w:fill="auto"/>
            <w:noWrap/>
            <w:vAlign w:val="center"/>
            <w:hideMark/>
          </w:tcPr>
          <w:p w14:paraId="12E0966F" w14:textId="77777777" w:rsidR="00F45744" w:rsidRPr="00990C63" w:rsidRDefault="00F45744" w:rsidP="00504DD2">
            <w:pPr>
              <w:spacing w:after="0" w:line="240" w:lineRule="auto"/>
              <w:jc w:val="center"/>
              <w:rPr>
                <w:rFonts w:eastAsia="Times New Roman"/>
                <w:color w:val="000000"/>
                <w:sz w:val="24"/>
                <w:szCs w:val="24"/>
              </w:rPr>
            </w:pPr>
            <w:r w:rsidRPr="00990C63">
              <w:rPr>
                <w:rFonts w:eastAsia="Times New Roman"/>
                <w:color w:val="000000"/>
                <w:sz w:val="24"/>
                <w:szCs w:val="24"/>
              </w:rPr>
              <w:t> Condition</w:t>
            </w:r>
          </w:p>
        </w:tc>
        <w:tc>
          <w:tcPr>
            <w:tcW w:w="3080" w:type="dxa"/>
            <w:tcBorders>
              <w:top w:val="single" w:sz="4" w:space="0" w:color="auto"/>
              <w:bottom w:val="single" w:sz="4" w:space="0" w:color="auto"/>
            </w:tcBorders>
            <w:shd w:val="clear" w:color="auto" w:fill="auto"/>
            <w:noWrap/>
            <w:vAlign w:val="center"/>
            <w:hideMark/>
          </w:tcPr>
          <w:p w14:paraId="4CF7ED6D" w14:textId="77777777" w:rsidR="00F45744" w:rsidRPr="00990C63" w:rsidRDefault="00F45744" w:rsidP="00504DD2">
            <w:pPr>
              <w:spacing w:after="0" w:line="240" w:lineRule="auto"/>
              <w:jc w:val="center"/>
              <w:rPr>
                <w:rFonts w:eastAsia="Times New Roman"/>
                <w:color w:val="000000"/>
                <w:sz w:val="24"/>
                <w:szCs w:val="24"/>
              </w:rPr>
            </w:pPr>
            <w:r w:rsidRPr="00990C63">
              <w:rPr>
                <w:rFonts w:eastAsia="Times New Roman"/>
                <w:color w:val="000000"/>
                <w:sz w:val="24"/>
                <w:szCs w:val="24"/>
              </w:rPr>
              <w:t> </w:t>
            </w:r>
          </w:p>
        </w:tc>
        <w:tc>
          <w:tcPr>
            <w:tcW w:w="1300" w:type="dxa"/>
            <w:tcBorders>
              <w:top w:val="single" w:sz="4" w:space="0" w:color="auto"/>
              <w:bottom w:val="single" w:sz="4" w:space="0" w:color="auto"/>
            </w:tcBorders>
            <w:shd w:val="clear" w:color="auto" w:fill="auto"/>
            <w:noWrap/>
            <w:vAlign w:val="center"/>
            <w:hideMark/>
          </w:tcPr>
          <w:p w14:paraId="5E5C44EA" w14:textId="77777777" w:rsidR="00F45744" w:rsidRPr="00990C63" w:rsidRDefault="00F45744" w:rsidP="00504DD2">
            <w:pPr>
              <w:spacing w:after="0" w:line="240" w:lineRule="auto"/>
              <w:jc w:val="center"/>
              <w:rPr>
                <w:rFonts w:eastAsia="Times New Roman"/>
                <w:color w:val="000000"/>
                <w:sz w:val="24"/>
                <w:szCs w:val="24"/>
              </w:rPr>
            </w:pPr>
            <w:r w:rsidRPr="00990C63">
              <w:rPr>
                <w:rFonts w:eastAsia="Times New Roman"/>
                <w:color w:val="000000"/>
                <w:sz w:val="24"/>
                <w:szCs w:val="24"/>
              </w:rPr>
              <w:t>Glucan</w:t>
            </w:r>
          </w:p>
        </w:tc>
        <w:tc>
          <w:tcPr>
            <w:tcW w:w="1360" w:type="dxa"/>
            <w:tcBorders>
              <w:top w:val="single" w:sz="4" w:space="0" w:color="auto"/>
              <w:bottom w:val="single" w:sz="4" w:space="0" w:color="auto"/>
            </w:tcBorders>
            <w:shd w:val="clear" w:color="auto" w:fill="auto"/>
            <w:noWrap/>
            <w:vAlign w:val="center"/>
            <w:hideMark/>
          </w:tcPr>
          <w:p w14:paraId="14CCA871" w14:textId="77777777" w:rsidR="00F45744" w:rsidRPr="00990C63" w:rsidRDefault="00F45744" w:rsidP="00504DD2">
            <w:pPr>
              <w:spacing w:after="0" w:line="240" w:lineRule="auto"/>
              <w:jc w:val="center"/>
              <w:rPr>
                <w:rFonts w:eastAsia="Times New Roman"/>
                <w:color w:val="000000"/>
                <w:sz w:val="24"/>
                <w:szCs w:val="24"/>
              </w:rPr>
            </w:pPr>
            <w:r w:rsidRPr="00990C63">
              <w:rPr>
                <w:rFonts w:eastAsia="Times New Roman"/>
                <w:color w:val="000000"/>
                <w:sz w:val="24"/>
                <w:szCs w:val="24"/>
              </w:rPr>
              <w:t>Xylan</w:t>
            </w:r>
          </w:p>
        </w:tc>
        <w:tc>
          <w:tcPr>
            <w:tcW w:w="1780" w:type="dxa"/>
            <w:tcBorders>
              <w:top w:val="single" w:sz="4" w:space="0" w:color="auto"/>
              <w:bottom w:val="single" w:sz="4" w:space="0" w:color="auto"/>
            </w:tcBorders>
            <w:shd w:val="clear" w:color="auto" w:fill="auto"/>
            <w:noWrap/>
            <w:vAlign w:val="center"/>
            <w:hideMark/>
          </w:tcPr>
          <w:p w14:paraId="0A66ABF4" w14:textId="77777777" w:rsidR="00F45744" w:rsidRPr="00990C63" w:rsidRDefault="00F45744" w:rsidP="00504DD2">
            <w:pPr>
              <w:spacing w:after="0" w:line="240" w:lineRule="auto"/>
              <w:jc w:val="center"/>
              <w:rPr>
                <w:rFonts w:eastAsia="Times New Roman"/>
                <w:color w:val="000000"/>
                <w:sz w:val="24"/>
                <w:szCs w:val="24"/>
              </w:rPr>
            </w:pPr>
            <w:r w:rsidRPr="00990C63">
              <w:rPr>
                <w:rFonts w:eastAsia="Times New Roman"/>
                <w:color w:val="000000"/>
                <w:sz w:val="24"/>
                <w:szCs w:val="24"/>
              </w:rPr>
              <w:t>Glucan + Xylan</w:t>
            </w:r>
          </w:p>
        </w:tc>
        <w:tc>
          <w:tcPr>
            <w:tcW w:w="960" w:type="dxa"/>
            <w:tcBorders>
              <w:top w:val="single" w:sz="4" w:space="0" w:color="auto"/>
              <w:bottom w:val="single" w:sz="4" w:space="0" w:color="auto"/>
            </w:tcBorders>
            <w:shd w:val="clear" w:color="auto" w:fill="auto"/>
            <w:noWrap/>
            <w:vAlign w:val="center"/>
            <w:hideMark/>
          </w:tcPr>
          <w:p w14:paraId="1FDF6C43" w14:textId="77777777" w:rsidR="00F45744" w:rsidRPr="00990C63" w:rsidRDefault="00F45744" w:rsidP="00504DD2">
            <w:pPr>
              <w:spacing w:after="0" w:line="240" w:lineRule="auto"/>
              <w:jc w:val="center"/>
              <w:rPr>
                <w:rFonts w:eastAsia="Times New Roman"/>
                <w:color w:val="000000"/>
                <w:sz w:val="24"/>
                <w:szCs w:val="24"/>
              </w:rPr>
            </w:pPr>
            <w:r w:rsidRPr="00990C63">
              <w:rPr>
                <w:rFonts w:eastAsia="Times New Roman"/>
                <w:color w:val="000000"/>
                <w:sz w:val="24"/>
                <w:szCs w:val="24"/>
              </w:rPr>
              <w:t>Lignin</w:t>
            </w:r>
          </w:p>
        </w:tc>
      </w:tr>
      <w:tr w:rsidR="00F45744" w:rsidRPr="00990C63" w14:paraId="28DCEDA1" w14:textId="77777777" w:rsidTr="00504DD2">
        <w:trPr>
          <w:trHeight w:val="290"/>
        </w:trPr>
        <w:tc>
          <w:tcPr>
            <w:tcW w:w="1152" w:type="dxa"/>
            <w:tcBorders>
              <w:top w:val="single" w:sz="4" w:space="0" w:color="auto"/>
              <w:bottom w:val="single" w:sz="4" w:space="0" w:color="auto"/>
            </w:tcBorders>
            <w:shd w:val="clear" w:color="auto" w:fill="auto"/>
            <w:noWrap/>
            <w:vAlign w:val="center"/>
          </w:tcPr>
          <w:p w14:paraId="5F56FC16" w14:textId="77777777" w:rsidR="00F45744" w:rsidRPr="00990C63" w:rsidRDefault="00F45744" w:rsidP="00504DD2">
            <w:pPr>
              <w:spacing w:after="0" w:line="240" w:lineRule="auto"/>
              <w:jc w:val="center"/>
              <w:rPr>
                <w:rFonts w:eastAsia="Times New Roman"/>
                <w:color w:val="000000"/>
                <w:sz w:val="24"/>
                <w:szCs w:val="24"/>
              </w:rPr>
            </w:pPr>
          </w:p>
        </w:tc>
        <w:tc>
          <w:tcPr>
            <w:tcW w:w="3080" w:type="dxa"/>
            <w:tcBorders>
              <w:top w:val="single" w:sz="4" w:space="0" w:color="auto"/>
              <w:bottom w:val="single" w:sz="4" w:space="0" w:color="auto"/>
            </w:tcBorders>
            <w:shd w:val="clear" w:color="auto" w:fill="auto"/>
            <w:noWrap/>
            <w:vAlign w:val="center"/>
            <w:hideMark/>
          </w:tcPr>
          <w:p w14:paraId="2711D3ED" w14:textId="77777777" w:rsidR="00F45744" w:rsidRPr="00990C63" w:rsidRDefault="00F45744" w:rsidP="00504DD2">
            <w:pPr>
              <w:spacing w:after="0" w:line="240" w:lineRule="auto"/>
              <w:jc w:val="center"/>
              <w:rPr>
                <w:rFonts w:eastAsia="Times New Roman"/>
                <w:color w:val="000000"/>
                <w:sz w:val="24"/>
                <w:szCs w:val="24"/>
              </w:rPr>
            </w:pPr>
            <w:r w:rsidRPr="00990C63">
              <w:rPr>
                <w:rFonts w:eastAsia="Times New Roman"/>
                <w:color w:val="000000"/>
                <w:sz w:val="24"/>
                <w:szCs w:val="24"/>
              </w:rPr>
              <w:t>Composition</w:t>
            </w:r>
          </w:p>
        </w:tc>
        <w:tc>
          <w:tcPr>
            <w:tcW w:w="1300" w:type="dxa"/>
            <w:tcBorders>
              <w:top w:val="single" w:sz="4" w:space="0" w:color="auto"/>
              <w:bottom w:val="single" w:sz="4" w:space="0" w:color="auto"/>
            </w:tcBorders>
            <w:shd w:val="clear" w:color="auto" w:fill="auto"/>
            <w:noWrap/>
            <w:vAlign w:val="center"/>
            <w:hideMark/>
          </w:tcPr>
          <w:p w14:paraId="71FBEF34" w14:textId="77777777" w:rsidR="00F45744" w:rsidRPr="00990C63" w:rsidRDefault="00F45744" w:rsidP="00504DD2">
            <w:pPr>
              <w:spacing w:after="0" w:line="240" w:lineRule="auto"/>
              <w:jc w:val="center"/>
              <w:rPr>
                <w:rFonts w:eastAsia="Times New Roman"/>
                <w:color w:val="000000"/>
                <w:sz w:val="24"/>
                <w:szCs w:val="24"/>
              </w:rPr>
            </w:pPr>
            <w:r w:rsidRPr="00990C63">
              <w:rPr>
                <w:rFonts w:eastAsia="Times New Roman"/>
                <w:color w:val="000000"/>
                <w:sz w:val="24"/>
                <w:szCs w:val="24"/>
              </w:rPr>
              <w:t>0.19</w:t>
            </w:r>
          </w:p>
        </w:tc>
        <w:tc>
          <w:tcPr>
            <w:tcW w:w="1360" w:type="dxa"/>
            <w:tcBorders>
              <w:top w:val="single" w:sz="4" w:space="0" w:color="auto"/>
              <w:bottom w:val="single" w:sz="4" w:space="0" w:color="auto"/>
            </w:tcBorders>
            <w:shd w:val="clear" w:color="auto" w:fill="auto"/>
            <w:noWrap/>
            <w:vAlign w:val="center"/>
            <w:hideMark/>
          </w:tcPr>
          <w:p w14:paraId="6914A25D" w14:textId="77777777" w:rsidR="00F45744" w:rsidRPr="00990C63" w:rsidRDefault="00F45744" w:rsidP="00504DD2">
            <w:pPr>
              <w:spacing w:after="0" w:line="240" w:lineRule="auto"/>
              <w:jc w:val="center"/>
              <w:rPr>
                <w:rFonts w:eastAsia="Times New Roman"/>
                <w:color w:val="000000"/>
                <w:sz w:val="24"/>
                <w:szCs w:val="24"/>
              </w:rPr>
            </w:pPr>
            <w:r w:rsidRPr="00990C63">
              <w:rPr>
                <w:rFonts w:eastAsia="Times New Roman"/>
                <w:color w:val="000000"/>
                <w:sz w:val="24"/>
                <w:szCs w:val="24"/>
              </w:rPr>
              <w:t>0.06</w:t>
            </w:r>
          </w:p>
        </w:tc>
        <w:tc>
          <w:tcPr>
            <w:tcW w:w="1780" w:type="dxa"/>
            <w:tcBorders>
              <w:top w:val="single" w:sz="4" w:space="0" w:color="auto"/>
              <w:bottom w:val="single" w:sz="4" w:space="0" w:color="auto"/>
            </w:tcBorders>
            <w:shd w:val="clear" w:color="auto" w:fill="auto"/>
            <w:noWrap/>
            <w:vAlign w:val="center"/>
            <w:hideMark/>
          </w:tcPr>
          <w:p w14:paraId="57A5A905" w14:textId="77777777" w:rsidR="00F45744" w:rsidRPr="00990C63" w:rsidRDefault="00F45744" w:rsidP="00504DD2">
            <w:pPr>
              <w:spacing w:after="0" w:line="240" w:lineRule="auto"/>
              <w:jc w:val="center"/>
              <w:rPr>
                <w:rFonts w:eastAsia="Times New Roman"/>
                <w:color w:val="000000"/>
                <w:sz w:val="24"/>
                <w:szCs w:val="24"/>
              </w:rPr>
            </w:pPr>
            <w:r w:rsidRPr="00990C63">
              <w:rPr>
                <w:rFonts w:eastAsia="Times New Roman"/>
                <w:color w:val="000000"/>
                <w:sz w:val="24"/>
                <w:szCs w:val="24"/>
              </w:rPr>
              <w:t>0.20</w:t>
            </w:r>
          </w:p>
        </w:tc>
        <w:tc>
          <w:tcPr>
            <w:tcW w:w="960" w:type="dxa"/>
            <w:tcBorders>
              <w:top w:val="single" w:sz="4" w:space="0" w:color="auto"/>
              <w:bottom w:val="single" w:sz="4" w:space="0" w:color="auto"/>
            </w:tcBorders>
            <w:shd w:val="clear" w:color="auto" w:fill="auto"/>
            <w:noWrap/>
            <w:vAlign w:val="center"/>
            <w:hideMark/>
          </w:tcPr>
          <w:p w14:paraId="0951F97D" w14:textId="77777777" w:rsidR="00F45744" w:rsidRPr="00990C63" w:rsidRDefault="00F45744" w:rsidP="00504DD2">
            <w:pPr>
              <w:spacing w:after="0" w:line="240" w:lineRule="auto"/>
              <w:jc w:val="center"/>
              <w:rPr>
                <w:rFonts w:eastAsia="Times New Roman"/>
                <w:color w:val="000000"/>
                <w:sz w:val="24"/>
                <w:szCs w:val="24"/>
              </w:rPr>
            </w:pPr>
            <w:r w:rsidRPr="00990C63">
              <w:rPr>
                <w:rFonts w:eastAsia="Times New Roman"/>
                <w:color w:val="000000"/>
                <w:sz w:val="24"/>
                <w:szCs w:val="24"/>
              </w:rPr>
              <w:t>0.33</w:t>
            </w:r>
          </w:p>
        </w:tc>
      </w:tr>
      <w:tr w:rsidR="00F45744" w:rsidRPr="00990C63" w14:paraId="4F761C2D" w14:textId="77777777" w:rsidTr="00504DD2">
        <w:trPr>
          <w:trHeight w:val="560"/>
        </w:trPr>
        <w:tc>
          <w:tcPr>
            <w:tcW w:w="1152" w:type="dxa"/>
            <w:tcBorders>
              <w:top w:val="single" w:sz="4" w:space="0" w:color="auto"/>
            </w:tcBorders>
            <w:shd w:val="clear" w:color="auto" w:fill="auto"/>
            <w:noWrap/>
            <w:vAlign w:val="center"/>
            <w:hideMark/>
          </w:tcPr>
          <w:p w14:paraId="3E94FC53" w14:textId="77777777" w:rsidR="00F45744" w:rsidRPr="00990C63" w:rsidRDefault="00F45744" w:rsidP="00504DD2">
            <w:pPr>
              <w:spacing w:after="0" w:line="240" w:lineRule="auto"/>
              <w:jc w:val="center"/>
              <w:rPr>
                <w:rFonts w:eastAsia="Times New Roman"/>
                <w:color w:val="000000"/>
                <w:sz w:val="24"/>
                <w:szCs w:val="24"/>
              </w:rPr>
            </w:pPr>
            <w:r w:rsidRPr="00990C63">
              <w:rPr>
                <w:rFonts w:eastAsia="Times New Roman"/>
                <w:color w:val="000000"/>
                <w:sz w:val="24"/>
                <w:szCs w:val="24"/>
              </w:rPr>
              <w:t>A</w:t>
            </w:r>
          </w:p>
        </w:tc>
        <w:tc>
          <w:tcPr>
            <w:tcW w:w="3080" w:type="dxa"/>
            <w:tcBorders>
              <w:top w:val="single" w:sz="4" w:space="0" w:color="auto"/>
            </w:tcBorders>
            <w:shd w:val="clear" w:color="auto" w:fill="auto"/>
            <w:vAlign w:val="center"/>
            <w:hideMark/>
          </w:tcPr>
          <w:p w14:paraId="74A0D6E3" w14:textId="4DE7675C" w:rsidR="00F45744" w:rsidRPr="00990C63" w:rsidRDefault="00F45744" w:rsidP="00756139">
            <w:pPr>
              <w:spacing w:after="0" w:line="240" w:lineRule="auto"/>
              <w:jc w:val="center"/>
              <w:rPr>
                <w:rFonts w:eastAsia="Times New Roman"/>
                <w:color w:val="000000"/>
                <w:sz w:val="24"/>
                <w:szCs w:val="24"/>
              </w:rPr>
            </w:pPr>
            <w:r w:rsidRPr="00990C63">
              <w:rPr>
                <w:rFonts w:eastAsia="Times New Roman"/>
                <w:color w:val="000000"/>
                <w:sz w:val="24"/>
                <w:szCs w:val="24"/>
              </w:rPr>
              <w:t xml:space="preserve">No </w:t>
            </w:r>
            <w:r w:rsidR="00756139" w:rsidRPr="00990C63">
              <w:rPr>
                <w:rFonts w:eastAsia="Times New Roman"/>
                <w:color w:val="000000"/>
                <w:sz w:val="24"/>
                <w:szCs w:val="24"/>
              </w:rPr>
              <w:t>pretreatment enzymatic hydrolysis</w:t>
            </w:r>
          </w:p>
        </w:tc>
        <w:tc>
          <w:tcPr>
            <w:tcW w:w="1300" w:type="dxa"/>
            <w:tcBorders>
              <w:top w:val="single" w:sz="4" w:space="0" w:color="auto"/>
            </w:tcBorders>
            <w:shd w:val="clear" w:color="auto" w:fill="auto"/>
            <w:noWrap/>
            <w:vAlign w:val="center"/>
            <w:hideMark/>
          </w:tcPr>
          <w:p w14:paraId="5960C164" w14:textId="77777777" w:rsidR="00F45744" w:rsidRPr="00990C63" w:rsidRDefault="00F45744" w:rsidP="00504DD2">
            <w:pPr>
              <w:spacing w:after="0" w:line="240" w:lineRule="auto"/>
              <w:jc w:val="center"/>
              <w:rPr>
                <w:rFonts w:eastAsia="Times New Roman"/>
                <w:color w:val="000000"/>
                <w:sz w:val="24"/>
                <w:szCs w:val="24"/>
              </w:rPr>
            </w:pPr>
            <w:r w:rsidRPr="00990C63">
              <w:rPr>
                <w:rFonts w:eastAsia="Times New Roman"/>
                <w:color w:val="000000"/>
                <w:sz w:val="24"/>
                <w:szCs w:val="24"/>
              </w:rPr>
              <w:t>0.13</w:t>
            </w:r>
          </w:p>
        </w:tc>
        <w:tc>
          <w:tcPr>
            <w:tcW w:w="1360" w:type="dxa"/>
            <w:tcBorders>
              <w:top w:val="single" w:sz="4" w:space="0" w:color="auto"/>
            </w:tcBorders>
            <w:shd w:val="clear" w:color="auto" w:fill="auto"/>
            <w:noWrap/>
            <w:vAlign w:val="center"/>
            <w:hideMark/>
          </w:tcPr>
          <w:p w14:paraId="6FE80E24" w14:textId="77777777" w:rsidR="00F45744" w:rsidRPr="00990C63" w:rsidRDefault="00F45744" w:rsidP="00504DD2">
            <w:pPr>
              <w:spacing w:after="0" w:line="240" w:lineRule="auto"/>
              <w:jc w:val="center"/>
              <w:rPr>
                <w:rFonts w:eastAsia="Times New Roman"/>
                <w:color w:val="000000"/>
                <w:sz w:val="24"/>
                <w:szCs w:val="24"/>
              </w:rPr>
            </w:pPr>
            <w:r w:rsidRPr="00990C63">
              <w:rPr>
                <w:rFonts w:eastAsia="Times New Roman"/>
                <w:color w:val="000000"/>
                <w:sz w:val="24"/>
                <w:szCs w:val="24"/>
              </w:rPr>
              <w:t>0.05</w:t>
            </w:r>
          </w:p>
        </w:tc>
        <w:tc>
          <w:tcPr>
            <w:tcW w:w="1780" w:type="dxa"/>
            <w:tcBorders>
              <w:top w:val="single" w:sz="4" w:space="0" w:color="auto"/>
            </w:tcBorders>
            <w:shd w:val="clear" w:color="auto" w:fill="auto"/>
            <w:noWrap/>
            <w:vAlign w:val="center"/>
            <w:hideMark/>
          </w:tcPr>
          <w:p w14:paraId="34735BBD" w14:textId="77777777" w:rsidR="00F45744" w:rsidRPr="00990C63" w:rsidRDefault="00F45744" w:rsidP="00504DD2">
            <w:pPr>
              <w:spacing w:after="0" w:line="240" w:lineRule="auto"/>
              <w:jc w:val="center"/>
              <w:rPr>
                <w:rFonts w:eastAsia="Times New Roman"/>
                <w:color w:val="000000"/>
                <w:sz w:val="24"/>
                <w:szCs w:val="24"/>
              </w:rPr>
            </w:pPr>
            <w:r w:rsidRPr="00990C63">
              <w:rPr>
                <w:rFonts w:eastAsia="Times New Roman"/>
                <w:color w:val="000000"/>
                <w:sz w:val="24"/>
                <w:szCs w:val="24"/>
              </w:rPr>
              <w:t>0.14</w:t>
            </w:r>
          </w:p>
        </w:tc>
        <w:tc>
          <w:tcPr>
            <w:tcW w:w="960" w:type="dxa"/>
            <w:tcBorders>
              <w:top w:val="single" w:sz="4" w:space="0" w:color="auto"/>
            </w:tcBorders>
            <w:shd w:val="clear" w:color="auto" w:fill="auto"/>
            <w:noWrap/>
            <w:vAlign w:val="center"/>
            <w:hideMark/>
          </w:tcPr>
          <w:p w14:paraId="4893216D" w14:textId="77777777" w:rsidR="00F45744" w:rsidRPr="00990C63" w:rsidRDefault="00F45744" w:rsidP="00504DD2">
            <w:pPr>
              <w:spacing w:after="0" w:line="240" w:lineRule="auto"/>
              <w:jc w:val="center"/>
              <w:rPr>
                <w:rFonts w:eastAsia="Times New Roman"/>
                <w:color w:val="000000"/>
                <w:sz w:val="24"/>
                <w:szCs w:val="24"/>
              </w:rPr>
            </w:pPr>
            <w:r w:rsidRPr="00990C63">
              <w:rPr>
                <w:rFonts w:eastAsia="Times New Roman"/>
                <w:color w:val="000000"/>
                <w:sz w:val="24"/>
                <w:szCs w:val="24"/>
              </w:rPr>
              <w:t>N/A</w:t>
            </w:r>
          </w:p>
        </w:tc>
      </w:tr>
      <w:tr w:rsidR="00F45744" w:rsidRPr="00990C63" w14:paraId="56AABD61" w14:textId="77777777" w:rsidTr="00504DD2">
        <w:trPr>
          <w:trHeight w:val="340"/>
        </w:trPr>
        <w:tc>
          <w:tcPr>
            <w:tcW w:w="1152" w:type="dxa"/>
            <w:shd w:val="clear" w:color="auto" w:fill="auto"/>
            <w:noWrap/>
            <w:vAlign w:val="center"/>
            <w:hideMark/>
          </w:tcPr>
          <w:p w14:paraId="0123D26D" w14:textId="77777777" w:rsidR="00F45744" w:rsidRPr="00990C63" w:rsidRDefault="00F45744" w:rsidP="00504DD2">
            <w:pPr>
              <w:spacing w:after="0" w:line="240" w:lineRule="auto"/>
              <w:jc w:val="center"/>
              <w:rPr>
                <w:rFonts w:eastAsia="Times New Roman"/>
                <w:color w:val="000000"/>
                <w:sz w:val="24"/>
                <w:szCs w:val="24"/>
              </w:rPr>
            </w:pPr>
            <w:r w:rsidRPr="00990C63">
              <w:rPr>
                <w:rFonts w:eastAsia="Times New Roman"/>
                <w:color w:val="000000"/>
                <w:sz w:val="24"/>
                <w:szCs w:val="24"/>
              </w:rPr>
              <w:t>B</w:t>
            </w:r>
          </w:p>
        </w:tc>
        <w:tc>
          <w:tcPr>
            <w:tcW w:w="3080" w:type="dxa"/>
            <w:shd w:val="clear" w:color="auto" w:fill="auto"/>
            <w:vAlign w:val="center"/>
            <w:hideMark/>
          </w:tcPr>
          <w:p w14:paraId="564C5E89" w14:textId="41750366" w:rsidR="00F45744" w:rsidRPr="00990C63" w:rsidRDefault="00F45744" w:rsidP="00504DD2">
            <w:pPr>
              <w:spacing w:after="0" w:line="240" w:lineRule="auto"/>
              <w:jc w:val="center"/>
              <w:rPr>
                <w:rFonts w:eastAsia="Times New Roman"/>
                <w:color w:val="000000"/>
                <w:sz w:val="24"/>
                <w:szCs w:val="24"/>
              </w:rPr>
            </w:pPr>
            <w:r w:rsidRPr="00990C63">
              <w:rPr>
                <w:rFonts w:eastAsia="Times New Roman"/>
                <w:color w:val="000000"/>
                <w:sz w:val="24"/>
                <w:szCs w:val="24"/>
              </w:rPr>
              <w:t>HTPH 140°C logR</w:t>
            </w:r>
            <w:r w:rsidRPr="00990C63">
              <w:rPr>
                <w:rFonts w:eastAsia="Times New Roman"/>
                <w:color w:val="000000"/>
                <w:sz w:val="24"/>
                <w:szCs w:val="24"/>
                <w:vertAlign w:val="subscript"/>
              </w:rPr>
              <w:t xml:space="preserve">0 </w:t>
            </w:r>
            <w:r w:rsidRPr="00990C63">
              <w:rPr>
                <w:rFonts w:eastAsia="Times New Roman"/>
                <w:color w:val="000000"/>
                <w:sz w:val="24"/>
                <w:szCs w:val="24"/>
              </w:rPr>
              <w:t>= 3.6</w:t>
            </w:r>
          </w:p>
        </w:tc>
        <w:tc>
          <w:tcPr>
            <w:tcW w:w="1300" w:type="dxa"/>
            <w:shd w:val="clear" w:color="auto" w:fill="auto"/>
            <w:noWrap/>
            <w:vAlign w:val="center"/>
            <w:hideMark/>
          </w:tcPr>
          <w:p w14:paraId="4AD39DCA" w14:textId="77777777" w:rsidR="00F45744" w:rsidRPr="00990C63" w:rsidRDefault="00F45744" w:rsidP="00504DD2">
            <w:pPr>
              <w:spacing w:after="0" w:line="240" w:lineRule="auto"/>
              <w:jc w:val="center"/>
              <w:rPr>
                <w:rFonts w:eastAsia="Times New Roman"/>
                <w:color w:val="000000"/>
                <w:sz w:val="24"/>
                <w:szCs w:val="24"/>
              </w:rPr>
            </w:pPr>
            <w:r w:rsidRPr="00990C63">
              <w:rPr>
                <w:rFonts w:eastAsia="Times New Roman"/>
                <w:color w:val="000000"/>
                <w:sz w:val="24"/>
                <w:szCs w:val="24"/>
              </w:rPr>
              <w:t>0.59</w:t>
            </w:r>
          </w:p>
        </w:tc>
        <w:tc>
          <w:tcPr>
            <w:tcW w:w="1360" w:type="dxa"/>
            <w:shd w:val="clear" w:color="auto" w:fill="auto"/>
            <w:noWrap/>
            <w:vAlign w:val="center"/>
            <w:hideMark/>
          </w:tcPr>
          <w:p w14:paraId="33592287" w14:textId="77777777" w:rsidR="00F45744" w:rsidRPr="00990C63" w:rsidRDefault="00F45744" w:rsidP="00504DD2">
            <w:pPr>
              <w:spacing w:after="0" w:line="240" w:lineRule="auto"/>
              <w:jc w:val="center"/>
              <w:rPr>
                <w:rFonts w:eastAsia="Times New Roman"/>
                <w:color w:val="000000"/>
                <w:sz w:val="24"/>
                <w:szCs w:val="24"/>
              </w:rPr>
            </w:pPr>
            <w:r w:rsidRPr="00990C63">
              <w:rPr>
                <w:rFonts w:eastAsia="Times New Roman"/>
                <w:color w:val="000000"/>
                <w:sz w:val="24"/>
                <w:szCs w:val="24"/>
              </w:rPr>
              <w:t>0.35</w:t>
            </w:r>
          </w:p>
        </w:tc>
        <w:tc>
          <w:tcPr>
            <w:tcW w:w="1780" w:type="dxa"/>
            <w:shd w:val="clear" w:color="auto" w:fill="auto"/>
            <w:noWrap/>
            <w:vAlign w:val="center"/>
            <w:hideMark/>
          </w:tcPr>
          <w:p w14:paraId="7D8E6E34" w14:textId="77777777" w:rsidR="00F45744" w:rsidRPr="00990C63" w:rsidRDefault="00F45744" w:rsidP="00504DD2">
            <w:pPr>
              <w:spacing w:after="0" w:line="240" w:lineRule="auto"/>
              <w:jc w:val="center"/>
              <w:rPr>
                <w:rFonts w:eastAsia="Times New Roman"/>
                <w:color w:val="000000"/>
                <w:sz w:val="24"/>
                <w:szCs w:val="24"/>
              </w:rPr>
            </w:pPr>
            <w:r w:rsidRPr="00990C63">
              <w:rPr>
                <w:rFonts w:eastAsia="Times New Roman"/>
                <w:color w:val="000000"/>
                <w:sz w:val="24"/>
                <w:szCs w:val="24"/>
              </w:rPr>
              <w:t>0.69</w:t>
            </w:r>
          </w:p>
        </w:tc>
        <w:tc>
          <w:tcPr>
            <w:tcW w:w="960" w:type="dxa"/>
            <w:shd w:val="clear" w:color="auto" w:fill="auto"/>
            <w:noWrap/>
            <w:vAlign w:val="center"/>
            <w:hideMark/>
          </w:tcPr>
          <w:p w14:paraId="5C26C6F0" w14:textId="77777777" w:rsidR="00F45744" w:rsidRPr="00990C63" w:rsidRDefault="00F45744" w:rsidP="00504DD2">
            <w:pPr>
              <w:spacing w:after="0" w:line="240" w:lineRule="auto"/>
              <w:jc w:val="center"/>
              <w:rPr>
                <w:rFonts w:eastAsia="Times New Roman"/>
                <w:color w:val="000000"/>
                <w:sz w:val="24"/>
                <w:szCs w:val="24"/>
              </w:rPr>
            </w:pPr>
            <w:r w:rsidRPr="00990C63">
              <w:rPr>
                <w:rFonts w:eastAsia="Times New Roman"/>
                <w:color w:val="000000"/>
                <w:sz w:val="24"/>
                <w:szCs w:val="24"/>
              </w:rPr>
              <w:t>N/A</w:t>
            </w:r>
          </w:p>
        </w:tc>
      </w:tr>
      <w:tr w:rsidR="00F45744" w:rsidRPr="00990C63" w14:paraId="3939D0D3" w14:textId="77777777" w:rsidTr="00504DD2">
        <w:trPr>
          <w:trHeight w:val="340"/>
        </w:trPr>
        <w:tc>
          <w:tcPr>
            <w:tcW w:w="1152" w:type="dxa"/>
            <w:shd w:val="clear" w:color="auto" w:fill="auto"/>
            <w:noWrap/>
            <w:vAlign w:val="center"/>
            <w:hideMark/>
          </w:tcPr>
          <w:p w14:paraId="6F30040F" w14:textId="77777777" w:rsidR="00F45744" w:rsidRPr="00990C63" w:rsidRDefault="00F45744" w:rsidP="00504DD2">
            <w:pPr>
              <w:spacing w:after="0" w:line="240" w:lineRule="auto"/>
              <w:jc w:val="center"/>
              <w:rPr>
                <w:rFonts w:eastAsia="Times New Roman"/>
                <w:color w:val="000000"/>
                <w:sz w:val="24"/>
                <w:szCs w:val="24"/>
              </w:rPr>
            </w:pPr>
            <w:r w:rsidRPr="00990C63">
              <w:rPr>
                <w:rFonts w:eastAsia="Times New Roman"/>
                <w:color w:val="000000"/>
                <w:sz w:val="24"/>
                <w:szCs w:val="24"/>
              </w:rPr>
              <w:t>C</w:t>
            </w:r>
          </w:p>
        </w:tc>
        <w:tc>
          <w:tcPr>
            <w:tcW w:w="3080" w:type="dxa"/>
            <w:shd w:val="clear" w:color="auto" w:fill="auto"/>
            <w:vAlign w:val="center"/>
            <w:hideMark/>
          </w:tcPr>
          <w:p w14:paraId="20189AC7" w14:textId="411024C4" w:rsidR="00F45744" w:rsidRPr="00990C63" w:rsidRDefault="00F45744" w:rsidP="00504DD2">
            <w:pPr>
              <w:spacing w:after="0" w:line="240" w:lineRule="auto"/>
              <w:jc w:val="center"/>
              <w:rPr>
                <w:rFonts w:eastAsia="Times New Roman"/>
                <w:color w:val="000000"/>
                <w:sz w:val="24"/>
                <w:szCs w:val="24"/>
              </w:rPr>
            </w:pPr>
            <w:r w:rsidRPr="00990C63">
              <w:rPr>
                <w:rFonts w:eastAsia="Times New Roman"/>
                <w:color w:val="000000"/>
                <w:sz w:val="24"/>
                <w:szCs w:val="24"/>
              </w:rPr>
              <w:t>HTPH 160°C logR</w:t>
            </w:r>
            <w:r w:rsidRPr="00990C63">
              <w:rPr>
                <w:rFonts w:eastAsia="Times New Roman"/>
                <w:color w:val="000000"/>
                <w:sz w:val="24"/>
                <w:szCs w:val="24"/>
                <w:vertAlign w:val="subscript"/>
              </w:rPr>
              <w:t xml:space="preserve">0 </w:t>
            </w:r>
            <w:r w:rsidRPr="00990C63">
              <w:rPr>
                <w:rFonts w:eastAsia="Times New Roman"/>
                <w:color w:val="000000"/>
                <w:sz w:val="24"/>
                <w:szCs w:val="24"/>
              </w:rPr>
              <w:t>= 3.6</w:t>
            </w:r>
          </w:p>
        </w:tc>
        <w:tc>
          <w:tcPr>
            <w:tcW w:w="1300" w:type="dxa"/>
            <w:shd w:val="clear" w:color="auto" w:fill="auto"/>
            <w:noWrap/>
            <w:vAlign w:val="center"/>
            <w:hideMark/>
          </w:tcPr>
          <w:p w14:paraId="6AF68A59" w14:textId="77777777" w:rsidR="00F45744" w:rsidRPr="00990C63" w:rsidRDefault="00F45744" w:rsidP="00504DD2">
            <w:pPr>
              <w:spacing w:after="0" w:line="240" w:lineRule="auto"/>
              <w:jc w:val="center"/>
              <w:rPr>
                <w:rFonts w:eastAsia="Times New Roman"/>
                <w:color w:val="000000"/>
                <w:sz w:val="24"/>
                <w:szCs w:val="24"/>
              </w:rPr>
            </w:pPr>
            <w:r w:rsidRPr="00990C63">
              <w:rPr>
                <w:rFonts w:eastAsia="Times New Roman"/>
                <w:color w:val="000000"/>
                <w:sz w:val="24"/>
                <w:szCs w:val="24"/>
              </w:rPr>
              <w:t>0.72</w:t>
            </w:r>
          </w:p>
        </w:tc>
        <w:tc>
          <w:tcPr>
            <w:tcW w:w="1360" w:type="dxa"/>
            <w:shd w:val="clear" w:color="auto" w:fill="auto"/>
            <w:noWrap/>
            <w:vAlign w:val="center"/>
            <w:hideMark/>
          </w:tcPr>
          <w:p w14:paraId="0F26722B" w14:textId="77777777" w:rsidR="00F45744" w:rsidRPr="00990C63" w:rsidRDefault="00F45744" w:rsidP="00504DD2">
            <w:pPr>
              <w:spacing w:after="0" w:line="240" w:lineRule="auto"/>
              <w:jc w:val="center"/>
              <w:rPr>
                <w:rFonts w:eastAsia="Times New Roman"/>
                <w:color w:val="000000"/>
                <w:sz w:val="24"/>
                <w:szCs w:val="24"/>
              </w:rPr>
            </w:pPr>
            <w:r w:rsidRPr="00990C63">
              <w:rPr>
                <w:rFonts w:eastAsia="Times New Roman"/>
                <w:color w:val="000000"/>
                <w:sz w:val="24"/>
                <w:szCs w:val="24"/>
              </w:rPr>
              <w:t>0.37</w:t>
            </w:r>
          </w:p>
        </w:tc>
        <w:tc>
          <w:tcPr>
            <w:tcW w:w="1780" w:type="dxa"/>
            <w:shd w:val="clear" w:color="auto" w:fill="auto"/>
            <w:noWrap/>
            <w:vAlign w:val="center"/>
            <w:hideMark/>
          </w:tcPr>
          <w:p w14:paraId="50F69C95" w14:textId="77777777" w:rsidR="00F45744" w:rsidRPr="00990C63" w:rsidRDefault="00F45744" w:rsidP="00504DD2">
            <w:pPr>
              <w:spacing w:after="0" w:line="240" w:lineRule="auto"/>
              <w:jc w:val="center"/>
              <w:rPr>
                <w:rFonts w:eastAsia="Times New Roman"/>
                <w:color w:val="000000"/>
                <w:sz w:val="24"/>
                <w:szCs w:val="24"/>
              </w:rPr>
            </w:pPr>
            <w:r w:rsidRPr="00990C63">
              <w:rPr>
                <w:rFonts w:eastAsia="Times New Roman"/>
                <w:color w:val="000000"/>
                <w:sz w:val="24"/>
                <w:szCs w:val="24"/>
              </w:rPr>
              <w:t>0.81</w:t>
            </w:r>
          </w:p>
        </w:tc>
        <w:tc>
          <w:tcPr>
            <w:tcW w:w="960" w:type="dxa"/>
            <w:shd w:val="clear" w:color="auto" w:fill="auto"/>
            <w:noWrap/>
            <w:vAlign w:val="center"/>
            <w:hideMark/>
          </w:tcPr>
          <w:p w14:paraId="1FE1EC7A" w14:textId="77777777" w:rsidR="00F45744" w:rsidRPr="00990C63" w:rsidRDefault="00F45744" w:rsidP="00504DD2">
            <w:pPr>
              <w:spacing w:after="0" w:line="240" w:lineRule="auto"/>
              <w:jc w:val="center"/>
              <w:rPr>
                <w:rFonts w:eastAsia="Times New Roman"/>
                <w:color w:val="000000"/>
                <w:sz w:val="24"/>
                <w:szCs w:val="24"/>
              </w:rPr>
            </w:pPr>
            <w:r w:rsidRPr="00990C63">
              <w:rPr>
                <w:rFonts w:eastAsia="Times New Roman"/>
                <w:color w:val="000000"/>
                <w:sz w:val="24"/>
                <w:szCs w:val="24"/>
              </w:rPr>
              <w:t>N/A</w:t>
            </w:r>
          </w:p>
        </w:tc>
      </w:tr>
      <w:tr w:rsidR="00F45744" w:rsidRPr="00990C63" w14:paraId="6278A8D3" w14:textId="77777777" w:rsidTr="00504DD2">
        <w:trPr>
          <w:trHeight w:val="340"/>
        </w:trPr>
        <w:tc>
          <w:tcPr>
            <w:tcW w:w="1152" w:type="dxa"/>
            <w:shd w:val="clear" w:color="auto" w:fill="auto"/>
            <w:noWrap/>
            <w:vAlign w:val="center"/>
            <w:hideMark/>
          </w:tcPr>
          <w:p w14:paraId="7A0CF395" w14:textId="77777777" w:rsidR="00F45744" w:rsidRPr="00990C63" w:rsidRDefault="00F45744" w:rsidP="00504DD2">
            <w:pPr>
              <w:spacing w:after="0" w:line="240" w:lineRule="auto"/>
              <w:jc w:val="center"/>
              <w:rPr>
                <w:rFonts w:eastAsia="Times New Roman"/>
                <w:color w:val="000000"/>
                <w:sz w:val="24"/>
                <w:szCs w:val="24"/>
              </w:rPr>
            </w:pPr>
            <w:r w:rsidRPr="00990C63">
              <w:rPr>
                <w:rFonts w:eastAsia="Times New Roman"/>
                <w:color w:val="000000"/>
                <w:sz w:val="24"/>
                <w:szCs w:val="24"/>
              </w:rPr>
              <w:t>D</w:t>
            </w:r>
          </w:p>
        </w:tc>
        <w:tc>
          <w:tcPr>
            <w:tcW w:w="3080" w:type="dxa"/>
            <w:shd w:val="clear" w:color="auto" w:fill="auto"/>
            <w:vAlign w:val="center"/>
            <w:hideMark/>
          </w:tcPr>
          <w:p w14:paraId="5DE99F87" w14:textId="235F3C56" w:rsidR="00F45744" w:rsidRPr="00990C63" w:rsidRDefault="00F45744" w:rsidP="00504DD2">
            <w:pPr>
              <w:spacing w:after="0" w:line="240" w:lineRule="auto"/>
              <w:jc w:val="center"/>
              <w:rPr>
                <w:rFonts w:eastAsia="Times New Roman"/>
                <w:color w:val="000000"/>
                <w:sz w:val="24"/>
                <w:szCs w:val="24"/>
              </w:rPr>
            </w:pPr>
            <w:r w:rsidRPr="00990C63">
              <w:rPr>
                <w:rFonts w:eastAsia="Times New Roman"/>
                <w:color w:val="000000"/>
                <w:sz w:val="24"/>
                <w:szCs w:val="24"/>
              </w:rPr>
              <w:t>HTPH 180°C logR</w:t>
            </w:r>
            <w:r w:rsidRPr="00990C63">
              <w:rPr>
                <w:rFonts w:eastAsia="Times New Roman"/>
                <w:color w:val="000000"/>
                <w:sz w:val="24"/>
                <w:szCs w:val="24"/>
                <w:vertAlign w:val="subscript"/>
              </w:rPr>
              <w:t xml:space="preserve">0 </w:t>
            </w:r>
            <w:r w:rsidRPr="00990C63">
              <w:rPr>
                <w:rFonts w:eastAsia="Times New Roman"/>
                <w:color w:val="000000"/>
                <w:sz w:val="24"/>
                <w:szCs w:val="24"/>
              </w:rPr>
              <w:t>= 3.6</w:t>
            </w:r>
          </w:p>
        </w:tc>
        <w:tc>
          <w:tcPr>
            <w:tcW w:w="1300" w:type="dxa"/>
            <w:shd w:val="clear" w:color="auto" w:fill="auto"/>
            <w:noWrap/>
            <w:vAlign w:val="center"/>
            <w:hideMark/>
          </w:tcPr>
          <w:p w14:paraId="6699D662" w14:textId="77777777" w:rsidR="00F45744" w:rsidRPr="00990C63" w:rsidRDefault="00F45744" w:rsidP="00504DD2">
            <w:pPr>
              <w:spacing w:after="0" w:line="240" w:lineRule="auto"/>
              <w:jc w:val="center"/>
              <w:rPr>
                <w:rFonts w:eastAsia="Times New Roman"/>
                <w:color w:val="000000"/>
                <w:sz w:val="24"/>
                <w:szCs w:val="24"/>
              </w:rPr>
            </w:pPr>
            <w:r w:rsidRPr="00990C63">
              <w:rPr>
                <w:rFonts w:eastAsia="Times New Roman"/>
                <w:color w:val="000000"/>
                <w:sz w:val="24"/>
                <w:szCs w:val="24"/>
              </w:rPr>
              <w:t>0.97</w:t>
            </w:r>
          </w:p>
        </w:tc>
        <w:tc>
          <w:tcPr>
            <w:tcW w:w="1360" w:type="dxa"/>
            <w:shd w:val="clear" w:color="auto" w:fill="auto"/>
            <w:noWrap/>
            <w:vAlign w:val="center"/>
            <w:hideMark/>
          </w:tcPr>
          <w:p w14:paraId="36C24D5C" w14:textId="77777777" w:rsidR="00F45744" w:rsidRPr="00990C63" w:rsidRDefault="00F45744" w:rsidP="00504DD2">
            <w:pPr>
              <w:spacing w:after="0" w:line="240" w:lineRule="auto"/>
              <w:jc w:val="center"/>
              <w:rPr>
                <w:rFonts w:eastAsia="Times New Roman"/>
                <w:color w:val="000000"/>
                <w:sz w:val="24"/>
                <w:szCs w:val="24"/>
              </w:rPr>
            </w:pPr>
            <w:r w:rsidRPr="00990C63">
              <w:rPr>
                <w:rFonts w:eastAsia="Times New Roman"/>
                <w:color w:val="000000"/>
                <w:sz w:val="24"/>
                <w:szCs w:val="24"/>
              </w:rPr>
              <w:t>0.42</w:t>
            </w:r>
          </w:p>
        </w:tc>
        <w:tc>
          <w:tcPr>
            <w:tcW w:w="1780" w:type="dxa"/>
            <w:shd w:val="clear" w:color="auto" w:fill="auto"/>
            <w:noWrap/>
            <w:vAlign w:val="center"/>
            <w:hideMark/>
          </w:tcPr>
          <w:p w14:paraId="571EA181" w14:textId="77777777" w:rsidR="00F45744" w:rsidRPr="00990C63" w:rsidRDefault="00F45744" w:rsidP="00504DD2">
            <w:pPr>
              <w:spacing w:after="0" w:line="240" w:lineRule="auto"/>
              <w:jc w:val="center"/>
              <w:rPr>
                <w:rFonts w:eastAsia="Times New Roman"/>
                <w:color w:val="000000"/>
                <w:sz w:val="24"/>
                <w:szCs w:val="24"/>
              </w:rPr>
            </w:pPr>
            <w:r w:rsidRPr="00990C63">
              <w:rPr>
                <w:rFonts w:eastAsia="Times New Roman"/>
                <w:color w:val="000000"/>
                <w:sz w:val="24"/>
                <w:szCs w:val="24"/>
              </w:rPr>
              <w:t>1.05</w:t>
            </w:r>
          </w:p>
        </w:tc>
        <w:tc>
          <w:tcPr>
            <w:tcW w:w="960" w:type="dxa"/>
            <w:shd w:val="clear" w:color="auto" w:fill="auto"/>
            <w:noWrap/>
            <w:vAlign w:val="center"/>
            <w:hideMark/>
          </w:tcPr>
          <w:p w14:paraId="4D26BEF5" w14:textId="77777777" w:rsidR="00F45744" w:rsidRPr="00990C63" w:rsidRDefault="00F45744" w:rsidP="00504DD2">
            <w:pPr>
              <w:spacing w:after="0" w:line="240" w:lineRule="auto"/>
              <w:jc w:val="center"/>
              <w:rPr>
                <w:rFonts w:eastAsia="Times New Roman"/>
                <w:color w:val="000000"/>
                <w:sz w:val="24"/>
                <w:szCs w:val="24"/>
              </w:rPr>
            </w:pPr>
            <w:r w:rsidRPr="00990C63">
              <w:rPr>
                <w:rFonts w:eastAsia="Times New Roman"/>
                <w:color w:val="000000"/>
                <w:sz w:val="24"/>
                <w:szCs w:val="24"/>
              </w:rPr>
              <w:t>N/A</w:t>
            </w:r>
          </w:p>
        </w:tc>
      </w:tr>
      <w:tr w:rsidR="00F45744" w:rsidRPr="00990C63" w14:paraId="071352AC" w14:textId="77777777" w:rsidTr="00504DD2">
        <w:trPr>
          <w:trHeight w:val="340"/>
        </w:trPr>
        <w:tc>
          <w:tcPr>
            <w:tcW w:w="1152" w:type="dxa"/>
            <w:tcBorders>
              <w:bottom w:val="single" w:sz="4" w:space="0" w:color="auto"/>
            </w:tcBorders>
            <w:shd w:val="clear" w:color="auto" w:fill="auto"/>
            <w:noWrap/>
            <w:vAlign w:val="center"/>
            <w:hideMark/>
          </w:tcPr>
          <w:p w14:paraId="49F18F1A" w14:textId="77777777" w:rsidR="00F45744" w:rsidRPr="00990C63" w:rsidRDefault="00F45744" w:rsidP="00504DD2">
            <w:pPr>
              <w:spacing w:after="0" w:line="240" w:lineRule="auto"/>
              <w:jc w:val="center"/>
              <w:rPr>
                <w:rFonts w:eastAsia="Times New Roman"/>
                <w:color w:val="000000"/>
                <w:sz w:val="24"/>
                <w:szCs w:val="24"/>
              </w:rPr>
            </w:pPr>
            <w:r w:rsidRPr="00990C63">
              <w:rPr>
                <w:rFonts w:eastAsia="Times New Roman"/>
                <w:color w:val="000000"/>
                <w:sz w:val="24"/>
                <w:szCs w:val="24"/>
              </w:rPr>
              <w:t>E</w:t>
            </w:r>
          </w:p>
        </w:tc>
        <w:tc>
          <w:tcPr>
            <w:tcW w:w="3080" w:type="dxa"/>
            <w:tcBorders>
              <w:bottom w:val="single" w:sz="4" w:space="0" w:color="auto"/>
            </w:tcBorders>
            <w:shd w:val="clear" w:color="auto" w:fill="auto"/>
            <w:vAlign w:val="center"/>
            <w:hideMark/>
          </w:tcPr>
          <w:p w14:paraId="530BBA3A" w14:textId="179A6D83" w:rsidR="00F45744" w:rsidRPr="00990C63" w:rsidRDefault="00F45744" w:rsidP="00504DD2">
            <w:pPr>
              <w:spacing w:after="0" w:line="240" w:lineRule="auto"/>
              <w:jc w:val="center"/>
              <w:rPr>
                <w:rFonts w:eastAsia="Times New Roman"/>
                <w:color w:val="000000"/>
                <w:sz w:val="24"/>
                <w:szCs w:val="24"/>
              </w:rPr>
            </w:pPr>
            <w:r w:rsidRPr="00990C63">
              <w:rPr>
                <w:rFonts w:eastAsia="Times New Roman"/>
                <w:color w:val="000000"/>
                <w:sz w:val="24"/>
                <w:szCs w:val="24"/>
              </w:rPr>
              <w:t>HTPH 180°C logR</w:t>
            </w:r>
            <w:r w:rsidRPr="00990C63">
              <w:rPr>
                <w:rFonts w:eastAsia="Times New Roman"/>
                <w:color w:val="000000"/>
                <w:sz w:val="24"/>
                <w:szCs w:val="24"/>
                <w:vertAlign w:val="subscript"/>
              </w:rPr>
              <w:t xml:space="preserve">0 </w:t>
            </w:r>
            <w:r w:rsidRPr="00990C63">
              <w:rPr>
                <w:rFonts w:eastAsia="Times New Roman"/>
                <w:color w:val="000000"/>
                <w:sz w:val="24"/>
                <w:szCs w:val="24"/>
              </w:rPr>
              <w:t>= 4.0</w:t>
            </w:r>
          </w:p>
        </w:tc>
        <w:tc>
          <w:tcPr>
            <w:tcW w:w="1300" w:type="dxa"/>
            <w:tcBorders>
              <w:bottom w:val="single" w:sz="4" w:space="0" w:color="auto"/>
            </w:tcBorders>
            <w:shd w:val="clear" w:color="auto" w:fill="auto"/>
            <w:noWrap/>
            <w:vAlign w:val="center"/>
            <w:hideMark/>
          </w:tcPr>
          <w:p w14:paraId="03F41E7D" w14:textId="77777777" w:rsidR="00F45744" w:rsidRPr="00990C63" w:rsidRDefault="00F45744" w:rsidP="00504DD2">
            <w:pPr>
              <w:spacing w:after="0" w:line="240" w:lineRule="auto"/>
              <w:jc w:val="center"/>
              <w:rPr>
                <w:rFonts w:eastAsia="Times New Roman"/>
                <w:color w:val="000000"/>
                <w:sz w:val="24"/>
                <w:szCs w:val="24"/>
              </w:rPr>
            </w:pPr>
            <w:r w:rsidRPr="00990C63">
              <w:rPr>
                <w:rFonts w:eastAsia="Times New Roman"/>
                <w:color w:val="000000"/>
                <w:sz w:val="24"/>
                <w:szCs w:val="24"/>
              </w:rPr>
              <w:t>0.49</w:t>
            </w:r>
          </w:p>
        </w:tc>
        <w:tc>
          <w:tcPr>
            <w:tcW w:w="1360" w:type="dxa"/>
            <w:tcBorders>
              <w:bottom w:val="single" w:sz="4" w:space="0" w:color="auto"/>
            </w:tcBorders>
            <w:shd w:val="clear" w:color="auto" w:fill="auto"/>
            <w:noWrap/>
            <w:vAlign w:val="center"/>
            <w:hideMark/>
          </w:tcPr>
          <w:p w14:paraId="4742459A" w14:textId="77777777" w:rsidR="00F45744" w:rsidRPr="00990C63" w:rsidRDefault="00F45744" w:rsidP="00504DD2">
            <w:pPr>
              <w:spacing w:after="0" w:line="240" w:lineRule="auto"/>
              <w:jc w:val="center"/>
              <w:rPr>
                <w:rFonts w:eastAsia="Times New Roman"/>
                <w:color w:val="000000"/>
                <w:sz w:val="24"/>
                <w:szCs w:val="24"/>
              </w:rPr>
            </w:pPr>
            <w:r w:rsidRPr="00990C63">
              <w:rPr>
                <w:rFonts w:eastAsia="Times New Roman"/>
                <w:color w:val="000000"/>
                <w:sz w:val="24"/>
                <w:szCs w:val="24"/>
              </w:rPr>
              <w:t>0.23</w:t>
            </w:r>
          </w:p>
        </w:tc>
        <w:tc>
          <w:tcPr>
            <w:tcW w:w="1780" w:type="dxa"/>
            <w:tcBorders>
              <w:bottom w:val="single" w:sz="4" w:space="0" w:color="auto"/>
            </w:tcBorders>
            <w:shd w:val="clear" w:color="auto" w:fill="auto"/>
            <w:noWrap/>
            <w:vAlign w:val="center"/>
            <w:hideMark/>
          </w:tcPr>
          <w:p w14:paraId="5474F485" w14:textId="77777777" w:rsidR="00F45744" w:rsidRPr="00990C63" w:rsidRDefault="00F45744" w:rsidP="00504DD2">
            <w:pPr>
              <w:spacing w:after="0" w:line="240" w:lineRule="auto"/>
              <w:jc w:val="center"/>
              <w:rPr>
                <w:rFonts w:eastAsia="Times New Roman"/>
                <w:color w:val="000000"/>
                <w:sz w:val="24"/>
                <w:szCs w:val="24"/>
              </w:rPr>
            </w:pPr>
            <w:r w:rsidRPr="00990C63">
              <w:rPr>
                <w:rFonts w:eastAsia="Times New Roman"/>
                <w:color w:val="000000"/>
                <w:sz w:val="24"/>
                <w:szCs w:val="24"/>
              </w:rPr>
              <w:t>0.54</w:t>
            </w:r>
          </w:p>
        </w:tc>
        <w:tc>
          <w:tcPr>
            <w:tcW w:w="960" w:type="dxa"/>
            <w:tcBorders>
              <w:bottom w:val="single" w:sz="4" w:space="0" w:color="auto"/>
            </w:tcBorders>
            <w:shd w:val="clear" w:color="auto" w:fill="auto"/>
            <w:noWrap/>
            <w:vAlign w:val="center"/>
            <w:hideMark/>
          </w:tcPr>
          <w:p w14:paraId="25D56869" w14:textId="77777777" w:rsidR="00F45744" w:rsidRPr="00990C63" w:rsidRDefault="00F45744" w:rsidP="00504DD2">
            <w:pPr>
              <w:spacing w:after="0" w:line="240" w:lineRule="auto"/>
              <w:jc w:val="center"/>
              <w:rPr>
                <w:rFonts w:eastAsia="Times New Roman"/>
                <w:color w:val="000000"/>
                <w:sz w:val="24"/>
                <w:szCs w:val="24"/>
              </w:rPr>
            </w:pPr>
            <w:r w:rsidRPr="00990C63">
              <w:rPr>
                <w:rFonts w:eastAsia="Times New Roman"/>
                <w:color w:val="000000"/>
                <w:sz w:val="24"/>
                <w:szCs w:val="24"/>
              </w:rPr>
              <w:t>N/A</w:t>
            </w:r>
          </w:p>
        </w:tc>
      </w:tr>
    </w:tbl>
    <w:p w14:paraId="7AE64816" w14:textId="7A826F95" w:rsidR="00325515" w:rsidRPr="00990C63" w:rsidRDefault="00756139" w:rsidP="00770281">
      <w:pPr>
        <w:rPr>
          <w:sz w:val="24"/>
          <w:szCs w:val="24"/>
        </w:rPr>
      </w:pPr>
      <w:r w:rsidRPr="00990C63">
        <w:rPr>
          <w:sz w:val="24"/>
          <w:szCs w:val="24"/>
        </w:rPr>
        <w:t>N/A- not applicable</w:t>
      </w:r>
    </w:p>
    <w:p w14:paraId="15AE8EF2" w14:textId="77777777" w:rsidR="00325515" w:rsidRPr="00990C63" w:rsidRDefault="00325515" w:rsidP="00325515">
      <w:pPr>
        <w:rPr>
          <w:sz w:val="24"/>
          <w:szCs w:val="24"/>
        </w:rPr>
      </w:pPr>
      <w:r w:rsidRPr="00990C63">
        <w:rPr>
          <w:noProof/>
          <w:sz w:val="24"/>
          <w:szCs w:val="24"/>
        </w:rPr>
        <w:lastRenderedPageBreak/>
        <w:drawing>
          <wp:inline distT="0" distB="0" distL="0" distR="0" wp14:anchorId="18647C24" wp14:editId="61FB2334">
            <wp:extent cx="5827718" cy="3708322"/>
            <wp:effectExtent l="0" t="0" r="1905" b="6985"/>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30797" cy="3710281"/>
                    </a:xfrm>
                    <a:prstGeom prst="rect">
                      <a:avLst/>
                    </a:prstGeom>
                    <a:ln>
                      <a:noFill/>
                    </a:ln>
                  </pic:spPr>
                </pic:pic>
              </a:graphicData>
            </a:graphic>
          </wp:inline>
        </w:drawing>
      </w:r>
    </w:p>
    <w:p w14:paraId="64AE93AF" w14:textId="01BDF769" w:rsidR="00325515" w:rsidRPr="00990C63" w:rsidRDefault="00AB5330" w:rsidP="00325515">
      <w:pPr>
        <w:pStyle w:val="NormalWeb"/>
        <w:spacing w:before="0" w:beforeAutospacing="0" w:after="0" w:afterAutospacing="0" w:line="480" w:lineRule="auto"/>
        <w:rPr>
          <w:color w:val="000000" w:themeColor="text1"/>
          <w:kern w:val="24"/>
        </w:rPr>
      </w:pPr>
      <w:r>
        <w:rPr>
          <w:b/>
          <w:bCs/>
          <w:color w:val="000000" w:themeColor="text1"/>
          <w:kern w:val="24"/>
        </w:rPr>
        <w:t>Additional</w:t>
      </w:r>
      <w:r w:rsidR="00325515" w:rsidRPr="00990C63">
        <w:rPr>
          <w:b/>
          <w:bCs/>
          <w:color w:val="000000" w:themeColor="text1"/>
          <w:kern w:val="24"/>
        </w:rPr>
        <w:t xml:space="preserve"> Figure 2. </w:t>
      </w:r>
      <w:proofErr w:type="spellStart"/>
      <w:r w:rsidR="00325515" w:rsidRPr="00990C63">
        <w:rPr>
          <w:color w:val="000000" w:themeColor="text1"/>
          <w:kern w:val="24"/>
        </w:rPr>
        <w:t>Klason</w:t>
      </w:r>
      <w:proofErr w:type="spellEnd"/>
      <w:r w:rsidR="00325515" w:rsidRPr="00990C63">
        <w:rPr>
          <w:color w:val="000000" w:themeColor="text1"/>
          <w:kern w:val="24"/>
        </w:rPr>
        <w:t xml:space="preserve"> lignin composition of </w:t>
      </w:r>
      <w:proofErr w:type="spellStart"/>
      <w:r w:rsidR="00325515" w:rsidRPr="00990C63">
        <w:rPr>
          <w:color w:val="000000" w:themeColor="text1"/>
          <w:kern w:val="24"/>
        </w:rPr>
        <w:t>Clastkanie</w:t>
      </w:r>
      <w:proofErr w:type="spellEnd"/>
      <w:r w:rsidR="00325515" w:rsidRPr="00990C63">
        <w:rPr>
          <w:color w:val="000000" w:themeColor="text1"/>
          <w:kern w:val="24"/>
        </w:rPr>
        <w:t xml:space="preserve"> plants and BESC standard poplar, units in mg per 100 mg biomass (dry basis). Columns are represented as percent relative difference from mean of the population. Column data labels show actual </w:t>
      </w:r>
      <w:proofErr w:type="spellStart"/>
      <w:r w:rsidR="00325515" w:rsidRPr="00990C63">
        <w:rPr>
          <w:color w:val="000000" w:themeColor="text1"/>
          <w:kern w:val="24"/>
        </w:rPr>
        <w:t>Klason</w:t>
      </w:r>
      <w:proofErr w:type="spellEnd"/>
      <w:r w:rsidR="00325515" w:rsidRPr="00990C63">
        <w:rPr>
          <w:color w:val="000000" w:themeColor="text1"/>
          <w:kern w:val="24"/>
        </w:rPr>
        <w:t xml:space="preserve"> lignin values. Population mean is 19.96%. Average imprecision in measurement is 0.35%. Columns with pattern are comparators and do not have the natural mutation. BESC standard poplar, shown for comparison, was not part of the statistic, and was not grown in Clatskanie, OR. </w:t>
      </w:r>
    </w:p>
    <w:p w14:paraId="6F68771D" w14:textId="77777777" w:rsidR="00325515" w:rsidRPr="00990C63" w:rsidRDefault="00325515" w:rsidP="00770281">
      <w:pPr>
        <w:rPr>
          <w:sz w:val="24"/>
          <w:szCs w:val="24"/>
        </w:rPr>
      </w:pPr>
    </w:p>
    <w:sectPr w:rsidR="00325515" w:rsidRPr="00990C63">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781083" w14:textId="77777777" w:rsidR="00DD26D0" w:rsidRDefault="00DD26D0" w:rsidP="00A204FC">
      <w:pPr>
        <w:spacing w:after="0" w:line="240" w:lineRule="auto"/>
      </w:pPr>
      <w:r>
        <w:separator/>
      </w:r>
    </w:p>
  </w:endnote>
  <w:endnote w:type="continuationSeparator" w:id="0">
    <w:p w14:paraId="7C838334" w14:textId="77777777" w:rsidR="00DD26D0" w:rsidRDefault="00DD26D0" w:rsidP="00A204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6093625"/>
      <w:docPartObj>
        <w:docPartGallery w:val="Page Numbers (Bottom of Page)"/>
        <w:docPartUnique/>
      </w:docPartObj>
    </w:sdtPr>
    <w:sdtEndPr>
      <w:rPr>
        <w:noProof/>
      </w:rPr>
    </w:sdtEndPr>
    <w:sdtContent>
      <w:p w14:paraId="54B02BC1" w14:textId="4F50BA73" w:rsidR="0025682E" w:rsidRDefault="0025682E">
        <w:pPr>
          <w:pStyle w:val="Footer"/>
          <w:jc w:val="center"/>
        </w:pPr>
        <w:r w:rsidRPr="0025682E">
          <w:rPr>
            <w:sz w:val="24"/>
          </w:rPr>
          <w:fldChar w:fldCharType="begin"/>
        </w:r>
        <w:r w:rsidRPr="0025682E">
          <w:rPr>
            <w:sz w:val="24"/>
          </w:rPr>
          <w:instrText xml:space="preserve"> PAGE   \* MERGEFORMAT </w:instrText>
        </w:r>
        <w:r w:rsidRPr="0025682E">
          <w:rPr>
            <w:sz w:val="24"/>
          </w:rPr>
          <w:fldChar w:fldCharType="separate"/>
        </w:r>
        <w:r w:rsidR="0004250A">
          <w:rPr>
            <w:noProof/>
            <w:sz w:val="24"/>
          </w:rPr>
          <w:t>3</w:t>
        </w:r>
        <w:r w:rsidRPr="0025682E">
          <w:rPr>
            <w:noProof/>
            <w:sz w:val="24"/>
          </w:rPr>
          <w:fldChar w:fldCharType="end"/>
        </w:r>
      </w:p>
    </w:sdtContent>
  </w:sdt>
  <w:p w14:paraId="0109983A" w14:textId="77777777" w:rsidR="0025682E" w:rsidRDefault="002568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A2DFBB" w14:textId="77777777" w:rsidR="00DD26D0" w:rsidRDefault="00DD26D0" w:rsidP="00A204FC">
      <w:pPr>
        <w:spacing w:after="0" w:line="240" w:lineRule="auto"/>
      </w:pPr>
      <w:r>
        <w:separator/>
      </w:r>
    </w:p>
  </w:footnote>
  <w:footnote w:type="continuationSeparator" w:id="0">
    <w:p w14:paraId="1F5CF1BA" w14:textId="77777777" w:rsidR="00DD26D0" w:rsidRDefault="00DD26D0" w:rsidP="00A204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A279AC"/>
    <w:multiLevelType w:val="hybridMultilevel"/>
    <w:tmpl w:val="D4DA3704"/>
    <w:lvl w:ilvl="0" w:tplc="4BD6A468">
      <w:numFmt w:val="bullet"/>
      <w:lvlText w:val=""/>
      <w:lvlJc w:val="left"/>
      <w:pPr>
        <w:ind w:left="720" w:hanging="360"/>
      </w:pPr>
      <w:rPr>
        <w:rFonts w:ascii="Wingdings" w:eastAsia="Times New Roman" w:hAnsi="Wingdings"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6A936CC"/>
    <w:multiLevelType w:val="hybridMultilevel"/>
    <w:tmpl w:val="0CF2E90E"/>
    <w:lvl w:ilvl="0" w:tplc="3F1C70A0">
      <w:numFmt w:val="bullet"/>
      <w:lvlText w:val=""/>
      <w:lvlJc w:val="left"/>
      <w:pPr>
        <w:ind w:left="720" w:hanging="360"/>
      </w:pPr>
      <w:rPr>
        <w:rFonts w:ascii="Wingdings" w:eastAsia="Times New Roman" w:hAnsi="Wingdings"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2D6"/>
    <w:rsid w:val="00001A62"/>
    <w:rsid w:val="00014FB7"/>
    <w:rsid w:val="0004250A"/>
    <w:rsid w:val="0005298C"/>
    <w:rsid w:val="00073C90"/>
    <w:rsid w:val="00091DED"/>
    <w:rsid w:val="000C5E6E"/>
    <w:rsid w:val="00141FE4"/>
    <w:rsid w:val="001651F1"/>
    <w:rsid w:val="00185A49"/>
    <w:rsid w:val="001D26FB"/>
    <w:rsid w:val="001D3B19"/>
    <w:rsid w:val="001E3C27"/>
    <w:rsid w:val="0025682E"/>
    <w:rsid w:val="00285985"/>
    <w:rsid w:val="00293642"/>
    <w:rsid w:val="002C28EE"/>
    <w:rsid w:val="00325515"/>
    <w:rsid w:val="00327E6C"/>
    <w:rsid w:val="0039690D"/>
    <w:rsid w:val="003B1717"/>
    <w:rsid w:val="003D42D6"/>
    <w:rsid w:val="003E4B7B"/>
    <w:rsid w:val="00416484"/>
    <w:rsid w:val="005415EF"/>
    <w:rsid w:val="005E231C"/>
    <w:rsid w:val="005F5BDF"/>
    <w:rsid w:val="0060515E"/>
    <w:rsid w:val="00613382"/>
    <w:rsid w:val="006659A7"/>
    <w:rsid w:val="00673841"/>
    <w:rsid w:val="006B23FC"/>
    <w:rsid w:val="007473AF"/>
    <w:rsid w:val="00756139"/>
    <w:rsid w:val="00770281"/>
    <w:rsid w:val="00782A3F"/>
    <w:rsid w:val="00786C55"/>
    <w:rsid w:val="007E1B20"/>
    <w:rsid w:val="007F4641"/>
    <w:rsid w:val="0087321D"/>
    <w:rsid w:val="00893718"/>
    <w:rsid w:val="008C7C2C"/>
    <w:rsid w:val="009149FF"/>
    <w:rsid w:val="00936073"/>
    <w:rsid w:val="00990C63"/>
    <w:rsid w:val="00A13B2F"/>
    <w:rsid w:val="00A204FC"/>
    <w:rsid w:val="00A32F83"/>
    <w:rsid w:val="00A705A9"/>
    <w:rsid w:val="00AB5330"/>
    <w:rsid w:val="00AC3054"/>
    <w:rsid w:val="00AC45FD"/>
    <w:rsid w:val="00AD5F13"/>
    <w:rsid w:val="00B010DF"/>
    <w:rsid w:val="00B92D39"/>
    <w:rsid w:val="00B94BDC"/>
    <w:rsid w:val="00BD6589"/>
    <w:rsid w:val="00C036F4"/>
    <w:rsid w:val="00C55829"/>
    <w:rsid w:val="00C55DBA"/>
    <w:rsid w:val="00C66F0A"/>
    <w:rsid w:val="00CD2066"/>
    <w:rsid w:val="00CD4EA9"/>
    <w:rsid w:val="00D266B0"/>
    <w:rsid w:val="00D661FC"/>
    <w:rsid w:val="00DA7C2D"/>
    <w:rsid w:val="00DD26D0"/>
    <w:rsid w:val="00DE3F55"/>
    <w:rsid w:val="00DE6087"/>
    <w:rsid w:val="00E32845"/>
    <w:rsid w:val="00E80CEB"/>
    <w:rsid w:val="00E97EA7"/>
    <w:rsid w:val="00F45744"/>
    <w:rsid w:val="00F8644E"/>
    <w:rsid w:val="00FB0224"/>
    <w:rsid w:val="00FD0B18"/>
    <w:rsid w:val="00FF1D6F"/>
    <w:rsid w:val="00FF62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6E3AB"/>
  <w15:chartTrackingRefBased/>
  <w15:docId w15:val="{72B25F47-829A-42CA-85E6-CB8C01C7A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E3C27"/>
    <w:pPr>
      <w:spacing w:before="100" w:beforeAutospacing="1" w:after="100" w:afterAutospacing="1" w:line="240" w:lineRule="auto"/>
    </w:pPr>
    <w:rPr>
      <w:rFonts w:eastAsiaTheme="minorEastAsia"/>
      <w:sz w:val="24"/>
      <w:szCs w:val="24"/>
    </w:rPr>
  </w:style>
  <w:style w:type="paragraph" w:styleId="ListParagraph">
    <w:name w:val="List Paragraph"/>
    <w:basedOn w:val="Normal"/>
    <w:uiPriority w:val="34"/>
    <w:qFormat/>
    <w:rsid w:val="00073C90"/>
    <w:pPr>
      <w:ind w:left="720"/>
      <w:contextualSpacing/>
    </w:pPr>
  </w:style>
  <w:style w:type="paragraph" w:styleId="HTMLPreformatted">
    <w:name w:val="HTML Preformatted"/>
    <w:basedOn w:val="Normal"/>
    <w:link w:val="HTMLPreformattedChar"/>
    <w:uiPriority w:val="99"/>
    <w:semiHidden/>
    <w:unhideWhenUsed/>
    <w:rsid w:val="00F8644E"/>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F8644E"/>
    <w:rPr>
      <w:rFonts w:ascii="Consolas" w:hAnsi="Consolas" w:cs="Consolas"/>
      <w:sz w:val="20"/>
      <w:szCs w:val="20"/>
    </w:rPr>
  </w:style>
  <w:style w:type="character" w:customStyle="1" w:styleId="gem3dmtclgb">
    <w:name w:val="gem3dmtclgb"/>
    <w:basedOn w:val="DefaultParagraphFont"/>
    <w:rsid w:val="00FB0224"/>
  </w:style>
  <w:style w:type="character" w:customStyle="1" w:styleId="gem3dmtclfb">
    <w:name w:val="gem3dmtclfb"/>
    <w:basedOn w:val="DefaultParagraphFont"/>
    <w:rsid w:val="00FB0224"/>
  </w:style>
  <w:style w:type="paragraph" w:styleId="Header">
    <w:name w:val="header"/>
    <w:basedOn w:val="Normal"/>
    <w:link w:val="HeaderChar"/>
    <w:uiPriority w:val="99"/>
    <w:unhideWhenUsed/>
    <w:rsid w:val="00A204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04FC"/>
  </w:style>
  <w:style w:type="paragraph" w:styleId="Footer">
    <w:name w:val="footer"/>
    <w:basedOn w:val="Normal"/>
    <w:link w:val="FooterChar"/>
    <w:uiPriority w:val="99"/>
    <w:unhideWhenUsed/>
    <w:rsid w:val="00A204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04FC"/>
  </w:style>
  <w:style w:type="table" w:styleId="TableGrid">
    <w:name w:val="Table Grid"/>
    <w:basedOn w:val="TableNormal"/>
    <w:uiPriority w:val="39"/>
    <w:rsid w:val="00C66F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266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66B0"/>
    <w:rPr>
      <w:rFonts w:ascii="Segoe UI" w:hAnsi="Segoe UI" w:cs="Segoe UI"/>
      <w:sz w:val="18"/>
      <w:szCs w:val="18"/>
    </w:rPr>
  </w:style>
  <w:style w:type="character" w:styleId="CommentReference">
    <w:name w:val="annotation reference"/>
    <w:basedOn w:val="DefaultParagraphFont"/>
    <w:uiPriority w:val="99"/>
    <w:semiHidden/>
    <w:unhideWhenUsed/>
    <w:rsid w:val="00756139"/>
    <w:rPr>
      <w:sz w:val="16"/>
      <w:szCs w:val="16"/>
    </w:rPr>
  </w:style>
  <w:style w:type="paragraph" w:styleId="CommentText">
    <w:name w:val="annotation text"/>
    <w:basedOn w:val="Normal"/>
    <w:link w:val="CommentTextChar"/>
    <w:uiPriority w:val="99"/>
    <w:semiHidden/>
    <w:unhideWhenUsed/>
    <w:rsid w:val="00756139"/>
    <w:pPr>
      <w:spacing w:line="240" w:lineRule="auto"/>
    </w:pPr>
    <w:rPr>
      <w:sz w:val="20"/>
      <w:szCs w:val="20"/>
    </w:rPr>
  </w:style>
  <w:style w:type="character" w:customStyle="1" w:styleId="CommentTextChar">
    <w:name w:val="Comment Text Char"/>
    <w:basedOn w:val="DefaultParagraphFont"/>
    <w:link w:val="CommentText"/>
    <w:uiPriority w:val="99"/>
    <w:semiHidden/>
    <w:rsid w:val="00756139"/>
    <w:rPr>
      <w:sz w:val="20"/>
      <w:szCs w:val="20"/>
    </w:rPr>
  </w:style>
  <w:style w:type="paragraph" w:styleId="CommentSubject">
    <w:name w:val="annotation subject"/>
    <w:basedOn w:val="CommentText"/>
    <w:next w:val="CommentText"/>
    <w:link w:val="CommentSubjectChar"/>
    <w:uiPriority w:val="99"/>
    <w:semiHidden/>
    <w:unhideWhenUsed/>
    <w:rsid w:val="00756139"/>
    <w:rPr>
      <w:b/>
      <w:bCs/>
    </w:rPr>
  </w:style>
  <w:style w:type="character" w:customStyle="1" w:styleId="CommentSubjectChar">
    <w:name w:val="Comment Subject Char"/>
    <w:basedOn w:val="CommentTextChar"/>
    <w:link w:val="CommentSubject"/>
    <w:uiPriority w:val="99"/>
    <w:semiHidden/>
    <w:rsid w:val="0075613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7138">
      <w:bodyDiv w:val="1"/>
      <w:marLeft w:val="0"/>
      <w:marRight w:val="0"/>
      <w:marTop w:val="0"/>
      <w:marBottom w:val="0"/>
      <w:divBdr>
        <w:top w:val="none" w:sz="0" w:space="0" w:color="auto"/>
        <w:left w:val="none" w:sz="0" w:space="0" w:color="auto"/>
        <w:bottom w:val="none" w:sz="0" w:space="0" w:color="auto"/>
        <w:right w:val="none" w:sz="0" w:space="0" w:color="auto"/>
      </w:divBdr>
    </w:div>
    <w:div w:id="68381666">
      <w:bodyDiv w:val="1"/>
      <w:marLeft w:val="0"/>
      <w:marRight w:val="0"/>
      <w:marTop w:val="0"/>
      <w:marBottom w:val="0"/>
      <w:divBdr>
        <w:top w:val="none" w:sz="0" w:space="0" w:color="auto"/>
        <w:left w:val="none" w:sz="0" w:space="0" w:color="auto"/>
        <w:bottom w:val="none" w:sz="0" w:space="0" w:color="auto"/>
        <w:right w:val="none" w:sz="0" w:space="0" w:color="auto"/>
      </w:divBdr>
    </w:div>
    <w:div w:id="143474916">
      <w:bodyDiv w:val="1"/>
      <w:marLeft w:val="0"/>
      <w:marRight w:val="0"/>
      <w:marTop w:val="0"/>
      <w:marBottom w:val="0"/>
      <w:divBdr>
        <w:top w:val="none" w:sz="0" w:space="0" w:color="auto"/>
        <w:left w:val="none" w:sz="0" w:space="0" w:color="auto"/>
        <w:bottom w:val="none" w:sz="0" w:space="0" w:color="auto"/>
        <w:right w:val="none" w:sz="0" w:space="0" w:color="auto"/>
      </w:divBdr>
    </w:div>
    <w:div w:id="161240935">
      <w:bodyDiv w:val="1"/>
      <w:marLeft w:val="0"/>
      <w:marRight w:val="0"/>
      <w:marTop w:val="0"/>
      <w:marBottom w:val="0"/>
      <w:divBdr>
        <w:top w:val="none" w:sz="0" w:space="0" w:color="auto"/>
        <w:left w:val="none" w:sz="0" w:space="0" w:color="auto"/>
        <w:bottom w:val="none" w:sz="0" w:space="0" w:color="auto"/>
        <w:right w:val="none" w:sz="0" w:space="0" w:color="auto"/>
      </w:divBdr>
    </w:div>
    <w:div w:id="255023906">
      <w:bodyDiv w:val="1"/>
      <w:marLeft w:val="0"/>
      <w:marRight w:val="0"/>
      <w:marTop w:val="0"/>
      <w:marBottom w:val="0"/>
      <w:divBdr>
        <w:top w:val="none" w:sz="0" w:space="0" w:color="auto"/>
        <w:left w:val="none" w:sz="0" w:space="0" w:color="auto"/>
        <w:bottom w:val="none" w:sz="0" w:space="0" w:color="auto"/>
        <w:right w:val="none" w:sz="0" w:space="0" w:color="auto"/>
      </w:divBdr>
    </w:div>
    <w:div w:id="442455003">
      <w:bodyDiv w:val="1"/>
      <w:marLeft w:val="0"/>
      <w:marRight w:val="0"/>
      <w:marTop w:val="0"/>
      <w:marBottom w:val="0"/>
      <w:divBdr>
        <w:top w:val="none" w:sz="0" w:space="0" w:color="auto"/>
        <w:left w:val="none" w:sz="0" w:space="0" w:color="auto"/>
        <w:bottom w:val="none" w:sz="0" w:space="0" w:color="auto"/>
        <w:right w:val="none" w:sz="0" w:space="0" w:color="auto"/>
      </w:divBdr>
    </w:div>
    <w:div w:id="738790327">
      <w:bodyDiv w:val="1"/>
      <w:marLeft w:val="0"/>
      <w:marRight w:val="0"/>
      <w:marTop w:val="0"/>
      <w:marBottom w:val="0"/>
      <w:divBdr>
        <w:top w:val="none" w:sz="0" w:space="0" w:color="auto"/>
        <w:left w:val="none" w:sz="0" w:space="0" w:color="auto"/>
        <w:bottom w:val="none" w:sz="0" w:space="0" w:color="auto"/>
        <w:right w:val="none" w:sz="0" w:space="0" w:color="auto"/>
      </w:divBdr>
    </w:div>
    <w:div w:id="870146781">
      <w:bodyDiv w:val="1"/>
      <w:marLeft w:val="0"/>
      <w:marRight w:val="0"/>
      <w:marTop w:val="0"/>
      <w:marBottom w:val="0"/>
      <w:divBdr>
        <w:top w:val="none" w:sz="0" w:space="0" w:color="auto"/>
        <w:left w:val="none" w:sz="0" w:space="0" w:color="auto"/>
        <w:bottom w:val="none" w:sz="0" w:space="0" w:color="auto"/>
        <w:right w:val="none" w:sz="0" w:space="0" w:color="auto"/>
      </w:divBdr>
    </w:div>
    <w:div w:id="921139645">
      <w:bodyDiv w:val="1"/>
      <w:marLeft w:val="0"/>
      <w:marRight w:val="0"/>
      <w:marTop w:val="0"/>
      <w:marBottom w:val="0"/>
      <w:divBdr>
        <w:top w:val="none" w:sz="0" w:space="0" w:color="auto"/>
        <w:left w:val="none" w:sz="0" w:space="0" w:color="auto"/>
        <w:bottom w:val="none" w:sz="0" w:space="0" w:color="auto"/>
        <w:right w:val="none" w:sz="0" w:space="0" w:color="auto"/>
      </w:divBdr>
    </w:div>
    <w:div w:id="1014723964">
      <w:bodyDiv w:val="1"/>
      <w:marLeft w:val="0"/>
      <w:marRight w:val="0"/>
      <w:marTop w:val="0"/>
      <w:marBottom w:val="0"/>
      <w:divBdr>
        <w:top w:val="none" w:sz="0" w:space="0" w:color="auto"/>
        <w:left w:val="none" w:sz="0" w:space="0" w:color="auto"/>
        <w:bottom w:val="none" w:sz="0" w:space="0" w:color="auto"/>
        <w:right w:val="none" w:sz="0" w:space="0" w:color="auto"/>
      </w:divBdr>
    </w:div>
    <w:div w:id="1041052160">
      <w:bodyDiv w:val="1"/>
      <w:marLeft w:val="0"/>
      <w:marRight w:val="0"/>
      <w:marTop w:val="0"/>
      <w:marBottom w:val="0"/>
      <w:divBdr>
        <w:top w:val="none" w:sz="0" w:space="0" w:color="auto"/>
        <w:left w:val="none" w:sz="0" w:space="0" w:color="auto"/>
        <w:bottom w:val="none" w:sz="0" w:space="0" w:color="auto"/>
        <w:right w:val="none" w:sz="0" w:space="0" w:color="auto"/>
      </w:divBdr>
    </w:div>
    <w:div w:id="1109474963">
      <w:bodyDiv w:val="1"/>
      <w:marLeft w:val="0"/>
      <w:marRight w:val="0"/>
      <w:marTop w:val="0"/>
      <w:marBottom w:val="0"/>
      <w:divBdr>
        <w:top w:val="none" w:sz="0" w:space="0" w:color="auto"/>
        <w:left w:val="none" w:sz="0" w:space="0" w:color="auto"/>
        <w:bottom w:val="none" w:sz="0" w:space="0" w:color="auto"/>
        <w:right w:val="none" w:sz="0" w:space="0" w:color="auto"/>
      </w:divBdr>
    </w:div>
    <w:div w:id="1119644582">
      <w:bodyDiv w:val="1"/>
      <w:marLeft w:val="0"/>
      <w:marRight w:val="0"/>
      <w:marTop w:val="0"/>
      <w:marBottom w:val="0"/>
      <w:divBdr>
        <w:top w:val="none" w:sz="0" w:space="0" w:color="auto"/>
        <w:left w:val="none" w:sz="0" w:space="0" w:color="auto"/>
        <w:bottom w:val="none" w:sz="0" w:space="0" w:color="auto"/>
        <w:right w:val="none" w:sz="0" w:space="0" w:color="auto"/>
      </w:divBdr>
    </w:div>
    <w:div w:id="1135681675">
      <w:bodyDiv w:val="1"/>
      <w:marLeft w:val="0"/>
      <w:marRight w:val="0"/>
      <w:marTop w:val="0"/>
      <w:marBottom w:val="0"/>
      <w:divBdr>
        <w:top w:val="none" w:sz="0" w:space="0" w:color="auto"/>
        <w:left w:val="none" w:sz="0" w:space="0" w:color="auto"/>
        <w:bottom w:val="none" w:sz="0" w:space="0" w:color="auto"/>
        <w:right w:val="none" w:sz="0" w:space="0" w:color="auto"/>
      </w:divBdr>
    </w:div>
    <w:div w:id="1174029837">
      <w:bodyDiv w:val="1"/>
      <w:marLeft w:val="0"/>
      <w:marRight w:val="0"/>
      <w:marTop w:val="0"/>
      <w:marBottom w:val="0"/>
      <w:divBdr>
        <w:top w:val="none" w:sz="0" w:space="0" w:color="auto"/>
        <w:left w:val="none" w:sz="0" w:space="0" w:color="auto"/>
        <w:bottom w:val="none" w:sz="0" w:space="0" w:color="auto"/>
        <w:right w:val="none" w:sz="0" w:space="0" w:color="auto"/>
      </w:divBdr>
    </w:div>
    <w:div w:id="1203863508">
      <w:bodyDiv w:val="1"/>
      <w:marLeft w:val="0"/>
      <w:marRight w:val="0"/>
      <w:marTop w:val="0"/>
      <w:marBottom w:val="0"/>
      <w:divBdr>
        <w:top w:val="none" w:sz="0" w:space="0" w:color="auto"/>
        <w:left w:val="none" w:sz="0" w:space="0" w:color="auto"/>
        <w:bottom w:val="none" w:sz="0" w:space="0" w:color="auto"/>
        <w:right w:val="none" w:sz="0" w:space="0" w:color="auto"/>
      </w:divBdr>
    </w:div>
    <w:div w:id="1269006112">
      <w:bodyDiv w:val="1"/>
      <w:marLeft w:val="0"/>
      <w:marRight w:val="0"/>
      <w:marTop w:val="0"/>
      <w:marBottom w:val="0"/>
      <w:divBdr>
        <w:top w:val="none" w:sz="0" w:space="0" w:color="auto"/>
        <w:left w:val="none" w:sz="0" w:space="0" w:color="auto"/>
        <w:bottom w:val="none" w:sz="0" w:space="0" w:color="auto"/>
        <w:right w:val="none" w:sz="0" w:space="0" w:color="auto"/>
      </w:divBdr>
    </w:div>
    <w:div w:id="1367829342">
      <w:bodyDiv w:val="1"/>
      <w:marLeft w:val="0"/>
      <w:marRight w:val="0"/>
      <w:marTop w:val="0"/>
      <w:marBottom w:val="0"/>
      <w:divBdr>
        <w:top w:val="none" w:sz="0" w:space="0" w:color="auto"/>
        <w:left w:val="none" w:sz="0" w:space="0" w:color="auto"/>
        <w:bottom w:val="none" w:sz="0" w:space="0" w:color="auto"/>
        <w:right w:val="none" w:sz="0" w:space="0" w:color="auto"/>
      </w:divBdr>
    </w:div>
    <w:div w:id="1484464507">
      <w:bodyDiv w:val="1"/>
      <w:marLeft w:val="0"/>
      <w:marRight w:val="0"/>
      <w:marTop w:val="0"/>
      <w:marBottom w:val="0"/>
      <w:divBdr>
        <w:top w:val="none" w:sz="0" w:space="0" w:color="auto"/>
        <w:left w:val="none" w:sz="0" w:space="0" w:color="auto"/>
        <w:bottom w:val="none" w:sz="0" w:space="0" w:color="auto"/>
        <w:right w:val="none" w:sz="0" w:space="0" w:color="auto"/>
      </w:divBdr>
    </w:div>
    <w:div w:id="1596743560">
      <w:bodyDiv w:val="1"/>
      <w:marLeft w:val="0"/>
      <w:marRight w:val="0"/>
      <w:marTop w:val="0"/>
      <w:marBottom w:val="0"/>
      <w:divBdr>
        <w:top w:val="none" w:sz="0" w:space="0" w:color="auto"/>
        <w:left w:val="none" w:sz="0" w:space="0" w:color="auto"/>
        <w:bottom w:val="none" w:sz="0" w:space="0" w:color="auto"/>
        <w:right w:val="none" w:sz="0" w:space="0" w:color="auto"/>
      </w:divBdr>
    </w:div>
    <w:div w:id="1607273364">
      <w:bodyDiv w:val="1"/>
      <w:marLeft w:val="0"/>
      <w:marRight w:val="0"/>
      <w:marTop w:val="0"/>
      <w:marBottom w:val="0"/>
      <w:divBdr>
        <w:top w:val="none" w:sz="0" w:space="0" w:color="auto"/>
        <w:left w:val="none" w:sz="0" w:space="0" w:color="auto"/>
        <w:bottom w:val="none" w:sz="0" w:space="0" w:color="auto"/>
        <w:right w:val="none" w:sz="0" w:space="0" w:color="auto"/>
      </w:divBdr>
    </w:div>
    <w:div w:id="1825244859">
      <w:bodyDiv w:val="1"/>
      <w:marLeft w:val="0"/>
      <w:marRight w:val="0"/>
      <w:marTop w:val="0"/>
      <w:marBottom w:val="0"/>
      <w:divBdr>
        <w:top w:val="none" w:sz="0" w:space="0" w:color="auto"/>
        <w:left w:val="none" w:sz="0" w:space="0" w:color="auto"/>
        <w:bottom w:val="none" w:sz="0" w:space="0" w:color="auto"/>
        <w:right w:val="none" w:sz="0" w:space="0" w:color="auto"/>
      </w:divBdr>
    </w:div>
    <w:div w:id="1828740840">
      <w:bodyDiv w:val="1"/>
      <w:marLeft w:val="0"/>
      <w:marRight w:val="0"/>
      <w:marTop w:val="0"/>
      <w:marBottom w:val="0"/>
      <w:divBdr>
        <w:top w:val="none" w:sz="0" w:space="0" w:color="auto"/>
        <w:left w:val="none" w:sz="0" w:space="0" w:color="auto"/>
        <w:bottom w:val="none" w:sz="0" w:space="0" w:color="auto"/>
        <w:right w:val="none" w:sz="0" w:space="0" w:color="auto"/>
      </w:divBdr>
    </w:div>
    <w:div w:id="1831097382">
      <w:bodyDiv w:val="1"/>
      <w:marLeft w:val="0"/>
      <w:marRight w:val="0"/>
      <w:marTop w:val="0"/>
      <w:marBottom w:val="0"/>
      <w:divBdr>
        <w:top w:val="none" w:sz="0" w:space="0" w:color="auto"/>
        <w:left w:val="none" w:sz="0" w:space="0" w:color="auto"/>
        <w:bottom w:val="none" w:sz="0" w:space="0" w:color="auto"/>
        <w:right w:val="none" w:sz="0" w:space="0" w:color="auto"/>
      </w:divBdr>
    </w:div>
    <w:div w:id="1930314455">
      <w:bodyDiv w:val="1"/>
      <w:marLeft w:val="0"/>
      <w:marRight w:val="0"/>
      <w:marTop w:val="0"/>
      <w:marBottom w:val="0"/>
      <w:divBdr>
        <w:top w:val="none" w:sz="0" w:space="0" w:color="auto"/>
        <w:left w:val="none" w:sz="0" w:space="0" w:color="auto"/>
        <w:bottom w:val="none" w:sz="0" w:space="0" w:color="auto"/>
        <w:right w:val="none" w:sz="0" w:space="0" w:color="auto"/>
      </w:divBdr>
    </w:div>
    <w:div w:id="1982692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311</Words>
  <Characters>1773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COE Riverside</Company>
  <LinksUpToDate>false</LinksUpToDate>
  <CharactersWithSpaces>2080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Samarthya bhagia</dc:creator>
  <cp:keywords/>
  <dc:description/>
  <cp:lastModifiedBy>Samarthya bhagia</cp:lastModifiedBy>
  <cp:revision>7</cp:revision>
  <dcterms:created xsi:type="dcterms:W3CDTF">2015-12-27T01:51:00Z</dcterms:created>
  <dcterms:modified xsi:type="dcterms:W3CDTF">2016-02-03T22:13:00Z</dcterms:modified>
</cp:coreProperties>
</file>