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E69" w:rsidRPr="00220EDB" w:rsidRDefault="00906E69" w:rsidP="00906E69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i/>
          <w:sz w:val="28"/>
          <w:szCs w:val="28"/>
        </w:rPr>
      </w:pPr>
      <w:r w:rsidRPr="00220EDB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DNA Microarray of Global Transcription Factor Mutant Reveals Membrane-Related Proteins Involved in n-Butanol Tolerance in </w:t>
      </w:r>
      <w:r w:rsidRPr="00220EDB">
        <w:rPr>
          <w:rFonts w:ascii="Times New Roman" w:eastAsia="宋体" w:hAnsi="Times New Roman" w:cs="Times New Roman"/>
          <w:b/>
          <w:bCs/>
          <w:i/>
          <w:sz w:val="28"/>
          <w:szCs w:val="28"/>
        </w:rPr>
        <w:t>Escherichia coli</w:t>
      </w:r>
    </w:p>
    <w:p w:rsidR="00D61E49" w:rsidRPr="00AB163F" w:rsidRDefault="00AB163F" w:rsidP="002F419E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163F">
        <w:rPr>
          <w:rFonts w:ascii="Times New Roman" w:hAnsi="Times New Roman" w:cs="Times New Roman"/>
          <w:sz w:val="28"/>
          <w:szCs w:val="28"/>
        </w:rPr>
        <w:t>Supplementary Online Material</w:t>
      </w:r>
    </w:p>
    <w:p w:rsidR="00482266" w:rsidRPr="00220EDB" w:rsidRDefault="00482266" w:rsidP="00482266">
      <w:pPr>
        <w:autoSpaceDN w:val="0"/>
        <w:spacing w:beforeLines="50" w:before="156" w:afterLines="50" w:after="156"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0" w:name="OLE_LINK72"/>
      <w:bookmarkStart w:id="1" w:name="OLE_LINK92"/>
      <w:r w:rsidRPr="00220EDB">
        <w:rPr>
          <w:rFonts w:ascii="Times New Roman" w:eastAsia="宋体" w:hAnsi="Times New Roman" w:cs="Times New Roman"/>
          <w:b/>
          <w:sz w:val="24"/>
          <w:szCs w:val="24"/>
        </w:rPr>
        <w:t xml:space="preserve">Additional file </w:t>
      </w:r>
      <w:bookmarkEnd w:id="0"/>
      <w:bookmarkEnd w:id="1"/>
      <w:r w:rsidR="002E1E64">
        <w:rPr>
          <w:rFonts w:ascii="Times New Roman" w:eastAsia="宋体" w:hAnsi="Times New Roman" w:cs="Times New Roman"/>
          <w:b/>
          <w:sz w:val="24"/>
          <w:szCs w:val="24"/>
        </w:rPr>
        <w:t>10</w:t>
      </w:r>
      <w:r w:rsidR="00102A47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220EDB">
        <w:rPr>
          <w:rFonts w:ascii="Times New Roman" w:eastAsia="宋体" w:hAnsi="Times New Roman" w:cs="Times New Roman"/>
          <w:sz w:val="24"/>
          <w:szCs w:val="24"/>
        </w:rPr>
        <w:t xml:space="preserve"> Strains and plasmids used in this study </w:t>
      </w:r>
      <w:bookmarkStart w:id="2" w:name="OLE_LINK115"/>
      <w:bookmarkStart w:id="3" w:name="OLE_LINK163"/>
      <w:r w:rsidRPr="00220EDB">
        <w:rPr>
          <w:rFonts w:ascii="Times New Roman" w:eastAsia="宋体" w:hAnsi="Times New Roman" w:cs="Times New Roman"/>
          <w:sz w:val="24"/>
          <w:szCs w:val="24"/>
        </w:rPr>
        <w:t>(</w:t>
      </w:r>
      <w:r w:rsidRPr="00220EDB">
        <w:rPr>
          <w:rFonts w:ascii="Times New Roman" w:eastAsia="宋体" w:hAnsi="Times New Roman" w:cs="Times New Roman"/>
          <w:color w:val="0000FF"/>
          <w:sz w:val="24"/>
          <w:szCs w:val="24"/>
        </w:rPr>
        <w:t>Table S1</w:t>
      </w:r>
      <w:r w:rsidRPr="00220EDB">
        <w:rPr>
          <w:rFonts w:ascii="Times New Roman" w:eastAsia="宋体" w:hAnsi="Times New Roman" w:cs="Times New Roman"/>
          <w:sz w:val="24"/>
          <w:szCs w:val="24"/>
        </w:rPr>
        <w:t>)</w:t>
      </w:r>
      <w:bookmarkEnd w:id="2"/>
      <w:bookmarkEnd w:id="3"/>
      <w:r w:rsidRPr="00220EDB">
        <w:rPr>
          <w:rFonts w:ascii="Times New Roman" w:eastAsia="宋体" w:hAnsi="Times New Roman" w:cs="Times New Roman"/>
          <w:sz w:val="24"/>
          <w:szCs w:val="24"/>
        </w:rPr>
        <w:t>.</w:t>
      </w:r>
    </w:p>
    <w:p w:rsidR="00507FBF" w:rsidRDefault="00507FBF" w:rsidP="002F419E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</w:p>
    <w:p w:rsidR="00137A7A" w:rsidRPr="007D1B1F" w:rsidRDefault="00137A7A" w:rsidP="00137A7A">
      <w:pPr>
        <w:tabs>
          <w:tab w:val="center" w:pos="4153"/>
        </w:tabs>
        <w:autoSpaceDN w:val="0"/>
        <w:spacing w:after="15" w:line="360" w:lineRule="auto"/>
        <w:ind w:firstLineChars="800" w:firstLine="1767"/>
        <w:rPr>
          <w:rFonts w:ascii="Times New Roman" w:eastAsia="宋体" w:hAnsi="Times New Roman" w:cs="Times New Roman"/>
          <w:sz w:val="22"/>
          <w:szCs w:val="24"/>
        </w:rPr>
      </w:pPr>
      <w:r w:rsidRPr="007D1B1F">
        <w:rPr>
          <w:rFonts w:ascii="Times New Roman" w:eastAsia="宋体" w:hAnsi="Times New Roman" w:cs="Times New Roman"/>
          <w:b/>
          <w:sz w:val="22"/>
          <w:szCs w:val="24"/>
        </w:rPr>
        <w:t>Table S1</w:t>
      </w:r>
      <w:r w:rsidRPr="007D1B1F">
        <w:rPr>
          <w:rFonts w:ascii="Times New Roman" w:eastAsia="宋体" w:hAnsi="Times New Roman" w:cs="Times New Roman"/>
          <w:sz w:val="22"/>
          <w:szCs w:val="24"/>
        </w:rPr>
        <w:t xml:space="preserve"> Strains and plasmids used in this study</w:t>
      </w:r>
    </w:p>
    <w:tbl>
      <w:tblPr>
        <w:tblStyle w:val="a3"/>
        <w:tblW w:w="0" w:type="auto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2"/>
        <w:gridCol w:w="4140"/>
        <w:gridCol w:w="1934"/>
      </w:tblGrid>
      <w:tr w:rsidR="00137A7A" w:rsidRPr="007D1B1F" w:rsidTr="003A5C14">
        <w:trPr>
          <w:trHeight w:val="283"/>
          <w:jc w:val="center"/>
        </w:trPr>
        <w:tc>
          <w:tcPr>
            <w:tcW w:w="2235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4" w:name="OLE_LINK1"/>
            <w:r w:rsidRPr="007D1B1F">
              <w:rPr>
                <w:rFonts w:ascii="Times New Roman" w:hAnsi="Times New Roman" w:cs="Times New Roman"/>
                <w:szCs w:val="21"/>
              </w:rPr>
              <w:t>Strains and plasmids</w:t>
            </w:r>
          </w:p>
        </w:tc>
        <w:tc>
          <w:tcPr>
            <w:tcW w:w="415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Description</w:t>
            </w:r>
          </w:p>
        </w:tc>
        <w:tc>
          <w:tcPr>
            <w:tcW w:w="193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</w:tr>
      <w:tr w:rsidR="00137A7A" w:rsidRPr="007D1B1F" w:rsidTr="003A5C14">
        <w:trPr>
          <w:trHeight w:val="283"/>
          <w:jc w:val="center"/>
        </w:trPr>
        <w:tc>
          <w:tcPr>
            <w:tcW w:w="2235" w:type="dxa"/>
            <w:tcBorders>
              <w:top w:val="single" w:sz="4" w:space="0" w:color="000000" w:themeColor="text1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JM109</w:t>
            </w:r>
          </w:p>
        </w:tc>
        <w:tc>
          <w:tcPr>
            <w:tcW w:w="4156" w:type="dxa"/>
            <w:tcBorders>
              <w:top w:val="single" w:sz="4" w:space="0" w:color="000000" w:themeColor="text1"/>
            </w:tcBorders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F’(traD36, proAB+, lacIq, Δ(lacZ)M15) endA1 recA1 hsdR17 (r− K , m+ K) mcrA supE44 λ− gyrA96 relA1 Δ(lac-proAB) thi−1</w:t>
            </w:r>
          </w:p>
        </w:tc>
        <w:tc>
          <w:tcPr>
            <w:tcW w:w="1939" w:type="dxa"/>
            <w:tcBorders>
              <w:top w:val="single" w:sz="4" w:space="0" w:color="000000" w:themeColor="text1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Takara</w:t>
            </w:r>
          </w:p>
        </w:tc>
      </w:tr>
      <w:tr w:rsidR="00137A7A" w:rsidRPr="007D1B1F" w:rsidTr="003A5C14">
        <w:trPr>
          <w:trHeight w:val="283"/>
          <w:jc w:val="center"/>
        </w:trPr>
        <w:tc>
          <w:tcPr>
            <w:tcW w:w="2235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JM109(Δ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yghW</w:t>
            </w:r>
            <w:r w:rsidRPr="007D1B1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4156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Same as JM109, but with Δ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yghW</w:t>
            </w:r>
          </w:p>
        </w:tc>
        <w:tc>
          <w:tcPr>
            <w:tcW w:w="1939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37A7A" w:rsidRPr="007D1B1F" w:rsidTr="003A5C14">
        <w:trPr>
          <w:trHeight w:val="283"/>
          <w:jc w:val="center"/>
        </w:trPr>
        <w:tc>
          <w:tcPr>
            <w:tcW w:w="2235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JM109(Δ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yibT</w:t>
            </w:r>
            <w:r w:rsidRPr="007D1B1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4156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Same as JM109, but with Δ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yibT</w:t>
            </w:r>
          </w:p>
        </w:tc>
        <w:tc>
          <w:tcPr>
            <w:tcW w:w="1939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37A7A" w:rsidRPr="007D1B1F" w:rsidTr="003A5C14">
        <w:trPr>
          <w:trHeight w:val="283"/>
          <w:jc w:val="center"/>
        </w:trPr>
        <w:tc>
          <w:tcPr>
            <w:tcW w:w="2235" w:type="dxa"/>
            <w:vAlign w:val="center"/>
          </w:tcPr>
          <w:p w:rsidR="00137A7A" w:rsidRPr="007D1B1F" w:rsidRDefault="00137A7A" w:rsidP="003A5C14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7D1B1F">
              <w:rPr>
                <w:rFonts w:ascii="Times New Roman" w:hAnsi="Times New Roman" w:cs="Times New Roman"/>
                <w:szCs w:val="21"/>
                <w:lang w:val="fi-FI"/>
              </w:rPr>
              <w:t>JM109(</w:t>
            </w:r>
            <w:r w:rsidRPr="007D1B1F">
              <w:rPr>
                <w:rFonts w:ascii="Times New Roman" w:hAnsi="Times New Roman" w:cs="Times New Roman"/>
                <w:szCs w:val="21"/>
              </w:rPr>
              <w:t>Δ</w:t>
            </w:r>
            <w:r w:rsidRPr="007D1B1F">
              <w:rPr>
                <w:rFonts w:ascii="Times New Roman" w:hAnsi="Times New Roman" w:cs="Times New Roman"/>
                <w:i/>
                <w:szCs w:val="21"/>
                <w:lang w:val="fi-FI"/>
              </w:rPr>
              <w:t>ymgI</w:t>
            </w:r>
            <w:r w:rsidRPr="007D1B1F">
              <w:rPr>
                <w:rFonts w:ascii="Times New Roman" w:hAnsi="Times New Roman" w:cs="Times New Roman"/>
                <w:szCs w:val="21"/>
                <w:lang w:val="fi-FI"/>
              </w:rPr>
              <w:t>)</w:t>
            </w:r>
          </w:p>
        </w:tc>
        <w:tc>
          <w:tcPr>
            <w:tcW w:w="4156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Same as JM109, but with Δ</w:t>
            </w:r>
            <w:r w:rsidRPr="007D1B1F">
              <w:rPr>
                <w:rFonts w:ascii="Times New Roman" w:hAnsi="Times New Roman" w:cs="Times New Roman"/>
                <w:i/>
                <w:szCs w:val="21"/>
                <w:lang w:val="fi-FI"/>
              </w:rPr>
              <w:t>ymgI</w:t>
            </w:r>
          </w:p>
        </w:tc>
        <w:tc>
          <w:tcPr>
            <w:tcW w:w="1939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37A7A" w:rsidRPr="007D1B1F" w:rsidTr="003A5C14">
        <w:trPr>
          <w:trHeight w:val="283"/>
          <w:jc w:val="center"/>
        </w:trPr>
        <w:tc>
          <w:tcPr>
            <w:tcW w:w="2235" w:type="dxa"/>
            <w:vAlign w:val="center"/>
          </w:tcPr>
          <w:p w:rsidR="00137A7A" w:rsidRPr="007D1B1F" w:rsidRDefault="00137A7A" w:rsidP="003A5C14">
            <w:pPr>
              <w:rPr>
                <w:rFonts w:ascii="Times New Roman" w:hAnsi="Times New Roman" w:cs="Times New Roman"/>
                <w:szCs w:val="21"/>
                <w:lang w:val="it-IT"/>
              </w:rPr>
            </w:pPr>
            <w:r w:rsidRPr="007D1B1F">
              <w:rPr>
                <w:rFonts w:ascii="Times New Roman" w:hAnsi="Times New Roman" w:cs="Times New Roman"/>
                <w:szCs w:val="21"/>
                <w:lang w:val="it-IT"/>
              </w:rPr>
              <w:t>JM109(</w:t>
            </w:r>
            <w:r w:rsidRPr="007D1B1F">
              <w:rPr>
                <w:rFonts w:ascii="Times New Roman" w:hAnsi="Times New Roman" w:cs="Times New Roman"/>
                <w:szCs w:val="21"/>
              </w:rPr>
              <w:t>Δ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yhcN</w:t>
            </w:r>
            <w:r w:rsidRPr="007D1B1F">
              <w:rPr>
                <w:rFonts w:ascii="Times New Roman" w:hAnsi="Times New Roman" w:cs="Times New Roman"/>
                <w:szCs w:val="21"/>
                <w:lang w:val="it-IT"/>
              </w:rPr>
              <w:t>)</w:t>
            </w:r>
          </w:p>
        </w:tc>
        <w:tc>
          <w:tcPr>
            <w:tcW w:w="4156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Same as JM109, but with Δ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yhcN</w:t>
            </w:r>
          </w:p>
        </w:tc>
        <w:tc>
          <w:tcPr>
            <w:tcW w:w="1939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37A7A" w:rsidRPr="007D1B1F" w:rsidTr="003A5C14">
        <w:trPr>
          <w:trHeight w:val="283"/>
          <w:jc w:val="center"/>
        </w:trPr>
        <w:tc>
          <w:tcPr>
            <w:tcW w:w="2235" w:type="dxa"/>
            <w:vAlign w:val="center"/>
          </w:tcPr>
          <w:p w:rsidR="00137A7A" w:rsidRPr="007D1B1F" w:rsidRDefault="00137A7A" w:rsidP="003A5C14">
            <w:pPr>
              <w:rPr>
                <w:rFonts w:ascii="Times New Roman" w:hAnsi="Times New Roman" w:cs="Times New Roman"/>
                <w:szCs w:val="21"/>
                <w:lang w:val="it-IT"/>
              </w:rPr>
            </w:pPr>
            <w:r w:rsidRPr="007D1B1F">
              <w:rPr>
                <w:rFonts w:ascii="Times New Roman" w:hAnsi="Times New Roman" w:cs="Times New Roman"/>
                <w:szCs w:val="21"/>
                <w:lang w:val="it-IT"/>
              </w:rPr>
              <w:t>JM109(</w:t>
            </w:r>
            <w:r w:rsidRPr="007D1B1F">
              <w:rPr>
                <w:rFonts w:ascii="Times New Roman" w:hAnsi="Times New Roman" w:cs="Times New Roman"/>
                <w:szCs w:val="21"/>
              </w:rPr>
              <w:t>Δ</w:t>
            </w:r>
            <w:r w:rsidRPr="007D1B1F">
              <w:rPr>
                <w:rFonts w:ascii="Times New Roman" w:hAnsi="Times New Roman" w:cs="Times New Roman"/>
                <w:i/>
                <w:szCs w:val="21"/>
                <w:lang w:val="it-IT"/>
              </w:rPr>
              <w:t>yrbL</w:t>
            </w:r>
            <w:r w:rsidRPr="007D1B1F">
              <w:rPr>
                <w:rFonts w:ascii="Times New Roman" w:hAnsi="Times New Roman" w:cs="Times New Roman"/>
                <w:szCs w:val="21"/>
                <w:lang w:val="it-IT"/>
              </w:rPr>
              <w:t>)</w:t>
            </w:r>
          </w:p>
        </w:tc>
        <w:tc>
          <w:tcPr>
            <w:tcW w:w="4156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Same as JM109, but with Δ</w:t>
            </w:r>
            <w:r w:rsidRPr="007D1B1F">
              <w:rPr>
                <w:rFonts w:ascii="Times New Roman" w:hAnsi="Times New Roman" w:cs="Times New Roman"/>
                <w:i/>
                <w:szCs w:val="21"/>
                <w:lang w:val="it-IT"/>
              </w:rPr>
              <w:t>yrbL</w:t>
            </w:r>
          </w:p>
        </w:tc>
        <w:tc>
          <w:tcPr>
            <w:tcW w:w="1939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37A7A" w:rsidRPr="007D1B1F" w:rsidTr="003A5C14">
        <w:trPr>
          <w:trHeight w:val="283"/>
          <w:jc w:val="center"/>
        </w:trPr>
        <w:tc>
          <w:tcPr>
            <w:tcW w:w="2235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JM109(Δ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Ecs4086</w:t>
            </w:r>
            <w:r w:rsidRPr="007D1B1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4156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Same as JM109, but with Δ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 xml:space="preserve"> Ecs4086</w:t>
            </w:r>
          </w:p>
        </w:tc>
        <w:tc>
          <w:tcPr>
            <w:tcW w:w="1939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37A7A" w:rsidRPr="007D1B1F" w:rsidTr="003A5C14">
        <w:trPr>
          <w:trHeight w:val="283"/>
          <w:jc w:val="center"/>
        </w:trPr>
        <w:tc>
          <w:tcPr>
            <w:tcW w:w="2235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JM109(pQE)</w:t>
            </w:r>
          </w:p>
        </w:tc>
        <w:tc>
          <w:tcPr>
            <w:tcW w:w="4156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Same as JM109, but with plasmid pQE</w:t>
            </w:r>
          </w:p>
        </w:tc>
        <w:tc>
          <w:tcPr>
            <w:tcW w:w="1939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37A7A" w:rsidRPr="007D1B1F" w:rsidTr="003A5C14">
        <w:trPr>
          <w:trHeight w:val="283"/>
          <w:jc w:val="center"/>
        </w:trPr>
        <w:tc>
          <w:tcPr>
            <w:tcW w:w="2235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JM109(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glcF</w:t>
            </w:r>
            <w:r w:rsidRPr="007D1B1F">
              <w:rPr>
                <w:rFonts w:ascii="Times New Roman" w:hAnsi="Times New Roman" w:cs="Times New Roman"/>
                <w:szCs w:val="21"/>
              </w:rPr>
              <w:t>-pQE)</w:t>
            </w:r>
          </w:p>
        </w:tc>
        <w:tc>
          <w:tcPr>
            <w:tcW w:w="4156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 xml:space="preserve">Same as JM109, but with 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glcF</w:t>
            </w:r>
            <w:r w:rsidRPr="007D1B1F">
              <w:rPr>
                <w:rFonts w:ascii="Times New Roman" w:hAnsi="Times New Roman" w:cs="Times New Roman"/>
                <w:szCs w:val="21"/>
              </w:rPr>
              <w:t>-pQE</w:t>
            </w:r>
          </w:p>
        </w:tc>
        <w:tc>
          <w:tcPr>
            <w:tcW w:w="1939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37A7A" w:rsidRPr="007D1B1F" w:rsidTr="003A5C14">
        <w:trPr>
          <w:trHeight w:val="283"/>
          <w:jc w:val="center"/>
        </w:trPr>
        <w:tc>
          <w:tcPr>
            <w:tcW w:w="2235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JM109(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glcA</w:t>
            </w:r>
            <w:r w:rsidRPr="007D1B1F">
              <w:rPr>
                <w:rFonts w:ascii="Times New Roman" w:hAnsi="Times New Roman" w:cs="Times New Roman"/>
                <w:szCs w:val="21"/>
              </w:rPr>
              <w:t>-pQE)</w:t>
            </w:r>
          </w:p>
        </w:tc>
        <w:tc>
          <w:tcPr>
            <w:tcW w:w="4156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 xml:space="preserve">Same as JM109, but with 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glcA</w:t>
            </w:r>
            <w:r w:rsidRPr="007D1B1F">
              <w:rPr>
                <w:rFonts w:ascii="Times New Roman" w:hAnsi="Times New Roman" w:cs="Times New Roman"/>
                <w:szCs w:val="21"/>
              </w:rPr>
              <w:t>-pQE</w:t>
            </w:r>
          </w:p>
        </w:tc>
        <w:tc>
          <w:tcPr>
            <w:tcW w:w="1939" w:type="dxa"/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37A7A" w:rsidRPr="007D1B1F" w:rsidTr="003A5C14">
        <w:trPr>
          <w:trHeight w:val="283"/>
          <w:jc w:val="center"/>
        </w:trPr>
        <w:tc>
          <w:tcPr>
            <w:tcW w:w="2235" w:type="dxa"/>
            <w:tcBorders>
              <w:bottom w:val="nil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JM109(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glcD</w:t>
            </w:r>
            <w:r w:rsidRPr="007D1B1F">
              <w:rPr>
                <w:rFonts w:ascii="Times New Roman" w:hAnsi="Times New Roman" w:cs="Times New Roman"/>
                <w:szCs w:val="21"/>
              </w:rPr>
              <w:t>-pQE)</w:t>
            </w:r>
          </w:p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JM109(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gcl</w:t>
            </w:r>
            <w:r w:rsidRPr="007D1B1F">
              <w:rPr>
                <w:rFonts w:ascii="Times New Roman" w:hAnsi="Times New Roman" w:cs="Times New Roman"/>
                <w:szCs w:val="21"/>
              </w:rPr>
              <w:t>-pQE)</w:t>
            </w:r>
          </w:p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JM109(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glcG</w:t>
            </w:r>
            <w:r w:rsidRPr="007D1B1F">
              <w:rPr>
                <w:rFonts w:ascii="Times New Roman" w:hAnsi="Times New Roman" w:cs="Times New Roman"/>
                <w:szCs w:val="21"/>
              </w:rPr>
              <w:t>-pQE)</w:t>
            </w:r>
          </w:p>
        </w:tc>
        <w:tc>
          <w:tcPr>
            <w:tcW w:w="4156" w:type="dxa"/>
            <w:tcBorders>
              <w:bottom w:val="nil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 xml:space="preserve">Same as JM109, but with 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glcD</w:t>
            </w:r>
            <w:r w:rsidRPr="007D1B1F">
              <w:rPr>
                <w:rFonts w:ascii="Times New Roman" w:hAnsi="Times New Roman" w:cs="Times New Roman"/>
                <w:szCs w:val="21"/>
              </w:rPr>
              <w:t>-pQE</w:t>
            </w:r>
          </w:p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 xml:space="preserve">Same as JM109, but with 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gcl</w:t>
            </w:r>
            <w:r w:rsidRPr="007D1B1F">
              <w:rPr>
                <w:rFonts w:ascii="Times New Roman" w:hAnsi="Times New Roman" w:cs="Times New Roman"/>
                <w:szCs w:val="21"/>
              </w:rPr>
              <w:t>-pQE</w:t>
            </w:r>
          </w:p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 xml:space="preserve">Same as JM109, but with </w:t>
            </w:r>
            <w:r w:rsidRPr="007D1B1F">
              <w:rPr>
                <w:rFonts w:ascii="Times New Roman" w:hAnsi="Times New Roman" w:cs="Times New Roman"/>
                <w:i/>
                <w:szCs w:val="21"/>
              </w:rPr>
              <w:t>glcG</w:t>
            </w:r>
            <w:r w:rsidRPr="007D1B1F">
              <w:rPr>
                <w:rFonts w:ascii="Times New Roman" w:hAnsi="Times New Roman" w:cs="Times New Roman"/>
                <w:szCs w:val="21"/>
              </w:rPr>
              <w:t>-pQE</w:t>
            </w:r>
          </w:p>
        </w:tc>
        <w:tc>
          <w:tcPr>
            <w:tcW w:w="1939" w:type="dxa"/>
            <w:tcBorders>
              <w:bottom w:val="nil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This study</w:t>
            </w:r>
          </w:p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This study</w:t>
            </w:r>
          </w:p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37A7A" w:rsidRPr="007D1B1F" w:rsidTr="003A5C14">
        <w:trPr>
          <w:trHeight w:val="255"/>
          <w:jc w:val="center"/>
        </w:trPr>
        <w:tc>
          <w:tcPr>
            <w:tcW w:w="2235" w:type="dxa"/>
            <w:tcBorders>
              <w:top w:val="nil"/>
              <w:bottom w:val="nil"/>
              <w:right w:val="nil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pKD13, pKD46, pCP20</w:t>
            </w:r>
          </w:p>
        </w:tc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Gene disruption set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47C74">
              <w:rPr>
                <w:rFonts w:ascii="Times New Roman" w:hAnsi="Times New Roman" w:cs="Times New Roman"/>
                <w:szCs w:val="21"/>
              </w:rPr>
              <w:t>Datsenko &amp; Wanner</w:t>
            </w:r>
          </w:p>
        </w:tc>
      </w:tr>
      <w:tr w:rsidR="00137A7A" w:rsidRPr="007D1B1F" w:rsidTr="003A5C14">
        <w:trPr>
          <w:trHeight w:val="345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pQE80L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 xml:space="preserve">Expression vector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137A7A" w:rsidRPr="007D1B1F" w:rsidRDefault="00137A7A" w:rsidP="003A5C1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D1B1F">
              <w:rPr>
                <w:rFonts w:ascii="Times New Roman" w:hAnsi="Times New Roman" w:cs="Times New Roman"/>
                <w:szCs w:val="21"/>
              </w:rPr>
              <w:t>Q</w:t>
            </w:r>
            <w:r>
              <w:rPr>
                <w:rFonts w:ascii="Times New Roman" w:hAnsi="Times New Roman" w:cs="Times New Roman" w:hint="eastAsia"/>
                <w:szCs w:val="21"/>
              </w:rPr>
              <w:t>iagen</w:t>
            </w:r>
          </w:p>
        </w:tc>
      </w:tr>
    </w:tbl>
    <w:p w:rsidR="00137A7A" w:rsidRDefault="00137A7A" w:rsidP="00137A7A">
      <w:pPr>
        <w:rPr>
          <w:rFonts w:ascii="Times New Roman" w:hAnsi="Times New Roman" w:cs="Times New Roman"/>
        </w:rPr>
      </w:pPr>
      <w:bookmarkStart w:id="5" w:name="_GoBack"/>
      <w:bookmarkEnd w:id="4"/>
      <w:bookmarkEnd w:id="5"/>
    </w:p>
    <w:sectPr w:rsidR="00137A7A" w:rsidSect="00950A1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52B" w:rsidRDefault="007B052B" w:rsidP="00D61E49">
      <w:r>
        <w:separator/>
      </w:r>
    </w:p>
  </w:endnote>
  <w:endnote w:type="continuationSeparator" w:id="0">
    <w:p w:rsidR="007B052B" w:rsidRDefault="007B052B" w:rsidP="00D6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52B" w:rsidRDefault="007B052B" w:rsidP="00D61E49">
      <w:r>
        <w:separator/>
      </w:r>
    </w:p>
  </w:footnote>
  <w:footnote w:type="continuationSeparator" w:id="0">
    <w:p w:rsidR="007B052B" w:rsidRDefault="007B052B" w:rsidP="00D61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60"/>
    <w:rsid w:val="0000429A"/>
    <w:rsid w:val="00045AEE"/>
    <w:rsid w:val="00064977"/>
    <w:rsid w:val="000658F0"/>
    <w:rsid w:val="00097A4A"/>
    <w:rsid w:val="00102A47"/>
    <w:rsid w:val="00133B2C"/>
    <w:rsid w:val="00137A7A"/>
    <w:rsid w:val="00155D4B"/>
    <w:rsid w:val="0017486F"/>
    <w:rsid w:val="001A4832"/>
    <w:rsid w:val="001B114A"/>
    <w:rsid w:val="001C4880"/>
    <w:rsid w:val="001C5833"/>
    <w:rsid w:val="001D6248"/>
    <w:rsid w:val="00205D02"/>
    <w:rsid w:val="002102C0"/>
    <w:rsid w:val="00220EDB"/>
    <w:rsid w:val="00227046"/>
    <w:rsid w:val="00242AA4"/>
    <w:rsid w:val="00253E2A"/>
    <w:rsid w:val="00285759"/>
    <w:rsid w:val="002C4D74"/>
    <w:rsid w:val="002C7836"/>
    <w:rsid w:val="002E1E64"/>
    <w:rsid w:val="002F419E"/>
    <w:rsid w:val="00312CC6"/>
    <w:rsid w:val="0032539E"/>
    <w:rsid w:val="00334445"/>
    <w:rsid w:val="00350C61"/>
    <w:rsid w:val="003778B5"/>
    <w:rsid w:val="00381264"/>
    <w:rsid w:val="003A5C14"/>
    <w:rsid w:val="003D573F"/>
    <w:rsid w:val="003E590F"/>
    <w:rsid w:val="003E5D90"/>
    <w:rsid w:val="003F7506"/>
    <w:rsid w:val="00412E04"/>
    <w:rsid w:val="00432873"/>
    <w:rsid w:val="00442F79"/>
    <w:rsid w:val="00447C74"/>
    <w:rsid w:val="0045413D"/>
    <w:rsid w:val="00476100"/>
    <w:rsid w:val="00482266"/>
    <w:rsid w:val="0049002E"/>
    <w:rsid w:val="00491097"/>
    <w:rsid w:val="004923C8"/>
    <w:rsid w:val="004B1919"/>
    <w:rsid w:val="004B30CB"/>
    <w:rsid w:val="004B4339"/>
    <w:rsid w:val="004C4B37"/>
    <w:rsid w:val="00507FBF"/>
    <w:rsid w:val="0051798C"/>
    <w:rsid w:val="0056180A"/>
    <w:rsid w:val="00564878"/>
    <w:rsid w:val="0056561A"/>
    <w:rsid w:val="00574EF0"/>
    <w:rsid w:val="00585806"/>
    <w:rsid w:val="005932AD"/>
    <w:rsid w:val="00597637"/>
    <w:rsid w:val="005A282A"/>
    <w:rsid w:val="005C6A02"/>
    <w:rsid w:val="005D3D76"/>
    <w:rsid w:val="005E42F7"/>
    <w:rsid w:val="005F62D8"/>
    <w:rsid w:val="005F69B1"/>
    <w:rsid w:val="0061740B"/>
    <w:rsid w:val="00631137"/>
    <w:rsid w:val="0065210B"/>
    <w:rsid w:val="00662AAA"/>
    <w:rsid w:val="006773B9"/>
    <w:rsid w:val="0068181F"/>
    <w:rsid w:val="006A6B1B"/>
    <w:rsid w:val="0071464D"/>
    <w:rsid w:val="00737938"/>
    <w:rsid w:val="00754C04"/>
    <w:rsid w:val="00795F60"/>
    <w:rsid w:val="007B052B"/>
    <w:rsid w:val="007C0C3B"/>
    <w:rsid w:val="007D1B1F"/>
    <w:rsid w:val="007E351A"/>
    <w:rsid w:val="007E40A6"/>
    <w:rsid w:val="007F5072"/>
    <w:rsid w:val="007F701F"/>
    <w:rsid w:val="008073E1"/>
    <w:rsid w:val="0081186B"/>
    <w:rsid w:val="008239BB"/>
    <w:rsid w:val="00823AF8"/>
    <w:rsid w:val="0088594A"/>
    <w:rsid w:val="008952C0"/>
    <w:rsid w:val="00897938"/>
    <w:rsid w:val="008A5DCD"/>
    <w:rsid w:val="008B5CDD"/>
    <w:rsid w:val="008D2BF6"/>
    <w:rsid w:val="008F23EA"/>
    <w:rsid w:val="008F55B8"/>
    <w:rsid w:val="00904B01"/>
    <w:rsid w:val="00906E69"/>
    <w:rsid w:val="00912570"/>
    <w:rsid w:val="00912765"/>
    <w:rsid w:val="00950A1C"/>
    <w:rsid w:val="009A1EA3"/>
    <w:rsid w:val="009A4B30"/>
    <w:rsid w:val="009C5E66"/>
    <w:rsid w:val="009D5EEE"/>
    <w:rsid w:val="009F2498"/>
    <w:rsid w:val="00A1123F"/>
    <w:rsid w:val="00A14788"/>
    <w:rsid w:val="00A673DF"/>
    <w:rsid w:val="00A73756"/>
    <w:rsid w:val="00A82C67"/>
    <w:rsid w:val="00AA5A4D"/>
    <w:rsid w:val="00AB163F"/>
    <w:rsid w:val="00AB760C"/>
    <w:rsid w:val="00AE650A"/>
    <w:rsid w:val="00AF2D7E"/>
    <w:rsid w:val="00B13C6F"/>
    <w:rsid w:val="00B303F0"/>
    <w:rsid w:val="00B32747"/>
    <w:rsid w:val="00B40D9A"/>
    <w:rsid w:val="00B47531"/>
    <w:rsid w:val="00B5265C"/>
    <w:rsid w:val="00BF3183"/>
    <w:rsid w:val="00C12733"/>
    <w:rsid w:val="00C760F1"/>
    <w:rsid w:val="00CA52B7"/>
    <w:rsid w:val="00CC326F"/>
    <w:rsid w:val="00D03575"/>
    <w:rsid w:val="00D202BA"/>
    <w:rsid w:val="00D32903"/>
    <w:rsid w:val="00D34FDA"/>
    <w:rsid w:val="00D41E60"/>
    <w:rsid w:val="00D529B0"/>
    <w:rsid w:val="00D607DE"/>
    <w:rsid w:val="00D61E49"/>
    <w:rsid w:val="00D72C94"/>
    <w:rsid w:val="00D76DD6"/>
    <w:rsid w:val="00D87E99"/>
    <w:rsid w:val="00D97A15"/>
    <w:rsid w:val="00DD6DE7"/>
    <w:rsid w:val="00DF16AF"/>
    <w:rsid w:val="00E438ED"/>
    <w:rsid w:val="00EC56D9"/>
    <w:rsid w:val="00ED1C4B"/>
    <w:rsid w:val="00ED4E13"/>
    <w:rsid w:val="00EF18D5"/>
    <w:rsid w:val="00EF4984"/>
    <w:rsid w:val="00F009AF"/>
    <w:rsid w:val="00F32710"/>
    <w:rsid w:val="00F55140"/>
    <w:rsid w:val="00F76E34"/>
    <w:rsid w:val="00FB3F9D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A9D152-09F7-475A-99AB-922518C7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61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61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61E4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61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61E4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61E49"/>
    <w:rPr>
      <w:b/>
      <w:bCs/>
      <w:kern w:val="44"/>
      <w:sz w:val="44"/>
      <w:szCs w:val="44"/>
    </w:rPr>
  </w:style>
  <w:style w:type="table" w:customStyle="1" w:styleId="10">
    <w:name w:val="网格型1"/>
    <w:basedOn w:val="a1"/>
    <w:next w:val="a3"/>
    <w:uiPriority w:val="59"/>
    <w:rsid w:val="00CC326F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6497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64977"/>
    <w:rPr>
      <w:color w:val="800080"/>
      <w:u w:val="single"/>
    </w:rPr>
  </w:style>
  <w:style w:type="character" w:styleId="a8">
    <w:name w:val="line number"/>
    <w:basedOn w:val="a0"/>
    <w:uiPriority w:val="99"/>
    <w:semiHidden/>
    <w:unhideWhenUsed/>
    <w:rsid w:val="00950A1C"/>
  </w:style>
  <w:style w:type="paragraph" w:styleId="a9">
    <w:name w:val="Balloon Text"/>
    <w:basedOn w:val="a"/>
    <w:link w:val="Char1"/>
    <w:uiPriority w:val="99"/>
    <w:semiHidden/>
    <w:unhideWhenUsed/>
    <w:rsid w:val="00A14788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A14788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A1EA3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9A1EA3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9A1EA3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9A1EA3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9A1E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907EE-9F1D-49BA-8EE2-6C45486F0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Company>微软中国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Ye Ni</cp:lastModifiedBy>
  <cp:revision>2</cp:revision>
  <dcterms:created xsi:type="dcterms:W3CDTF">2016-05-27T09:30:00Z</dcterms:created>
  <dcterms:modified xsi:type="dcterms:W3CDTF">2016-05-27T09:30:00Z</dcterms:modified>
</cp:coreProperties>
</file>