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A65" w:rsidRDefault="00B17BB9" w:rsidP="00780A65">
      <w:pPr>
        <w:spacing w:line="240" w:lineRule="auto"/>
        <w:rPr>
          <w:lang w:val="en-US"/>
        </w:rPr>
      </w:pPr>
      <w:r>
        <w:rPr>
          <w:b/>
          <w:lang w:val="en-US"/>
        </w:rPr>
        <w:t>Additional file 2:</w:t>
      </w:r>
      <w:r w:rsidR="00A74D57">
        <w:rPr>
          <w:b/>
          <w:lang w:val="en-US"/>
        </w:rPr>
        <w:t xml:space="preserve"> </w:t>
      </w:r>
      <w:r w:rsidR="00A74D57">
        <w:rPr>
          <w:lang w:val="en-US"/>
        </w:rPr>
        <w:t xml:space="preserve">Schematic representation of functional modules and primary amino acid sequence of synthesized scaffolding protein A </w:t>
      </w:r>
      <w:r w:rsidR="00A74D57" w:rsidRPr="00E231A6">
        <w:rPr>
          <w:lang w:val="en-US"/>
        </w:rPr>
        <w:t>from</w:t>
      </w:r>
      <w:r w:rsidR="00A74D57" w:rsidRPr="00A21F19">
        <w:rPr>
          <w:i/>
          <w:lang w:val="en-US"/>
        </w:rPr>
        <w:t xml:space="preserve"> C. thermocellum</w:t>
      </w:r>
      <w:r w:rsidR="00A74D57">
        <w:rPr>
          <w:lang w:val="en-US"/>
        </w:rPr>
        <w:t xml:space="preserve">. The CipA8 enzyme sequence is identical to </w:t>
      </w:r>
      <w:r w:rsidR="00A74D57" w:rsidRPr="00A21F19">
        <w:rPr>
          <w:lang w:val="en-US"/>
        </w:rPr>
        <w:t xml:space="preserve">WP_020458017.1 </w:t>
      </w:r>
      <w:r w:rsidR="00A74D57">
        <w:rPr>
          <w:lang w:val="en-US"/>
        </w:rPr>
        <w:t>lacking t</w:t>
      </w:r>
      <w:bookmarkStart w:id="0" w:name="_GoBack"/>
      <w:bookmarkEnd w:id="0"/>
      <w:r w:rsidR="00A74D57">
        <w:rPr>
          <w:lang w:val="en-US"/>
        </w:rPr>
        <w:t xml:space="preserve">he </w:t>
      </w:r>
      <w:proofErr w:type="spellStart"/>
      <w:r w:rsidR="00A74D57">
        <w:rPr>
          <w:lang w:val="en-US"/>
        </w:rPr>
        <w:t>cohesin</w:t>
      </w:r>
      <w:proofErr w:type="spellEnd"/>
      <w:r w:rsidR="00A74D57">
        <w:rPr>
          <w:lang w:val="en-US"/>
        </w:rPr>
        <w:t xml:space="preserve"> module on position 6 (Coh6) and the C-terminal </w:t>
      </w:r>
      <w:proofErr w:type="spellStart"/>
      <w:r w:rsidR="00A74D57">
        <w:rPr>
          <w:lang w:val="en-US"/>
        </w:rPr>
        <w:t>dockerin</w:t>
      </w:r>
      <w:proofErr w:type="spellEnd"/>
      <w:r w:rsidR="00A74D57">
        <w:rPr>
          <w:lang w:val="en-US"/>
        </w:rPr>
        <w:t xml:space="preserve"> type-II (Doc-II).</w:t>
      </w:r>
    </w:p>
    <w:p w:rsidR="00A74D57" w:rsidRDefault="00A74D57" w:rsidP="00A74D57">
      <w:pPr>
        <w:spacing w:line="480" w:lineRule="auto"/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690DD8B6" wp14:editId="533FBA46">
            <wp:extent cx="5760720" cy="936625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3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D57" w:rsidRPr="00A21F19" w:rsidRDefault="00A74D57" w:rsidP="00A74D57">
      <w:pPr>
        <w:spacing w:line="480" w:lineRule="auto"/>
        <w:rPr>
          <w:sz w:val="18"/>
          <w:lang w:val="en-US"/>
        </w:rPr>
      </w:pPr>
      <w:r w:rsidRPr="00A21F19">
        <w:rPr>
          <w:sz w:val="18"/>
          <w:lang w:val="en-US"/>
        </w:rPr>
        <w:t>&gt;</w:t>
      </w:r>
      <w:r>
        <w:rPr>
          <w:sz w:val="18"/>
          <w:lang w:val="en-US"/>
        </w:rPr>
        <w:t xml:space="preserve">CipA8 </w:t>
      </w:r>
    </w:p>
    <w:p w:rsidR="0037751E" w:rsidRPr="00780A65" w:rsidRDefault="00A74D57" w:rsidP="00780A65">
      <w:pPr>
        <w:spacing w:line="480" w:lineRule="auto"/>
        <w:rPr>
          <w:sz w:val="18"/>
          <w:lang w:val="en-US"/>
        </w:rPr>
      </w:pPr>
      <w:r w:rsidRPr="00A21F19">
        <w:rPr>
          <w:sz w:val="18"/>
          <w:lang w:val="en-US"/>
        </w:rPr>
        <w:t>MATMTVEIGKVTAAVGSKVEIPITLKGVPSKGMANCDFVLGYDPNVLEVTEVKPGSIIKDPDPSKSFDSAIYPDRKMIVFLFAEDSGRGTYAITQDGVFATIVATVKSAAAAPITLLEVGAFADNDLVEISTTFVAGGVNLGSSVPTTQPNVPSDGVVVEIGKVTGSVGTTVEIPVYFRGVPSKGIANCDFVFRYDPNVLEIIGIDPGDIIVDPNPTKSFDTAIYPDRKIIVFLFAEDSGTGAYAITKDGVFAKIRATVKSSAPGYITFDEVGGFADNDLVEQKVSFIDGGVNVGNATPTKGATPTNTATPTKSATATPTRPSVPTNTPTNTPANTPVSGNLKVEFYNSNPSDTTNSINPQFKVTNTGSSAIDLSKLTLRYYYTVDGQKDQTFWCDHAAIIGSNGSYNGITSNVKGTFVKMSSSTNNADTYLEISFTGGTLEPGAHVQIQGRFAKNDWSNYTQSNDYSFKSASQFVEWDQVTAYLNGVLVWGKEPGGSVVPSTQPVTTPPATTKPPATTKPPATTIPPSDDPNAIKIKVDTVNAKPGDTVNIPVRFSGIPSKGIANCDFVYSYDPNVLEIIEIKPGELIVDPNPDKSFDTAVYPDRKIIVFLFAEDSGTGAYAITKDGVFATIVAKVKSGAPNGLSVIKFVEVGGFANNDLVEQRTQFFDGGVNVGDTTVPTTPTTPVTTPTDDSNAVRIKVDTVNAKPGDTVRIPVRFSGIPSKGIANCDFVYSYDPNVLEIIEIEPGDIIVDPNPDKSFDTAVYPDRKIIVFLFAEDSGTGAYAITKDGVFATIVAKVKSGAPNGLSVIKFVEVGGFANNDLVEQKTQFFDGGVNVGDTTEPATPTTPVTTPTTTDDLDAVRIKVDTVNAKPGDTVRIPVRFSGIPSKGIANCDFVYSYDPNVLEIIEIEPGDIIVDPNPDKSFDTAVYPDRKIIVFLFAEDSGTGAYAITKDGVFATIVAKVKSGAPNGLSVIKFVEVGGFANNDLVEQKTQFFDGGVNVGDTTEPATPTTPVTTPTTTDDLDAVRIKVDTVNAKPGDTVRIPVRFSGIPSKGIANCDFVYSYDPNVLEIIEIEPGELIVDPNPTKSFDTAVYPDRKMIVFLFAEDSGTGAYAITEDGVFATIVAKVKSGAPNGLSVIKFVEVGGFANNDLVEQKTQFFDGGVNVGDTTEPATPTTPVTTPTTTDDLDAVRIKVDTVNAKPGDTVRIPVRFSGIPSKGIANCDFVYSYDPNVLEIIEIEPGDIIVDPNPDKSFDTAVYPDRKIIVFLFAEDSGTGAYAITKDGVFATIVAKVKEGAPNGLSVIKFVEVGGFANNDLVEQKTQFFDGGVNVGDTTVPTTSPTTTPPEPTITPNKLTLKIGRAEGRPGDTVEIPVNLYGVPQKGIASGDFVVSYDPNVLEIIEIEPGELIVDPNPTKSFDTAVYPDRKMIVFLFAEDSGTGAYAITEDGVFATIVAKVKEGAPEGFSAIEISEFGAFADNDLVEVETDLINGGVLVTNKPVIEGYKVSGYILPDFSFDATVAPLVKAGFKVEIVGTELYAVTDANGYFEITGVPANASGYTLKISRATYLDRVIANVVVTGDTSVSTSQAPIMMWVGSDYDAQDPNSSSVDKLAAALEHHHHHH</w:t>
      </w:r>
    </w:p>
    <w:sectPr w:rsidR="0037751E" w:rsidRPr="00780A65" w:rsidSect="000B422A"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D57"/>
    <w:rsid w:val="0037751E"/>
    <w:rsid w:val="00780A65"/>
    <w:rsid w:val="00A74D57"/>
    <w:rsid w:val="00B1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74D57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74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4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4D57"/>
    <w:rPr>
      <w:rFonts w:ascii="Tahoma" w:hAnsi="Tahoma" w:cs="Tahoma"/>
      <w:sz w:val="16"/>
      <w:szCs w:val="16"/>
    </w:rPr>
  </w:style>
  <w:style w:type="character" w:styleId="Zeilennummer">
    <w:name w:val="line number"/>
    <w:basedOn w:val="Absatz-Standardschriftart"/>
    <w:uiPriority w:val="99"/>
    <w:semiHidden/>
    <w:unhideWhenUsed/>
    <w:rsid w:val="00A74D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74D57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74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4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4D57"/>
    <w:rPr>
      <w:rFonts w:ascii="Tahoma" w:hAnsi="Tahoma" w:cs="Tahoma"/>
      <w:sz w:val="16"/>
      <w:szCs w:val="16"/>
    </w:rPr>
  </w:style>
  <w:style w:type="character" w:styleId="Zeilennummer">
    <w:name w:val="line number"/>
    <w:basedOn w:val="Absatz-Standardschriftart"/>
    <w:uiPriority w:val="99"/>
    <w:semiHidden/>
    <w:unhideWhenUsed/>
    <w:rsid w:val="00A74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</dc:creator>
  <cp:lastModifiedBy>alma</cp:lastModifiedBy>
  <cp:revision>2</cp:revision>
  <dcterms:created xsi:type="dcterms:W3CDTF">2017-10-16T21:44:00Z</dcterms:created>
  <dcterms:modified xsi:type="dcterms:W3CDTF">2017-10-16T21:44:00Z</dcterms:modified>
</cp:coreProperties>
</file>