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51E" w:rsidRPr="00E20643" w:rsidRDefault="00DA268B" w:rsidP="00220CF2">
      <w:pPr>
        <w:spacing w:line="276" w:lineRule="auto"/>
        <w:rPr>
          <w:lang w:val="en-US"/>
        </w:rPr>
      </w:pPr>
      <w:r>
        <w:rPr>
          <w:b/>
          <w:lang w:val="en-US"/>
        </w:rPr>
        <w:t>Additional file 5</w:t>
      </w:r>
      <w:r w:rsidR="007619EE" w:rsidRPr="004B000F">
        <w:rPr>
          <w:b/>
          <w:lang w:val="en-US"/>
        </w:rPr>
        <w:t>:</w:t>
      </w:r>
      <w:r w:rsidR="007619EE">
        <w:rPr>
          <w:lang w:val="en-US"/>
        </w:rPr>
        <w:t xml:space="preserve"> Product degradation pattern of glucose tetramer type B (G4G3G4G) and type C (G4G4G3G) with selected cellulosomal </w:t>
      </w:r>
      <w:proofErr w:type="spellStart"/>
      <w:r w:rsidR="007619EE">
        <w:rPr>
          <w:lang w:val="en-US"/>
        </w:rPr>
        <w:t>cellulases</w:t>
      </w:r>
      <w:proofErr w:type="spellEnd"/>
      <w:r w:rsidR="007619EE">
        <w:rPr>
          <w:lang w:val="en-US"/>
        </w:rPr>
        <w:t xml:space="preserve"> using HPAED-PAD. Oligosaccharide markers: </w:t>
      </w:r>
      <w:proofErr w:type="spellStart"/>
      <w:r w:rsidR="007619EE">
        <w:rPr>
          <w:lang w:val="en-US"/>
        </w:rPr>
        <w:t>Laminarin</w:t>
      </w:r>
      <w:proofErr w:type="spellEnd"/>
      <w:r w:rsidR="007619EE">
        <w:rPr>
          <w:lang w:val="en-US"/>
        </w:rPr>
        <w:t>-oli</w:t>
      </w:r>
      <w:r w:rsidR="007619EE" w:rsidRPr="00DA268B">
        <w:rPr>
          <w:lang w:val="en-US"/>
        </w:rPr>
        <w:t>go</w:t>
      </w:r>
      <w:r w:rsidR="00E20643" w:rsidRPr="00DA268B">
        <w:rPr>
          <w:lang w:val="en-US"/>
        </w:rPr>
        <w:t>saccharides with DP 1 - 3 (L 1-3</w:t>
      </w:r>
      <w:r w:rsidR="007619EE" w:rsidRPr="00DA268B">
        <w:rPr>
          <w:lang w:val="en-US"/>
        </w:rPr>
        <w:t xml:space="preserve">); Cello-oligosaccharide standards with DP 1 - 6 (C1-6). </w:t>
      </w:r>
      <w:r w:rsidR="00220CF2" w:rsidRPr="00220CF2">
        <w:rPr>
          <w:rFonts w:ascii="Verdana" w:hAnsi="Verdana"/>
          <w:sz w:val="18"/>
          <w:szCs w:val="18"/>
          <w:lang w:val="en-US"/>
        </w:rPr>
        <w:t>The first peak represents the injection peak whereas the distinct peak at approx. 11 min is due to sucrose added as cryopreservative in the enzymatic preparations (see Materials and Methods section).</w:t>
      </w:r>
      <w:r w:rsidR="00220CF2" w:rsidRPr="00220CF2">
        <w:rPr>
          <w:noProof/>
          <w:lang w:val="en-US" w:eastAsia="de-DE"/>
        </w:rPr>
        <w:t xml:space="preserve"> </w:t>
      </w:r>
      <w:bookmarkStart w:id="0" w:name="_GoBack"/>
      <w:bookmarkEnd w:id="0"/>
      <w:r w:rsidR="004D4920">
        <w:rPr>
          <w:noProof/>
          <w:lang w:eastAsia="de-DE"/>
        </w:rPr>
        <w:drawing>
          <wp:inline distT="0" distB="0" distL="0" distR="0" wp14:anchorId="2197285D" wp14:editId="3EF44077">
            <wp:extent cx="9145548" cy="45815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9149432" cy="4583471"/>
                    </a:xfrm>
                    <a:prstGeom prst="rect">
                      <a:avLst/>
                    </a:prstGeom>
                  </pic:spPr>
                </pic:pic>
              </a:graphicData>
            </a:graphic>
          </wp:inline>
        </w:drawing>
      </w:r>
    </w:p>
    <w:sectPr w:rsidR="0037751E" w:rsidRPr="00E20643" w:rsidSect="003A2E9A">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9EE"/>
    <w:rsid w:val="000D743D"/>
    <w:rsid w:val="00220CF2"/>
    <w:rsid w:val="002D0383"/>
    <w:rsid w:val="0037751E"/>
    <w:rsid w:val="003A2E9A"/>
    <w:rsid w:val="004D4920"/>
    <w:rsid w:val="00730DFF"/>
    <w:rsid w:val="007619EE"/>
    <w:rsid w:val="008B70CC"/>
    <w:rsid w:val="00AA132E"/>
    <w:rsid w:val="00DA268B"/>
    <w:rsid w:val="00E206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19EE"/>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619E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1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19EE"/>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619E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1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424</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c:creator>
  <cp:lastModifiedBy>alma</cp:lastModifiedBy>
  <cp:revision>4</cp:revision>
  <dcterms:created xsi:type="dcterms:W3CDTF">2017-10-16T21:48:00Z</dcterms:created>
  <dcterms:modified xsi:type="dcterms:W3CDTF">2017-10-16T22:06:00Z</dcterms:modified>
</cp:coreProperties>
</file>