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A52" w:rsidRDefault="007C28BD" w:rsidP="0039507D">
      <w:pPr>
        <w:keepNext/>
        <w:spacing w:line="276" w:lineRule="auto"/>
        <w:rPr>
          <w:b/>
          <w:lang w:val="en-US"/>
        </w:rPr>
      </w:pPr>
      <w:r>
        <w:rPr>
          <w:b/>
          <w:lang w:val="en-US"/>
        </w:rPr>
        <w:t>Additional file 6</w:t>
      </w:r>
      <w:r w:rsidR="00643A52" w:rsidRPr="006E3491">
        <w:rPr>
          <w:b/>
          <w:lang w:val="en-US"/>
        </w:rPr>
        <w:t xml:space="preserve">: </w:t>
      </w:r>
      <w:r w:rsidR="00643A52">
        <w:rPr>
          <w:lang w:val="en-US"/>
        </w:rPr>
        <w:t xml:space="preserve">Purification and characterization of native cellulosome complex </w:t>
      </w:r>
      <w:r w:rsidR="00643A52" w:rsidRPr="006307D4">
        <w:rPr>
          <w:lang w:val="en-US"/>
        </w:rPr>
        <w:t xml:space="preserve">from </w:t>
      </w:r>
      <w:r w:rsidR="00643A52" w:rsidRPr="00C8624F">
        <w:rPr>
          <w:i/>
          <w:lang w:val="en-US"/>
        </w:rPr>
        <w:t>C. thermocellum</w:t>
      </w:r>
      <w:r w:rsidR="00643A52">
        <w:rPr>
          <w:lang w:val="en-US"/>
        </w:rPr>
        <w:t xml:space="preserve">. A: Anaerobic flasks with GS2 growth media containing a strip of filter paper without (-) and with (+) </w:t>
      </w:r>
      <w:r w:rsidR="00643A52" w:rsidRPr="00C8624F">
        <w:rPr>
          <w:i/>
          <w:lang w:val="en-US"/>
        </w:rPr>
        <w:t>C. thermocellum</w:t>
      </w:r>
      <w:r w:rsidR="00643A52">
        <w:rPr>
          <w:lang w:val="en-US"/>
        </w:rPr>
        <w:t xml:space="preserve"> inoculum after 2 days of incubation at 60 °C. The activity of the cellulosome is visible by the degradation of the filter paper (+), whereas native cellulosome is prepared after complete substrate hydrolysis from the culture supernatant. B: 8 % SDS-PAGE control of native cellulosome preparation (1: protein marker; 2: native cellulosome). C: Temperature maximum of the native cellulosome after 20 hours of incubation on 1 % </w:t>
      </w:r>
      <w:proofErr w:type="spellStart"/>
      <w:r w:rsidR="00643A52">
        <w:rPr>
          <w:lang w:val="en-US"/>
        </w:rPr>
        <w:t>Avicel</w:t>
      </w:r>
      <w:proofErr w:type="spellEnd"/>
      <w:r w:rsidR="00643A52">
        <w:rPr>
          <w:lang w:val="en-US"/>
        </w:rPr>
        <w:t xml:space="preserve">. D: Determination of pH optimum after 24 hours of incubation on 1 % </w:t>
      </w:r>
      <w:proofErr w:type="spellStart"/>
      <w:r w:rsidR="00643A52">
        <w:rPr>
          <w:lang w:val="en-US"/>
        </w:rPr>
        <w:t>Avicel</w:t>
      </w:r>
      <w:proofErr w:type="spellEnd"/>
      <w:r w:rsidR="00643A52">
        <w:rPr>
          <w:lang w:val="en-US"/>
        </w:rPr>
        <w:t xml:space="preserve"> at 60 °C. Buffers were sodium acetate (pH 4 - 5.5), MES buffer (pH 5.5 - 6.5), MOPS buffer (pH 6.5 - 7.5) and TRIS buffer (pH 7.5 - 9.0).</w:t>
      </w:r>
    </w:p>
    <w:p w:rsidR="00643A52" w:rsidRDefault="00643A52" w:rsidP="00643A52">
      <w:pPr>
        <w:spacing w:line="480" w:lineRule="auto"/>
        <w:rPr>
          <w:b/>
          <w:lang w:val="en-US"/>
        </w:rPr>
      </w:pPr>
      <w:r w:rsidRPr="00C8624F">
        <w:rPr>
          <w:b/>
          <w:noProof/>
          <w:lang w:eastAsia="de-DE"/>
        </w:rPr>
        <w:drawing>
          <wp:inline distT="0" distB="0" distL="0" distR="0" wp14:anchorId="455FD3B7" wp14:editId="0849FACF">
            <wp:extent cx="5760720" cy="5369056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6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3A52" w:rsidSect="000B422A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52"/>
    <w:rsid w:val="0037751E"/>
    <w:rsid w:val="0039507D"/>
    <w:rsid w:val="006307D4"/>
    <w:rsid w:val="00643A52"/>
    <w:rsid w:val="007C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0ADF3-6076-449F-87E3-EA3FA8CB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3A52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43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3A52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643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Vladimir Zverlov</cp:lastModifiedBy>
  <cp:revision>4</cp:revision>
  <dcterms:created xsi:type="dcterms:W3CDTF">2017-10-16T21:50:00Z</dcterms:created>
  <dcterms:modified xsi:type="dcterms:W3CDTF">2017-10-17T08:41:00Z</dcterms:modified>
</cp:coreProperties>
</file>