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96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60"/>
        <w:gridCol w:w="2160"/>
        <w:gridCol w:w="960"/>
        <w:gridCol w:w="960"/>
        <w:gridCol w:w="1063"/>
        <w:gridCol w:w="857"/>
      </w:tblGrid>
      <w:tr w:rsidR="00030196" w:rsidRPr="00030196" w:rsidTr="0003019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sz w:val="22"/>
                <w:szCs w:val="22"/>
              </w:rPr>
              <w:t>Composition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sz w:val="22"/>
                <w:szCs w:val="22"/>
              </w:rPr>
              <w:t>Moisture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Low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High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Low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High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sz w:val="22"/>
                <w:szCs w:val="22"/>
              </w:rPr>
              <w:t>Banagrass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9.0%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11.8%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11.4%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9.0%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Hemicellulose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7.5%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5.7%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7.1%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5.6%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Lignin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4.2%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4.3%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5.0%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4.0%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Extractives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3.4%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3.1%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4.0%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3.1%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Ash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3.3%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2.6%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2.9%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2.3%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Moisture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72.7%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72.7%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69.7%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76%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sz w:val="22"/>
                <w:szCs w:val="22"/>
              </w:rPr>
              <w:t>Energycane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8.2%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11.4%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10.5%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9.2%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Hemicellulose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8.1%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4.9%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6.7%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5.9%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Lignin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4.2%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3.5%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4.0%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3.5%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Extractives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6.1%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9.2%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8.3%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7.3%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Ash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3.4%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0.9%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2.1%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1.8%</w:t>
            </w:r>
          </w:p>
        </w:tc>
      </w:tr>
      <w:tr w:rsidR="00030196" w:rsidRPr="00030196" w:rsidTr="00030196">
        <w:trPr>
          <w:trHeight w:val="30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Moisture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70.0%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70.0%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68.5%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30196" w:rsidRPr="00030196" w:rsidRDefault="00030196" w:rsidP="00030196">
            <w:pPr>
              <w:spacing w:line="240" w:lineRule="auto"/>
              <w:jc w:val="right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030196">
              <w:rPr>
                <w:rFonts w:ascii="Calibri" w:eastAsia="Times New Roman" w:hAnsi="Calibri"/>
                <w:color w:val="auto"/>
                <w:sz w:val="22"/>
                <w:szCs w:val="22"/>
              </w:rPr>
              <w:t>72%</w:t>
            </w:r>
          </w:p>
        </w:tc>
      </w:tr>
    </w:tbl>
    <w:p w:rsidR="00030196" w:rsidRDefault="009C6688">
      <w:pPr>
        <w:spacing w:after="160" w:line="259" w:lineRule="auto"/>
      </w:pPr>
      <w:r>
        <w:t xml:space="preserve">Table 1. </w:t>
      </w:r>
      <w:r w:rsidR="00030196">
        <w:t xml:space="preserve">Composition used for the sensitivity analysis for ranges of composition and moisture content reported. </w:t>
      </w:r>
      <w:r w:rsidR="00030196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30196" w:rsidTr="004E0C64">
        <w:tc>
          <w:tcPr>
            <w:tcW w:w="4675" w:type="dxa"/>
          </w:tcPr>
          <w:p w:rsidR="00030196" w:rsidRDefault="00030196" w:rsidP="004E0C64">
            <w:pPr>
              <w:jc w:val="center"/>
            </w:pPr>
            <w:r>
              <w:lastRenderedPageBreak/>
              <w:t>Banagrass</w:t>
            </w:r>
          </w:p>
        </w:tc>
        <w:tc>
          <w:tcPr>
            <w:tcW w:w="4675" w:type="dxa"/>
          </w:tcPr>
          <w:p w:rsidR="00030196" w:rsidRDefault="00030196" w:rsidP="004E0C64">
            <w:pPr>
              <w:jc w:val="center"/>
            </w:pPr>
            <w:r>
              <w:t>Energy cane</w:t>
            </w:r>
          </w:p>
        </w:tc>
      </w:tr>
      <w:tr w:rsidR="00030196" w:rsidTr="004E0C64"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577CD791" wp14:editId="6B66AEFD">
                  <wp:extent cx="2755526" cy="1371600"/>
                  <wp:effectExtent l="0" t="0" r="6985" b="0"/>
                  <wp:docPr id="16" name="Chart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C6DB8B-7750-4190-94C8-F4865E856AB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5D540D87" wp14:editId="7C97EA5A">
                  <wp:extent cx="2743200" cy="1371600"/>
                  <wp:effectExtent l="0" t="0" r="0" b="0"/>
                  <wp:docPr id="21" name="Chart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658E8-031A-4AED-A1F6-EC420C1093E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030196" w:rsidTr="004E0C64"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6B0677A1" wp14:editId="72283BEB">
                  <wp:extent cx="2755526" cy="1371600"/>
                  <wp:effectExtent l="0" t="0" r="6985" b="0"/>
                  <wp:docPr id="8" name="Chart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8FDC12-4470-467E-948B-AAEBB41E9A1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0C8F9DE3" wp14:editId="7CA8B626">
                  <wp:extent cx="2743200" cy="1371600"/>
                  <wp:effectExtent l="0" t="0" r="0" b="0"/>
                  <wp:docPr id="20" name="Chart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8D8891-90AE-4253-82D4-679984F1932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  <w:tr w:rsidR="00030196" w:rsidTr="004E0C64"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6F60C1D8" wp14:editId="6DF966FD">
                  <wp:extent cx="2755526" cy="1371600"/>
                  <wp:effectExtent l="0" t="0" r="6985" b="0"/>
                  <wp:docPr id="7" name="Chart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60F477-86D4-4874-BC49-A53E0D81C6B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13F0EAEE" wp14:editId="1C71590C">
                  <wp:extent cx="2743200" cy="1371600"/>
                  <wp:effectExtent l="0" t="0" r="0" b="0"/>
                  <wp:docPr id="19" name="Chart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D806083-8BA4-4CEC-81A3-A6BC52F125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030196" w:rsidTr="004E0C64"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4371D7C2" wp14:editId="016F0260">
                  <wp:extent cx="2739963" cy="1371600"/>
                  <wp:effectExtent l="0" t="0" r="3810" b="0"/>
                  <wp:docPr id="5" name="Chart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5023062-2EB6-47AB-B418-6639A27AA35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1ABAC8A3" wp14:editId="0AAFCBB1">
                  <wp:extent cx="2743200" cy="1371600"/>
                  <wp:effectExtent l="0" t="0" r="0" b="0"/>
                  <wp:docPr id="18" name="Chart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CC885E8-1CE7-4B2B-946D-15368DAE7D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030196" w:rsidTr="004E0C64"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1526064E" wp14:editId="6ECC949E">
                  <wp:extent cx="2743761" cy="1828800"/>
                  <wp:effectExtent l="0" t="0" r="0" b="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8BF4360-6D1B-4497-861E-03E487E59EA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030196" w:rsidRDefault="00030196" w:rsidP="004E0C64">
            <w:r>
              <w:rPr>
                <w:noProof/>
              </w:rPr>
              <w:drawing>
                <wp:inline distT="0" distB="0" distL="0" distR="0" wp14:anchorId="396E7563" wp14:editId="5D9A1C1F">
                  <wp:extent cx="2743200" cy="1828800"/>
                  <wp:effectExtent l="0" t="0" r="0" b="0"/>
                  <wp:docPr id="17" name="Chart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953C8E-AACD-4A48-ADC3-6E7C48556B3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</w:tbl>
    <w:p w:rsidR="00C91BA8" w:rsidRDefault="009C6688">
      <w:r>
        <w:t>Figure 1. Sensitivity analysis based on composition and moisture content for different scenarios.</w:t>
      </w:r>
      <w:bookmarkStart w:id="0" w:name="_GoBack"/>
      <w:bookmarkEnd w:id="0"/>
    </w:p>
    <w:sectPr w:rsidR="00C91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A1MDQwNzY3MDU2MDdS0lEKTi0uzszPAykwrgUA50m+tiwAAAA="/>
  </w:docVars>
  <w:rsids>
    <w:rsidRoot w:val="0000284B"/>
    <w:rsid w:val="0000284B"/>
    <w:rsid w:val="00030196"/>
    <w:rsid w:val="000F6829"/>
    <w:rsid w:val="00347934"/>
    <w:rsid w:val="004A26F9"/>
    <w:rsid w:val="008036D4"/>
    <w:rsid w:val="009C6688"/>
    <w:rsid w:val="00C91BA8"/>
    <w:rsid w:val="00E40331"/>
    <w:rsid w:val="00FF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8B79"/>
  <w15:chartTrackingRefBased/>
  <w15:docId w15:val="{83E0E4C0-94B3-40D4-8785-EEF312B2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sid w:val="0000284B"/>
    <w:pPr>
      <w:spacing w:after="0" w:line="276" w:lineRule="auto"/>
    </w:pPr>
    <w:rPr>
      <w:rFonts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284B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6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theme" Target="theme/theme1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jendrk\Documents\rajendrk\Oregon\Ethyl%20acetate%20project%20writing\Results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BD | ROI</a:t>
            </a:r>
            <a:r>
              <a:rPr lang="en-US" sz="800" baseline="0"/>
              <a:t>: -9.06%</a:t>
            </a:r>
            <a:endParaRPr lang="en-US" sz="800"/>
          </a:p>
        </c:rich>
      </c:tx>
      <c:layout>
        <c:manualLayout>
          <c:xMode val="edge"/>
          <c:yMode val="edge"/>
          <c:x val="0.62625000000000008"/>
          <c:y val="0.65277777777777779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Banagrass'!$Q$33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Banagrass'!$P$34:$P$35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Banagrass'!$Q$34:$Q$35</c:f>
              <c:numCache>
                <c:formatCode>0.00%</c:formatCode>
                <c:ptCount val="2"/>
                <c:pt idx="0">
                  <c:v>-9.7799999999999998E-2</c:v>
                </c:pt>
                <c:pt idx="1">
                  <c:v>-8.5400000000000004E-2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DD-4910-8836-1AC7101D83B7}"/>
            </c:ext>
          </c:extLst>
        </c:ser>
        <c:ser>
          <c:idx val="1"/>
          <c:order val="1"/>
          <c:tx>
            <c:strRef>
              <c:f>'Sensitivity - Banagrass'!$R$33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Banagrass'!$P$34:$P$35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Banagrass'!$R$34:$R$35</c:f>
              <c:numCache>
                <c:formatCode>0.00%</c:formatCode>
                <c:ptCount val="2"/>
                <c:pt idx="0">
                  <c:v>-8.2500000000000004E-2</c:v>
                </c:pt>
                <c:pt idx="1">
                  <c:v>-0.1023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DD-4910-8836-1AC7101D83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39973496"/>
        <c:axId val="239973888"/>
      </c:barChart>
      <c:catAx>
        <c:axId val="2399734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9973888"/>
        <c:crossesAt val="-9.0600000000000028E-2"/>
        <c:auto val="1"/>
        <c:lblAlgn val="ctr"/>
        <c:lblOffset val="100"/>
        <c:noMultiLvlLbl val="0"/>
      </c:catAx>
      <c:valAx>
        <c:axId val="239973888"/>
        <c:scaling>
          <c:orientation val="minMax"/>
          <c:max val="0.25"/>
          <c:min val="-0.25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997349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ED | ROI: -9.33</a:t>
            </a:r>
            <a:r>
              <a:rPr lang="en-US" sz="800" baseline="0"/>
              <a:t>%</a:t>
            </a:r>
            <a:endParaRPr lang="en-US" sz="800"/>
          </a:p>
        </c:rich>
      </c:tx>
      <c:layout>
        <c:manualLayout>
          <c:xMode val="edge"/>
          <c:yMode val="edge"/>
          <c:x val="0.63550925925925927"/>
          <c:y val="0.64814814814814814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Energycane'!$Q$33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Energycane'!$P$34:$P$35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Energycane'!$Q$34:$Q$35</c:f>
              <c:numCache>
                <c:formatCode>0.00%</c:formatCode>
                <c:ptCount val="2"/>
                <c:pt idx="0">
                  <c:v>-9.98E-2</c:v>
                </c:pt>
                <c:pt idx="1">
                  <c:v>-8.2400000000000001E-2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87-4D65-B390-C3EF1D0DFA75}"/>
            </c:ext>
          </c:extLst>
        </c:ser>
        <c:ser>
          <c:idx val="1"/>
          <c:order val="1"/>
          <c:tx>
            <c:strRef>
              <c:f>'Sensitivity - Energycane'!$R$33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Energycane'!$P$34:$P$35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Energycane'!$R$34:$R$35</c:f>
              <c:numCache>
                <c:formatCode>0.00%</c:formatCode>
                <c:ptCount val="2"/>
                <c:pt idx="0">
                  <c:v>-8.5400000000000004E-2</c:v>
                </c:pt>
                <c:pt idx="1">
                  <c:v>-0.1115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387-4D65-B390-C3EF1D0DFA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43897480"/>
        <c:axId val="243897872"/>
      </c:barChart>
      <c:catAx>
        <c:axId val="2438974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3897872"/>
        <c:crossesAt val="-9.3300000000000022E-2"/>
        <c:auto val="1"/>
        <c:lblAlgn val="ctr"/>
        <c:lblOffset val="100"/>
        <c:noMultiLvlLbl val="0"/>
      </c:catAx>
      <c:valAx>
        <c:axId val="243897872"/>
        <c:scaling>
          <c:orientation val="minMax"/>
          <c:max val="0.25"/>
          <c:min val="-0.25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3897480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BET | ROI: </a:t>
            </a:r>
            <a:r>
              <a:rPr lang="en-US" sz="800" baseline="0"/>
              <a:t>-5.49%</a:t>
            </a:r>
            <a:endParaRPr lang="en-US" sz="800"/>
          </a:p>
        </c:rich>
      </c:tx>
      <c:layout>
        <c:manualLayout>
          <c:xMode val="edge"/>
          <c:yMode val="edge"/>
          <c:x val="0.61037037037037034"/>
          <c:y val="0.66203703703703709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Banagrass'!$Q$24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Banagrass'!$P$25:$P$26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Banagrass'!$Q$25:$Q$26</c:f>
              <c:numCache>
                <c:formatCode>0.00%</c:formatCode>
                <c:ptCount val="2"/>
                <c:pt idx="0">
                  <c:v>-6.2899999999999998E-2</c:v>
                </c:pt>
                <c:pt idx="1">
                  <c:v>-5.3499999999999999E-2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1F-4D27-9AAD-54EB37CEF366}"/>
            </c:ext>
          </c:extLst>
        </c:ser>
        <c:ser>
          <c:idx val="1"/>
          <c:order val="1"/>
          <c:tx>
            <c:strRef>
              <c:f>'Sensitivity - Banagrass'!$R$24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Banagrass'!$P$25:$P$26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Banagrass'!$R$25:$R$26</c:f>
              <c:numCache>
                <c:formatCode>0.00%</c:formatCode>
                <c:ptCount val="2"/>
                <c:pt idx="0">
                  <c:v>-5.4600000000000003E-2</c:v>
                </c:pt>
                <c:pt idx="1">
                  <c:v>-7.3499999999999996E-2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1F-4D27-9AAD-54EB37CEF3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14552376"/>
        <c:axId val="214552768"/>
      </c:barChart>
      <c:catAx>
        <c:axId val="2145523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4552768"/>
        <c:crossesAt val="-5.4900000000000011E-2"/>
        <c:auto val="1"/>
        <c:lblAlgn val="ctr"/>
        <c:lblOffset val="100"/>
        <c:noMultiLvlLbl val="0"/>
      </c:catAx>
      <c:valAx>
        <c:axId val="214552768"/>
        <c:scaling>
          <c:orientation val="minMax"/>
          <c:max val="0.25"/>
          <c:min val="-0.25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455237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EET | ROI: -6.34</a:t>
            </a:r>
            <a:r>
              <a:rPr lang="en-US" sz="800" baseline="0"/>
              <a:t>%</a:t>
            </a:r>
            <a:endParaRPr lang="en-US" sz="800"/>
          </a:p>
        </c:rich>
      </c:tx>
      <c:layout>
        <c:manualLayout>
          <c:xMode val="edge"/>
          <c:yMode val="edge"/>
          <c:x val="0.61499999999999999"/>
          <c:y val="0.64814814814814814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Energycane'!$Q$24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Energycane'!$P$25:$P$26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Energycane'!$Q$25:$Q$26</c:f>
              <c:numCache>
                <c:formatCode>0.00%</c:formatCode>
                <c:ptCount val="2"/>
                <c:pt idx="0">
                  <c:v>-6.9500000000000006E-2</c:v>
                </c:pt>
                <c:pt idx="1">
                  <c:v>-5.2400000000000002E-2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3B-4023-866C-0B7A2CEFA689}"/>
            </c:ext>
          </c:extLst>
        </c:ser>
        <c:ser>
          <c:idx val="1"/>
          <c:order val="1"/>
          <c:tx>
            <c:strRef>
              <c:f>'Sensitivity - Energycane'!$R$24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Energycane'!$P$25:$P$26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Energycane'!$R$25:$R$26</c:f>
              <c:numCache>
                <c:formatCode>0.00%</c:formatCode>
                <c:ptCount val="2"/>
                <c:pt idx="0">
                  <c:v>-5.67E-2</c:v>
                </c:pt>
                <c:pt idx="1">
                  <c:v>-7.9500000000000001E-2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3B-4023-866C-0B7A2CEFA6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43896304"/>
        <c:axId val="243896696"/>
      </c:barChart>
      <c:catAx>
        <c:axId val="2438963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3896696"/>
        <c:crossesAt val="-6.3400000000000012E-2"/>
        <c:auto val="1"/>
        <c:lblAlgn val="ctr"/>
        <c:lblOffset val="100"/>
        <c:noMultiLvlLbl val="0"/>
      </c:catAx>
      <c:valAx>
        <c:axId val="243896696"/>
        <c:scaling>
          <c:orientation val="minMax"/>
          <c:max val="0.25"/>
          <c:min val="-0.25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3896304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BEA | ROI:</a:t>
            </a:r>
            <a:r>
              <a:rPr lang="en-US" sz="800" baseline="0"/>
              <a:t> 8.93%</a:t>
            </a:r>
            <a:endParaRPr lang="en-US" sz="800"/>
          </a:p>
        </c:rich>
      </c:tx>
      <c:layout>
        <c:manualLayout>
          <c:xMode val="edge"/>
          <c:yMode val="edge"/>
          <c:x val="9.5153834937299495E-2"/>
          <c:y val="0.65277777777777779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Banagrass'!$Q$16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Banagrass'!$P$17:$P$18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Banagrass'!$Q$17:$Q$18</c:f>
              <c:numCache>
                <c:formatCode>0.00%</c:formatCode>
                <c:ptCount val="2"/>
                <c:pt idx="0">
                  <c:v>8.8700000000000001E-2</c:v>
                </c:pt>
                <c:pt idx="1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B4-4EA1-AAE5-6E7215534FE5}"/>
            </c:ext>
          </c:extLst>
        </c:ser>
        <c:ser>
          <c:idx val="1"/>
          <c:order val="1"/>
          <c:tx>
            <c:strRef>
              <c:f>'Sensitivity - Banagrass'!$R$16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Banagrass'!$P$17:$P$18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Banagrass'!$R$17:$R$18</c:f>
              <c:numCache>
                <c:formatCode>0.00%</c:formatCode>
                <c:ptCount val="2"/>
                <c:pt idx="0">
                  <c:v>9.2600000000000002E-2</c:v>
                </c:pt>
                <c:pt idx="1">
                  <c:v>7.5800000000000006E-2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B4-4EA1-AAE5-6E7215534F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14551200"/>
        <c:axId val="214551592"/>
      </c:barChart>
      <c:catAx>
        <c:axId val="2145512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4551592"/>
        <c:crossesAt val="8.9300000000000018E-2"/>
        <c:auto val="1"/>
        <c:lblAlgn val="ctr"/>
        <c:lblOffset val="100"/>
        <c:noMultiLvlLbl val="0"/>
      </c:catAx>
      <c:valAx>
        <c:axId val="214551592"/>
        <c:scaling>
          <c:orientation val="minMax"/>
          <c:max val="0.25"/>
          <c:min val="-0.25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4551200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EEA | ROI: 3.18</a:t>
            </a:r>
            <a:r>
              <a:rPr lang="en-US" sz="800" baseline="0"/>
              <a:t>%</a:t>
            </a:r>
            <a:endParaRPr lang="en-US" sz="800"/>
          </a:p>
        </c:rich>
      </c:tx>
      <c:layout>
        <c:manualLayout>
          <c:xMode val="edge"/>
          <c:yMode val="edge"/>
          <c:x val="9.2689559638378549E-2"/>
          <c:y val="0.65277777777777779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Energycane'!$Q$16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Energycane'!$P$17:$P$18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Energycane'!$Q$17:$Q$18</c:f>
              <c:numCache>
                <c:formatCode>0.00%</c:formatCode>
                <c:ptCount val="2"/>
                <c:pt idx="0">
                  <c:v>2.18E-2</c:v>
                </c:pt>
                <c:pt idx="1">
                  <c:v>3.9399999999999998E-2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54-467D-80AD-E26F1E9ED8D4}"/>
            </c:ext>
          </c:extLst>
        </c:ser>
        <c:ser>
          <c:idx val="1"/>
          <c:order val="1"/>
          <c:tx>
            <c:strRef>
              <c:f>'Sensitivity - Energycane'!$R$16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Energycane'!$P$17:$P$18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Energycane'!$R$17:$R$18</c:f>
              <c:numCache>
                <c:formatCode>0.00%</c:formatCode>
                <c:ptCount val="2"/>
                <c:pt idx="0">
                  <c:v>3.8699999999999998E-2</c:v>
                </c:pt>
                <c:pt idx="1">
                  <c:v>1.24E-2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54-467D-80AD-E26F1E9ED8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40362440"/>
        <c:axId val="240362832"/>
      </c:barChart>
      <c:catAx>
        <c:axId val="2403624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0362832"/>
        <c:crossesAt val="3.1800000000000009E-2"/>
        <c:auto val="1"/>
        <c:lblAlgn val="ctr"/>
        <c:lblOffset val="100"/>
        <c:noMultiLvlLbl val="0"/>
      </c:catAx>
      <c:valAx>
        <c:axId val="240362832"/>
        <c:scaling>
          <c:orientation val="minMax"/>
          <c:max val="0.25"/>
          <c:min val="-0.25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0362440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BEEA | ROI</a:t>
            </a:r>
            <a:r>
              <a:rPr lang="en-US" sz="800" baseline="0"/>
              <a:t>: 4.28%</a:t>
            </a:r>
            <a:endParaRPr lang="en-US" sz="800"/>
          </a:p>
        </c:rich>
      </c:tx>
      <c:layout>
        <c:manualLayout>
          <c:xMode val="edge"/>
          <c:yMode val="edge"/>
          <c:x val="8.8672353455818032E-2"/>
          <c:y val="0.67129629629629628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Banagrass'!$Q$10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Banagrass'!$P$11:$P$12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Banagrass'!$Q$11:$Q$12</c:f>
              <c:numCache>
                <c:formatCode>0.00%</c:formatCode>
                <c:ptCount val="2"/>
                <c:pt idx="0">
                  <c:v>4.0099999999999997E-2</c:v>
                </c:pt>
                <c:pt idx="1">
                  <c:v>5.0599999999999999E-2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BD-476A-BA25-C0B8D94600F7}"/>
            </c:ext>
          </c:extLst>
        </c:ser>
        <c:ser>
          <c:idx val="1"/>
          <c:order val="1"/>
          <c:tx>
            <c:strRef>
              <c:f>'Sensitivity - Banagrass'!$R$10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Banagrass'!$P$11:$P$12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Banagrass'!$R$11:$R$12</c:f>
              <c:numCache>
                <c:formatCode>0.00%</c:formatCode>
                <c:ptCount val="2"/>
                <c:pt idx="0">
                  <c:v>4.99E-2</c:v>
                </c:pt>
                <c:pt idx="1">
                  <c:v>2.8400000000000002E-2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BD-476A-BA25-C0B8D94600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14550024"/>
        <c:axId val="214550416"/>
      </c:barChart>
      <c:catAx>
        <c:axId val="2145500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4550416"/>
        <c:crossesAt val="4.2800000000000012E-2"/>
        <c:auto val="1"/>
        <c:lblAlgn val="ctr"/>
        <c:lblOffset val="100"/>
        <c:noMultiLvlLbl val="0"/>
      </c:catAx>
      <c:valAx>
        <c:axId val="214550416"/>
        <c:scaling>
          <c:orientation val="minMax"/>
          <c:max val="0.25"/>
          <c:min val="-0.25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4550024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EEEA | ROI: </a:t>
            </a:r>
            <a:r>
              <a:rPr lang="en-US" sz="800" baseline="0"/>
              <a:t>3.62%</a:t>
            </a:r>
            <a:endParaRPr lang="en-US" sz="800"/>
          </a:p>
        </c:rich>
      </c:tx>
      <c:layout>
        <c:manualLayout>
          <c:xMode val="edge"/>
          <c:yMode val="edge"/>
          <c:x val="0.10055555555555555"/>
          <c:y val="0.63657407407407407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Energycane'!$Q$10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Energycane'!$P$11:$P$12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Energycane'!$Q$11:$Q$12</c:f>
              <c:numCache>
                <c:formatCode>0.00%</c:formatCode>
                <c:ptCount val="2"/>
                <c:pt idx="0">
                  <c:v>3.04E-2</c:v>
                </c:pt>
                <c:pt idx="1">
                  <c:v>4.5100000000000001E-2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21-4F0E-A864-35153D420F1C}"/>
            </c:ext>
          </c:extLst>
        </c:ser>
        <c:ser>
          <c:idx val="1"/>
          <c:order val="1"/>
          <c:tx>
            <c:strRef>
              <c:f>'Sensitivity - Energycane'!$R$10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Energycane'!$P$11:$P$12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Energycane'!$R$11:$R$12</c:f>
              <c:numCache>
                <c:formatCode>0.00%</c:formatCode>
                <c:ptCount val="2"/>
                <c:pt idx="0">
                  <c:v>4.2599999999999999E-2</c:v>
                </c:pt>
                <c:pt idx="1">
                  <c:v>2.2100000000000002E-2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D21-4F0E-A864-35153D420F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40361264"/>
        <c:axId val="240361656"/>
      </c:barChart>
      <c:catAx>
        <c:axId val="2403612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0361656"/>
        <c:crossesAt val="3.6200000000000003E-2"/>
        <c:auto val="1"/>
        <c:lblAlgn val="ctr"/>
        <c:lblOffset val="100"/>
        <c:noMultiLvlLbl val="0"/>
      </c:catAx>
      <c:valAx>
        <c:axId val="240361656"/>
        <c:scaling>
          <c:orientation val="minMax"/>
          <c:max val="0.25"/>
          <c:min val="-0.25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0361264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BE</a:t>
            </a:r>
            <a:r>
              <a:rPr lang="en-US" sz="800" baseline="0"/>
              <a:t> | ROI: 5.60%</a:t>
            </a:r>
            <a:endParaRPr lang="en-US" sz="800"/>
          </a:p>
        </c:rich>
      </c:tx>
      <c:layout>
        <c:manualLayout>
          <c:xMode val="edge"/>
          <c:yMode val="edge"/>
          <c:x val="9.2129629629629617E-2"/>
          <c:y val="0.43055555555555558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Banagrass'!$Q$2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Banagrass'!$P$3:$P$4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Banagrass'!$Q$3:$Q$4</c:f>
              <c:numCache>
                <c:formatCode>0.00%</c:formatCode>
                <c:ptCount val="2"/>
                <c:pt idx="0">
                  <c:v>5.2900000000000003E-2</c:v>
                </c:pt>
                <c:pt idx="1">
                  <c:v>6.4199999999999993E-2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53-4A00-A32C-33A4407BFA5B}"/>
            </c:ext>
          </c:extLst>
        </c:ser>
        <c:ser>
          <c:idx val="1"/>
          <c:order val="1"/>
          <c:tx>
            <c:strRef>
              <c:f>'Sensitivity - Banagrass'!$R$2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Banagrass'!$P$3:$P$4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Banagrass'!$R$3:$R$4</c:f>
              <c:numCache>
                <c:formatCode>0.00%</c:formatCode>
                <c:ptCount val="2"/>
                <c:pt idx="0">
                  <c:v>6.4399999999999999E-2</c:v>
                </c:pt>
                <c:pt idx="1">
                  <c:v>4.4299999999999999E-2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D53-4A00-A32C-33A4407BFA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40444208"/>
        <c:axId val="240442640"/>
      </c:barChart>
      <c:catAx>
        <c:axId val="2404442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0442640"/>
        <c:crossesAt val="5.6000000000000008E-2"/>
        <c:auto val="1"/>
        <c:lblAlgn val="ctr"/>
        <c:lblOffset val="100"/>
        <c:noMultiLvlLbl val="0"/>
      </c:catAx>
      <c:valAx>
        <c:axId val="240442640"/>
        <c:scaling>
          <c:orientation val="minMax"/>
          <c:max val="0.25"/>
          <c:min val="-0.2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Return on Investment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0444208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EE | ROI: </a:t>
            </a:r>
            <a:r>
              <a:rPr lang="en-US" sz="800" baseline="0"/>
              <a:t>4.72%</a:t>
            </a:r>
            <a:endParaRPr lang="en-US" sz="800"/>
          </a:p>
        </c:rich>
      </c:tx>
      <c:layout>
        <c:manualLayout>
          <c:xMode val="edge"/>
          <c:yMode val="edge"/>
          <c:x val="0.10055555555555555"/>
          <c:y val="0.43055555555555558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'Sensitivity - Energycane'!$Q$2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'Sensitivity - Energycane'!$P$3:$P$4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Energycane'!$Q$3:$Q$4</c:f>
              <c:numCache>
                <c:formatCode>0.00%</c:formatCode>
                <c:ptCount val="2"/>
                <c:pt idx="0">
                  <c:v>4.2000000000000003E-2</c:v>
                </c:pt>
                <c:pt idx="1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C7-4359-BD69-62ED5D42B76F}"/>
            </c:ext>
          </c:extLst>
        </c:ser>
        <c:ser>
          <c:idx val="1"/>
          <c:order val="1"/>
          <c:tx>
            <c:strRef>
              <c:f>'Sensitivity - Energycane'!$R$2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'Sensitivity - Energycane'!$P$3:$P$4</c:f>
              <c:strCache>
                <c:ptCount val="2"/>
                <c:pt idx="0">
                  <c:v>Composition</c:v>
                </c:pt>
                <c:pt idx="1">
                  <c:v>Mositure</c:v>
                </c:pt>
              </c:strCache>
            </c:strRef>
          </c:cat>
          <c:val>
            <c:numRef>
              <c:f>'Sensitivity - Energycane'!$R$3:$R$4</c:f>
              <c:numCache>
                <c:formatCode>0.00%</c:formatCode>
                <c:ptCount val="2"/>
                <c:pt idx="0">
                  <c:v>5.2999999999999999E-2</c:v>
                </c:pt>
                <c:pt idx="1">
                  <c:v>3.7499999999999999E-2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C7-4359-BD69-62ED5D42B7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overlap val="100"/>
        <c:axId val="240360088"/>
        <c:axId val="240360480"/>
      </c:barChart>
      <c:catAx>
        <c:axId val="2403600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0360480"/>
        <c:crossesAt val="4.7200000000000006E-2"/>
        <c:auto val="1"/>
        <c:lblAlgn val="ctr"/>
        <c:lblOffset val="100"/>
        <c:noMultiLvlLbl val="0"/>
      </c:catAx>
      <c:valAx>
        <c:axId val="240360480"/>
        <c:scaling>
          <c:orientation val="minMax"/>
          <c:max val="0.25"/>
          <c:min val="-0.2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Return on Investment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0360088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Rajendran, Karthik</dc:creator>
  <cp:keywords/>
  <dc:description/>
  <cp:lastModifiedBy>Rajendran, Karthik</cp:lastModifiedBy>
  <cp:revision>5</cp:revision>
  <dcterms:created xsi:type="dcterms:W3CDTF">2017-04-15T02:41:00Z</dcterms:created>
  <dcterms:modified xsi:type="dcterms:W3CDTF">2017-05-06T19:20:00Z</dcterms:modified>
</cp:coreProperties>
</file>