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790" w:rsidRDefault="00CB38DF" w:rsidP="00CB38DF">
      <w:pPr>
        <w:pStyle w:val="Beschriftung"/>
        <w:keepNext/>
        <w:spacing w:line="480" w:lineRule="auto"/>
        <w:jc w:val="center"/>
        <w:rPr>
          <w:b/>
          <w:i w:val="0"/>
          <w:color w:val="auto"/>
          <w:sz w:val="32"/>
          <w:szCs w:val="24"/>
          <w:u w:val="single"/>
          <w:lang w:val="en-GB"/>
        </w:rPr>
      </w:pPr>
      <w:bookmarkStart w:id="0" w:name="_GoBack"/>
      <w:bookmarkEnd w:id="0"/>
      <w:r w:rsidRPr="00CB38DF">
        <w:rPr>
          <w:b/>
          <w:i w:val="0"/>
          <w:color w:val="auto"/>
          <w:sz w:val="32"/>
          <w:szCs w:val="24"/>
          <w:u w:val="single"/>
          <w:lang w:val="en-GB"/>
        </w:rPr>
        <w:t>Additional f</w:t>
      </w:r>
      <w:r w:rsidR="005F33E6">
        <w:rPr>
          <w:b/>
          <w:i w:val="0"/>
          <w:color w:val="auto"/>
          <w:sz w:val="32"/>
          <w:szCs w:val="24"/>
          <w:u w:val="single"/>
          <w:lang w:val="en-GB"/>
        </w:rPr>
        <w:t>ile 3</w:t>
      </w:r>
    </w:p>
    <w:p w:rsidR="005F33E6" w:rsidRPr="00DC20DC" w:rsidRDefault="00DC20DC" w:rsidP="005F33E6">
      <w:pPr>
        <w:rPr>
          <w:lang w:val="en-GB"/>
        </w:rPr>
      </w:pPr>
      <w:r>
        <w:rPr>
          <w:noProof/>
          <w:lang w:val="de-DE" w:eastAsia="de-DE"/>
        </w:rPr>
        <w:drawing>
          <wp:inline distT="0" distB="0" distL="0" distR="0">
            <wp:extent cx="5731510" cy="4306570"/>
            <wp:effectExtent l="0" t="0" r="254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3_Version2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0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3E6" w:rsidRPr="000C45F7" w:rsidRDefault="005F33E6" w:rsidP="005F33E6">
      <w:pPr>
        <w:pStyle w:val="Beschriftung"/>
        <w:spacing w:line="480" w:lineRule="auto"/>
        <w:rPr>
          <w:lang w:val="en-US"/>
        </w:rPr>
      </w:pPr>
      <w:r w:rsidRPr="005F33E6">
        <w:rPr>
          <w:b/>
          <w:i w:val="0"/>
          <w:color w:val="000000" w:themeColor="text1"/>
          <w:sz w:val="24"/>
          <w:szCs w:val="24"/>
          <w:lang w:val="en-GB"/>
        </w:rPr>
        <w:t>Figure S3</w:t>
      </w:r>
      <w:r w:rsidRPr="003004E6">
        <w:rPr>
          <w:b/>
          <w:i w:val="0"/>
          <w:color w:val="000000" w:themeColor="text1"/>
          <w:sz w:val="24"/>
          <w:szCs w:val="24"/>
          <w:lang w:val="en-US"/>
        </w:rPr>
        <w:t xml:space="preserve"> </w:t>
      </w:r>
      <w:r>
        <w:rPr>
          <w:b/>
          <w:i w:val="0"/>
          <w:color w:val="000000" w:themeColor="text1"/>
          <w:sz w:val="24"/>
          <w:szCs w:val="24"/>
          <w:lang w:val="en-US"/>
        </w:rPr>
        <w:t>Glycerol conversion rates during bioconversion</w:t>
      </w:r>
      <w:r w:rsidRPr="003004E6">
        <w:rPr>
          <w:i w:val="0"/>
          <w:color w:val="000000" w:themeColor="text1"/>
          <w:sz w:val="24"/>
          <w:szCs w:val="24"/>
          <w:lang w:val="en-US"/>
        </w:rPr>
        <w:br/>
      </w:r>
      <w:r>
        <w:rPr>
          <w:i w:val="0"/>
          <w:color w:val="000000" w:themeColor="text1"/>
          <w:sz w:val="24"/>
          <w:szCs w:val="24"/>
          <w:lang w:val="en-US"/>
        </w:rPr>
        <w:t>Illustration of the glycerol conversion rate</w:t>
      </w:r>
      <w:r w:rsidR="00193092">
        <w:rPr>
          <w:i w:val="0"/>
          <w:color w:val="000000" w:themeColor="text1"/>
          <w:sz w:val="24"/>
          <w:szCs w:val="24"/>
          <w:lang w:val="en-US"/>
        </w:rPr>
        <w:t>s</w:t>
      </w:r>
      <w:r w:rsidRPr="00AF2595">
        <w:rPr>
          <w:i w:val="0"/>
          <w:color w:val="000000" w:themeColor="text1"/>
          <w:sz w:val="24"/>
          <w:szCs w:val="24"/>
          <w:lang w:val="en-US"/>
        </w:rPr>
        <w:t xml:space="preserve"> of the strains </w:t>
      </w:r>
      <w:r w:rsidRPr="004029D4">
        <w:rPr>
          <w:color w:val="000000" w:themeColor="text1"/>
          <w:sz w:val="24"/>
          <w:szCs w:val="24"/>
          <w:lang w:val="en-US"/>
        </w:rPr>
        <w:t>L. diolivorans</w:t>
      </w:r>
      <w:r w:rsidRPr="00180FCA">
        <w:rPr>
          <w:i w:val="0"/>
          <w:color w:val="000000" w:themeColor="text1"/>
          <w:sz w:val="24"/>
          <w:szCs w:val="24"/>
          <w:lang w:val="en-US"/>
        </w:rPr>
        <w:t xml:space="preserve"> </w:t>
      </w:r>
      <w:r w:rsidRPr="00AF2595">
        <w:rPr>
          <w:i w:val="0"/>
          <w:color w:val="000000" w:themeColor="text1"/>
          <w:sz w:val="24"/>
          <w:szCs w:val="24"/>
          <w:lang w:val="en-US"/>
        </w:rPr>
        <w:t>LMG 19668 + EV (</w:t>
      </w:r>
      <w:r>
        <w:rPr>
          <w:i w:val="0"/>
          <w:color w:val="000000" w:themeColor="text1"/>
          <w:sz w:val="24"/>
          <w:szCs w:val="24"/>
          <w:lang w:val="en-US"/>
        </w:rPr>
        <w:t>black</w:t>
      </w:r>
      <w:r w:rsidRPr="00AF2595">
        <w:rPr>
          <w:i w:val="0"/>
          <w:color w:val="000000" w:themeColor="text1"/>
          <w:sz w:val="24"/>
          <w:szCs w:val="24"/>
          <w:lang w:val="en-US"/>
        </w:rPr>
        <w:t xml:space="preserve">) and </w:t>
      </w:r>
      <w:r w:rsidRPr="004029D4">
        <w:rPr>
          <w:color w:val="000000" w:themeColor="text1"/>
          <w:sz w:val="24"/>
          <w:szCs w:val="24"/>
          <w:lang w:val="en-US"/>
        </w:rPr>
        <w:t>L. diolivorans</w:t>
      </w:r>
      <w:r w:rsidRPr="00180FCA">
        <w:rPr>
          <w:i w:val="0"/>
          <w:color w:val="000000" w:themeColor="text1"/>
          <w:sz w:val="24"/>
          <w:szCs w:val="24"/>
          <w:lang w:val="en-US"/>
        </w:rPr>
        <w:t xml:space="preserve"> </w:t>
      </w:r>
      <w:r w:rsidRPr="00AF2595">
        <w:rPr>
          <w:i w:val="0"/>
          <w:color w:val="000000" w:themeColor="text1"/>
          <w:sz w:val="24"/>
          <w:szCs w:val="24"/>
          <w:lang w:val="en-US"/>
        </w:rPr>
        <w:t xml:space="preserve">LMG 19668 + pduF </w:t>
      </w:r>
      <w:r>
        <w:rPr>
          <w:i w:val="0"/>
          <w:color w:val="000000" w:themeColor="text1"/>
          <w:sz w:val="24"/>
          <w:szCs w:val="24"/>
          <w:lang w:val="en-US"/>
        </w:rPr>
        <w:t>(blue) during bioconversion on 2% glycerol.</w:t>
      </w:r>
    </w:p>
    <w:p w:rsidR="005F33E6" w:rsidRPr="005F33E6" w:rsidRDefault="005F33E6" w:rsidP="005F33E6">
      <w:pPr>
        <w:rPr>
          <w:lang w:val="en-US"/>
        </w:rPr>
      </w:pPr>
    </w:p>
    <w:sectPr w:rsidR="005F33E6" w:rsidRPr="005F33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790"/>
    <w:rsid w:val="00193092"/>
    <w:rsid w:val="00324102"/>
    <w:rsid w:val="003573E6"/>
    <w:rsid w:val="00477442"/>
    <w:rsid w:val="005F33E6"/>
    <w:rsid w:val="00774F21"/>
    <w:rsid w:val="007B2F02"/>
    <w:rsid w:val="00874DC1"/>
    <w:rsid w:val="009252F2"/>
    <w:rsid w:val="00967830"/>
    <w:rsid w:val="00982FD1"/>
    <w:rsid w:val="00AE0FE7"/>
    <w:rsid w:val="00AF72D2"/>
    <w:rsid w:val="00B74714"/>
    <w:rsid w:val="00CB38DF"/>
    <w:rsid w:val="00DB3790"/>
    <w:rsid w:val="00DC20DC"/>
    <w:rsid w:val="00E1124C"/>
    <w:rsid w:val="00F531C6"/>
    <w:rsid w:val="00F82651"/>
    <w:rsid w:val="00FD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87DF63-5F4E-4EC3-BB4F-0A05F172D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B3790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B3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B37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DB3790"/>
    <w:pPr>
      <w:ind w:left="720"/>
      <w:contextualSpacing/>
    </w:pPr>
  </w:style>
  <w:style w:type="paragraph" w:styleId="Beschriftung">
    <w:name w:val="caption"/>
    <w:basedOn w:val="Standard"/>
    <w:next w:val="Standard"/>
    <w:uiPriority w:val="35"/>
    <w:unhideWhenUsed/>
    <w:qFormat/>
    <w:rsid w:val="00DB379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BOKU</Company>
  <LinksUpToDate>false</LinksUpToDate>
  <CharactersWithSpaces>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</dc:creator>
  <cp:keywords/>
  <dc:description/>
  <cp:lastModifiedBy>Katharina Lindlbauer</cp:lastModifiedBy>
  <cp:revision>2</cp:revision>
  <cp:lastPrinted>2017-09-12T09:23:00Z</cp:lastPrinted>
  <dcterms:created xsi:type="dcterms:W3CDTF">2017-11-12T12:40:00Z</dcterms:created>
  <dcterms:modified xsi:type="dcterms:W3CDTF">2017-11-12T12:40:00Z</dcterms:modified>
</cp:coreProperties>
</file>