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9C" w:rsidRDefault="00B90B9C" w:rsidP="00B90B9C">
      <w:pPr>
        <w:widowControl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Table </w:t>
      </w:r>
      <w:proofErr w:type="spellStart"/>
      <w:r>
        <w:rPr>
          <w:rFonts w:ascii="Times New Roman" w:hAnsi="Times New Roman" w:cs="Times New Roman"/>
          <w:sz w:val="18"/>
          <w:szCs w:val="18"/>
        </w:rPr>
        <w:t>S1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Assignment of lignin and polysaccharide correlation signals in the </w:t>
      </w:r>
      <w:proofErr w:type="spellStart"/>
      <w:r>
        <w:rPr>
          <w:rFonts w:ascii="Times New Roman" w:hAnsi="Times New Roman" w:cs="Times New Roman"/>
          <w:sz w:val="18"/>
          <w:szCs w:val="18"/>
        </w:rPr>
        <w:t>HSQC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spectra shown in Fig. 7</w:t>
      </w:r>
    </w:p>
    <w:tbl>
      <w:tblPr>
        <w:tblStyle w:val="TableGrid"/>
        <w:tblW w:w="8522" w:type="dxa"/>
        <w:tblLayout w:type="fixed"/>
        <w:tblLook w:val="04A0"/>
      </w:tblPr>
      <w:tblGrid>
        <w:gridCol w:w="1968"/>
        <w:gridCol w:w="125"/>
        <w:gridCol w:w="1701"/>
        <w:gridCol w:w="142"/>
        <w:gridCol w:w="4586"/>
      </w:tblGrid>
      <w:tr w:rsidR="00B90B9C" w:rsidTr="00E52BF9"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6A6A6" w:themeColor="background1" w:themeShade="A6"/>
              <w:right w:val="nil"/>
            </w:tcBorders>
          </w:tcPr>
          <w:p w:rsidR="00B90B9C" w:rsidRDefault="00B90B9C" w:rsidP="00E52BF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Labels</w:t>
            </w:r>
          </w:p>
        </w:tc>
        <w:tc>
          <w:tcPr>
            <w:tcW w:w="1968" w:type="dxa"/>
            <w:gridSpan w:val="3"/>
            <w:tcBorders>
              <w:top w:val="single" w:sz="8" w:space="0" w:color="auto"/>
              <w:left w:val="nil"/>
              <w:bottom w:val="single" w:sz="8" w:space="0" w:color="A6A6A6" w:themeColor="background1" w:themeShade="A6"/>
              <w:right w:val="nil"/>
            </w:tcBorders>
          </w:tcPr>
          <w:p w:rsidR="00B90B9C" w:rsidRDefault="00B90B9C" w:rsidP="00E52BF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δ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δ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(ppm)</w:t>
            </w:r>
          </w:p>
        </w:tc>
        <w:tc>
          <w:tcPr>
            <w:tcW w:w="4586" w:type="dxa"/>
            <w:tcBorders>
              <w:top w:val="single" w:sz="8" w:space="0" w:color="auto"/>
              <w:left w:val="nil"/>
              <w:bottom w:val="single" w:sz="8" w:space="0" w:color="A6A6A6" w:themeColor="background1" w:themeShade="A6"/>
              <w:right w:val="nil"/>
            </w:tcBorders>
          </w:tcPr>
          <w:p w:rsidR="00B90B9C" w:rsidRDefault="00B90B9C" w:rsidP="00E52BF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Assignments</w:t>
            </w:r>
          </w:p>
        </w:tc>
      </w:tr>
      <w:tr w:rsidR="00B90B9C" w:rsidTr="00E52BF9">
        <w:trPr>
          <w:trHeight w:hRule="exact" w:val="374"/>
        </w:trPr>
        <w:tc>
          <w:tcPr>
            <w:tcW w:w="8522" w:type="dxa"/>
            <w:gridSpan w:val="5"/>
            <w:tcBorders>
              <w:top w:val="single" w:sz="8" w:space="0" w:color="A6A6A6" w:themeColor="background1" w:themeShade="A6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Lignin cross-signals: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OCH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56.2/3.73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C–H 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methoxyls</w:t>
            </w:r>
            <w:proofErr w:type="spellEnd"/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56.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/3.44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proofErr w:type="spellEnd"/>
            <w:r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phenylcoumaran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(C)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proofErr w:type="spellEnd"/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β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4.7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3.10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in </w:t>
            </w:r>
            <w:bookmarkStart w:id="0" w:name="_Hlk483430317"/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 xml:space="preserve">′(resinol) </w:t>
            </w:r>
            <w:r>
              <w:rPr>
                <w:rFonts w:ascii="Times New Roman" w:hAnsi="Times New Roman" w:cs="Times New Roman" w:hint="eastAsia"/>
                <w:szCs w:val="21"/>
              </w:rPr>
              <w:t>(B)</w:t>
            </w:r>
            <w:bookmarkEnd w:id="0"/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60.2/4.03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in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-O-4′ substructures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(A)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γ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–H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γ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in β–O–4 substructures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γ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–H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γ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in β–O–4 substructures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A′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63.1/3.34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proofErr w:type="spellEnd"/>
            <w:r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in </w:t>
            </w:r>
            <w:r>
              <w:rPr>
                <w:rFonts w:ascii="Times New Roman" w:hAnsi="Times New Roman" w:cs="Times New Roman"/>
                <w:i/>
                <w:szCs w:val="21"/>
              </w:rPr>
              <w:t>γ</w:t>
            </w:r>
            <w:r>
              <w:rPr>
                <w:rFonts w:ascii="Times New Roman" w:hAnsi="Times New Roman" w:cs="Times New Roman"/>
                <w:szCs w:val="21"/>
              </w:rPr>
              <w:t xml:space="preserve">-acylated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 xml:space="preserve">-O-4′ </w:t>
            </w:r>
            <w:r>
              <w:rPr>
                <w:rFonts w:ascii="Times New Roman" w:hAnsi="Times New Roman" w:cs="Times New Roman" w:hint="eastAsia"/>
                <w:szCs w:val="21"/>
              </w:rPr>
              <w:t>(A</w:t>
            </w:r>
            <w:r>
              <w:rPr>
                <w:rFonts w:ascii="Times New Roman" w:hAnsi="Times New Roman" w:cs="Times New Roman"/>
                <w:szCs w:val="21"/>
              </w:rPr>
              <w:t>′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71.2/</w:t>
            </w:r>
            <w:r>
              <w:rPr>
                <w:rFonts w:ascii="Times New Roman" w:hAnsi="Times New Roman" w:cs="Times New Roman"/>
                <w:szCs w:val="21"/>
              </w:rPr>
              <w:t>3.04-3.14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in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′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(resinol) (B)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γ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–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γ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in β-β resinol (B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i/>
                <w:szCs w:val="21"/>
                <w:vertAlign w:val="subscript"/>
              </w:rPr>
              <w:t>α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71.7/4.86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proofErr w:type="spellEnd"/>
            <w:r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in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 w:hint="eastAsia"/>
                <w:szCs w:val="21"/>
              </w:rPr>
              <w:t>-O-4</w:t>
            </w:r>
            <w:r>
              <w:rPr>
                <w:rFonts w:ascii="Times New Roman" w:hAnsi="Times New Roman" w:cs="Times New Roman"/>
                <w:szCs w:val="21"/>
              </w:rPr>
              <w:t>′ substructures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(A)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>(G)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84.3/4.28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in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 w:hint="eastAsia"/>
                <w:szCs w:val="21"/>
              </w:rPr>
              <w:t>-O-4</w:t>
            </w:r>
            <w:r>
              <w:rPr>
                <w:rFonts w:ascii="Times New Roman" w:hAnsi="Times New Roman" w:cs="Times New Roman"/>
                <w:szCs w:val="21"/>
              </w:rPr>
              <w:t>′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linked to G (A)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85.4/4.49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in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 xml:space="preserve">′(resinol) </w:t>
            </w:r>
            <w:r>
              <w:rPr>
                <w:rFonts w:ascii="Times New Roman" w:hAnsi="Times New Roman" w:cs="Times New Roman" w:hint="eastAsia"/>
                <w:szCs w:val="21"/>
              </w:rPr>
              <w:t>(B)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A′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>(G)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80.7/4.47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in</w:t>
            </w:r>
            <w:r>
              <w:rPr>
                <w:rFonts w:ascii="Times New Roman" w:hAnsi="Times New Roman" w:cs="Times New Roman"/>
                <w:szCs w:val="21"/>
              </w:rPr>
              <w:t xml:space="preserve"> acylated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 w:hint="eastAsia"/>
                <w:szCs w:val="21"/>
              </w:rPr>
              <w:t>-O-4</w:t>
            </w:r>
            <w:r>
              <w:rPr>
                <w:rFonts w:ascii="Times New Roman" w:hAnsi="Times New Roman" w:cs="Times New Roman"/>
                <w:szCs w:val="21"/>
              </w:rPr>
              <w:t>′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linked to G (A)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>(S)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86.4/4.11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β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in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 w:hint="eastAsia"/>
                <w:szCs w:val="21"/>
              </w:rPr>
              <w:t>-O-4</w:t>
            </w:r>
            <w:r>
              <w:rPr>
                <w:rFonts w:ascii="Times New Roman" w:hAnsi="Times New Roman" w:cs="Times New Roman"/>
                <w:szCs w:val="21"/>
              </w:rPr>
              <w:t>′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linked to S (A)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63.6/3.88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proofErr w:type="spellEnd"/>
            <w:r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phenylcoumaran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(C)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60.2</w:t>
            </w:r>
            <w:r>
              <w:rPr>
                <w:rFonts w:ascii="Times New Roman" w:hAnsi="Times New Roman" w:cs="Times New Roman"/>
                <w:szCs w:val="21"/>
              </w:rPr>
              <w:t>/4.03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γ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cinnamyl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alcohol end-groups </w:t>
            </w:r>
            <w:r>
              <w:rPr>
                <w:rFonts w:ascii="Times New Roman" w:hAnsi="Times New Roman" w:cs="Times New Roman" w:hint="eastAsia"/>
                <w:szCs w:val="21"/>
              </w:rPr>
              <w:t>(I)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79.7/5.55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_Hlk482482997"/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bookmarkEnd w:id="1"/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in </w:t>
            </w:r>
            <w:r>
              <w:rPr>
                <w:rFonts w:ascii="Times New Roman" w:hAnsi="Times New Roman" w:cs="Times New Roman"/>
                <w:i/>
                <w:szCs w:val="21"/>
              </w:rPr>
              <w:t>α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diaryl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ethers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(E)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α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–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α</w:t>
            </w:r>
          </w:p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α,β-diaryl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ethers (E)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87.7/5.57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α</w:t>
            </w:r>
            <w:proofErr w:type="spellEnd"/>
            <w:r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phenylcoumaran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(C)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2,6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104.4/6.7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in syringyl units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(S)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′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2,6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104.7/7.32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in oxidized S units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(S</w:t>
            </w:r>
            <w:r>
              <w:rPr>
                <w:rFonts w:ascii="Times New Roman" w:hAnsi="Times New Roman" w:cs="Times New Roman"/>
                <w:szCs w:val="21"/>
              </w:rPr>
              <w:t>′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111.6/7.28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in guaiacyl units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(G)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5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115.3/6.72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5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in guaiacyl units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(G)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119.6/6.77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in guaiacyl units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(G)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2,6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128.6/7.23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2,6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2,6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in H units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(H)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PCE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,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114.4/</w:t>
            </w:r>
            <w:r>
              <w:rPr>
                <w:rFonts w:ascii="Times New Roman" w:hAnsi="Times New Roman" w:cs="Times New Roman" w:hint="eastAsia"/>
                <w:szCs w:val="21"/>
              </w:rPr>
              <w:t>6.85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,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,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in </w:t>
            </w: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coumarate</w:t>
            </w:r>
            <w:proofErr w:type="spellEnd"/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PCE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2,6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130.3/7.51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2,6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2,6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in </w:t>
            </w: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coumarate</w:t>
            </w:r>
            <w:proofErr w:type="spellEnd"/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PCE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7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144.3/7.49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7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in </w:t>
            </w: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coumarate</w:t>
            </w:r>
            <w:proofErr w:type="spellEnd"/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FA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122.5/7.12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ferulate</w:t>
            </w:r>
            <w:proofErr w:type="spellEnd"/>
          </w:p>
        </w:tc>
      </w:tr>
      <w:tr w:rsidR="00B90B9C" w:rsidTr="00E52BF9">
        <w:trPr>
          <w:trHeight w:hRule="exact" w:val="374"/>
        </w:trPr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Polysaccharide signals:</w:t>
            </w:r>
          </w:p>
        </w:tc>
      </w:tr>
      <w:tr w:rsidR="00B90B9C" w:rsidTr="00E52BF9">
        <w:trPr>
          <w:trHeight w:hRule="exact" w:val="6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X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1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(R)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99.4/4.63</w:t>
            </w:r>
          </w:p>
        </w:tc>
        <w:tc>
          <w:tcPr>
            <w:tcW w:w="4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1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in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-D-xylopyranoside or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-D-glucopyranoside (R)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X</w:t>
            </w:r>
            <w:r>
              <w:rPr>
                <w:rFonts w:ascii="Times New Roman" w:hAnsi="Times New Roman" w:cs="Times New Roman"/>
                <w:szCs w:val="21"/>
              </w:rPr>
              <w:t>′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1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97.1/4.</w:t>
            </w: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4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1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in</w:t>
            </w:r>
            <w:r>
              <w:rPr>
                <w:rFonts w:ascii="Times New Roman" w:hAnsi="Times New Roman" w:cs="Times New Roman"/>
                <w:szCs w:val="21"/>
              </w:rPr>
              <w:t xml:space="preserve"> 2-</w:t>
            </w:r>
            <w:r>
              <w:rPr>
                <w:rFonts w:ascii="Times New Roman" w:hAnsi="Times New Roman" w:cs="Times New Roman"/>
                <w:i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-acetyl-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-D -xylopyranoside</w:t>
            </w:r>
          </w:p>
        </w:tc>
      </w:tr>
      <w:tr w:rsidR="00B90B9C" w:rsidTr="00E52BF9">
        <w:trPr>
          <w:trHeight w:hRule="exact" w:val="374"/>
        </w:trPr>
        <w:tc>
          <w:tcPr>
            <w:tcW w:w="20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Gl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1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102.2/4.25</w:t>
            </w:r>
          </w:p>
        </w:tc>
        <w:tc>
          <w:tcPr>
            <w:tcW w:w="47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90B9C" w:rsidRDefault="00B90B9C" w:rsidP="00E52BF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-H</w:t>
            </w:r>
            <w:r>
              <w:rPr>
                <w:rFonts w:ascii="Times New Roman" w:hAnsi="Times New Roman" w:cs="Times New Roman" w:hint="eastAsia"/>
                <w:szCs w:val="21"/>
                <w:vertAlign w:val="subscript"/>
              </w:rPr>
              <w:t>1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in (1</w:t>
            </w:r>
            <w:r>
              <w:rPr>
                <w:rFonts w:ascii="Times New Roman" w:hAnsi="Times New Roman" w:cs="Times New Roman" w:hint="eastAsia"/>
                <w:szCs w:val="21"/>
              </w:rPr>
              <w:t>→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4) </w:t>
            </w:r>
            <w:r>
              <w:rPr>
                <w:rFonts w:ascii="Times New Roman" w:hAnsi="Times New Roman" w:cs="Times New Roman"/>
                <w:i/>
                <w:szCs w:val="21"/>
              </w:rPr>
              <w:t>β</w:t>
            </w:r>
            <w:r>
              <w:rPr>
                <w:rFonts w:ascii="Times New Roman" w:hAnsi="Times New Roman" w:cs="Times New Roman"/>
                <w:szCs w:val="21"/>
              </w:rPr>
              <w:t>-D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-glucopyranoside</w:t>
            </w:r>
          </w:p>
        </w:tc>
      </w:tr>
    </w:tbl>
    <w:p w:rsidR="00B90B9C" w:rsidRPr="00B90B9C" w:rsidRDefault="00B90B9C" w:rsidP="000D5D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sectPr w:rsidR="00B90B9C" w:rsidRPr="00B90B9C" w:rsidSect="00C45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D35" w:rsidRDefault="00242D35" w:rsidP="00B90B9C">
      <w:r>
        <w:separator/>
      </w:r>
    </w:p>
  </w:endnote>
  <w:endnote w:type="continuationSeparator" w:id="0">
    <w:p w:rsidR="00242D35" w:rsidRDefault="00242D35" w:rsidP="00B90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D35" w:rsidRDefault="00242D35" w:rsidP="00B90B9C">
      <w:r>
        <w:separator/>
      </w:r>
    </w:p>
  </w:footnote>
  <w:footnote w:type="continuationSeparator" w:id="0">
    <w:p w:rsidR="00242D35" w:rsidRDefault="00242D35" w:rsidP="00B90B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3E38"/>
    <w:rsid w:val="000D5D00"/>
    <w:rsid w:val="001112E5"/>
    <w:rsid w:val="00242D35"/>
    <w:rsid w:val="00334429"/>
    <w:rsid w:val="003D6FD4"/>
    <w:rsid w:val="00454539"/>
    <w:rsid w:val="004D72F3"/>
    <w:rsid w:val="004F5171"/>
    <w:rsid w:val="00524027"/>
    <w:rsid w:val="00663E38"/>
    <w:rsid w:val="007374BF"/>
    <w:rsid w:val="008A6E51"/>
    <w:rsid w:val="008C675F"/>
    <w:rsid w:val="009C0339"/>
    <w:rsid w:val="00B90B9C"/>
    <w:rsid w:val="00C45368"/>
    <w:rsid w:val="00C5094B"/>
    <w:rsid w:val="00D3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E3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90B9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9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0B9C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B90B9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B90B9C"/>
    <w:rPr>
      <w:rFonts w:ascii="Helvetica" w:hAnsi="Helvetica" w:cs="Helvetica" w:hint="default"/>
      <w:color w:val="231F2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0011692</cp:lastModifiedBy>
  <cp:revision>7</cp:revision>
  <dcterms:created xsi:type="dcterms:W3CDTF">2017-11-26T07:21:00Z</dcterms:created>
  <dcterms:modified xsi:type="dcterms:W3CDTF">2018-01-31T06:05:00Z</dcterms:modified>
</cp:coreProperties>
</file>