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7D00" w:rsidRPr="00BD5E6D" w:rsidRDefault="00605579">
      <w:pPr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>A</w:t>
      </w:r>
    </w:p>
    <w:p w:rsidR="00FD7D00" w:rsidRDefault="00BD5E6D">
      <w:r>
        <w:rPr>
          <w:noProof/>
        </w:rPr>
        <w:drawing>
          <wp:inline distT="0" distB="0" distL="0" distR="0" wp14:anchorId="69480937">
            <wp:extent cx="3752850" cy="2964000"/>
            <wp:effectExtent l="0" t="0" r="0" b="0"/>
            <wp:docPr id="16" name="그림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7673" cy="2967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F000B" w:rsidRDefault="00FF000B">
      <w:pPr>
        <w:rPr>
          <w:rFonts w:ascii="Times New Roman" w:hAnsi="Times New Roman" w:cs="Times New Roman"/>
        </w:rPr>
      </w:pPr>
    </w:p>
    <w:p w:rsidR="00FF000B" w:rsidRPr="00BD5E6D" w:rsidRDefault="0060557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B</w:t>
      </w:r>
    </w:p>
    <w:p w:rsidR="00FF000B" w:rsidRDefault="00BD5E6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3555972" cy="2638425"/>
            <wp:effectExtent l="0" t="0" r="6985" b="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46dhaR RT PCR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1000" cy="2642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000B" w:rsidRDefault="00FF000B">
      <w:pPr>
        <w:rPr>
          <w:rFonts w:ascii="Times New Roman" w:hAnsi="Times New Roman" w:cs="Times New Roman"/>
        </w:rPr>
      </w:pPr>
    </w:p>
    <w:p w:rsidR="00FF000B" w:rsidRDefault="00FF000B">
      <w:pPr>
        <w:rPr>
          <w:rFonts w:ascii="Times New Roman" w:hAnsi="Times New Roman" w:cs="Times New Roman"/>
        </w:rPr>
      </w:pPr>
    </w:p>
    <w:p w:rsidR="00BD5E6D" w:rsidRPr="00BD5E6D" w:rsidRDefault="00BD5E6D" w:rsidP="00BD5E6D">
      <w:pPr>
        <w:rPr>
          <w:rFonts w:ascii="Times New Roman" w:hAnsi="Times New Roman" w:cs="Times New Roman"/>
        </w:rPr>
      </w:pPr>
      <w:r w:rsidRPr="008B1EF7">
        <w:rPr>
          <w:rFonts w:ascii="Times New Roman" w:hAnsi="Times New Roman" w:cs="Times New Roman"/>
          <w:b/>
        </w:rPr>
        <w:t>Figure S</w:t>
      </w:r>
      <w:r w:rsidR="007E34BA" w:rsidRPr="008B1EF7">
        <w:rPr>
          <w:rFonts w:ascii="Times New Roman" w:hAnsi="Times New Roman" w:cs="Times New Roman"/>
          <w:b/>
        </w:rPr>
        <w:t>2</w:t>
      </w:r>
      <w:r w:rsidRPr="008B1EF7">
        <w:rPr>
          <w:rFonts w:ascii="Times New Roman" w:hAnsi="Times New Roman" w:cs="Times New Roman"/>
          <w:b/>
        </w:rPr>
        <w:t xml:space="preserve">. </w:t>
      </w:r>
      <w:r w:rsidRPr="00BD5E6D">
        <w:rPr>
          <w:rFonts w:ascii="Times New Roman" w:hAnsi="Times New Roman" w:cs="Times New Roman"/>
        </w:rPr>
        <w:t xml:space="preserve">Relatively </w:t>
      </w:r>
      <w:r w:rsidR="00267950">
        <w:rPr>
          <w:rFonts w:ascii="Times New Roman" w:hAnsi="Times New Roman" w:cs="Times New Roman"/>
        </w:rPr>
        <w:t xml:space="preserve">gene </w:t>
      </w:r>
      <w:r w:rsidRPr="00BD5E6D">
        <w:rPr>
          <w:rFonts w:ascii="Times New Roman" w:hAnsi="Times New Roman" w:cs="Times New Roman"/>
        </w:rPr>
        <w:t xml:space="preserve">expression levels </w:t>
      </w:r>
      <w:r w:rsidR="00267950">
        <w:rPr>
          <w:rFonts w:ascii="Times New Roman" w:hAnsi="Times New Roman" w:cs="Times New Roman"/>
        </w:rPr>
        <w:t xml:space="preserve">of </w:t>
      </w:r>
      <w:r w:rsidR="00605579" w:rsidRPr="00605579">
        <w:rPr>
          <w:rFonts w:ascii="Times New Roman" w:hAnsi="Times New Roman" w:cs="Times New Roman"/>
          <w:b/>
        </w:rPr>
        <w:t>A.</w:t>
      </w:r>
      <w:r w:rsidR="00605579">
        <w:rPr>
          <w:rFonts w:ascii="Times New Roman" w:hAnsi="Times New Roman" w:cs="Times New Roman"/>
        </w:rPr>
        <w:t xml:space="preserve"> </w:t>
      </w:r>
      <w:r w:rsidRPr="00BD5E6D">
        <w:rPr>
          <w:rFonts w:ascii="Times New Roman" w:hAnsi="Times New Roman" w:cs="Times New Roman"/>
          <w:i/>
        </w:rPr>
        <w:t>mtlA</w:t>
      </w:r>
      <w:r w:rsidR="00727D1B">
        <w:rPr>
          <w:rFonts w:ascii="Times New Roman" w:hAnsi="Times New Roman" w:cs="Times New Roman"/>
        </w:rPr>
        <w:t xml:space="preserve"> </w:t>
      </w:r>
      <w:r w:rsidR="00267950">
        <w:rPr>
          <w:rFonts w:ascii="Times New Roman" w:hAnsi="Times New Roman" w:cs="Times New Roman"/>
        </w:rPr>
        <w:t>in</w:t>
      </w:r>
      <w:r w:rsidR="00727D1B">
        <w:rPr>
          <w:rFonts w:ascii="Times New Roman" w:hAnsi="Times New Roman" w:cs="Times New Roman"/>
        </w:rPr>
        <w:t xml:space="preserve"> </w:t>
      </w:r>
      <w:r w:rsidR="00727D1B" w:rsidRPr="00BD5E6D">
        <w:rPr>
          <w:rFonts w:ascii="Times New Roman" w:hAnsi="Times New Roman" w:cs="Times New Roman"/>
        </w:rPr>
        <w:t xml:space="preserve">KMK-23 </w:t>
      </w:r>
      <w:r w:rsidR="00727D1B">
        <w:rPr>
          <w:rFonts w:ascii="Times New Roman" w:hAnsi="Times New Roman" w:cs="Times New Roman"/>
        </w:rPr>
        <w:t>and KMK-23M when</w:t>
      </w:r>
      <w:r w:rsidRPr="00BD5E6D">
        <w:rPr>
          <w:rFonts w:ascii="Times New Roman" w:hAnsi="Times New Roman" w:cs="Times New Roman"/>
        </w:rPr>
        <w:t xml:space="preserve"> glucose </w:t>
      </w:r>
      <w:r w:rsidR="00605579">
        <w:rPr>
          <w:rFonts w:ascii="Times New Roman" w:hAnsi="Times New Roman" w:cs="Times New Roman"/>
        </w:rPr>
        <w:t>or</w:t>
      </w:r>
      <w:r w:rsidRPr="00BD5E6D">
        <w:rPr>
          <w:rFonts w:ascii="Times New Roman" w:hAnsi="Times New Roman" w:cs="Times New Roman"/>
        </w:rPr>
        <w:t xml:space="preserve"> mannitol</w:t>
      </w:r>
      <w:r w:rsidR="00727D1B">
        <w:rPr>
          <w:rFonts w:ascii="Times New Roman" w:hAnsi="Times New Roman" w:cs="Times New Roman"/>
        </w:rPr>
        <w:t xml:space="preserve"> was used as </w:t>
      </w:r>
      <w:r w:rsidR="00605579">
        <w:rPr>
          <w:rFonts w:ascii="Times New Roman" w:hAnsi="Times New Roman" w:cs="Times New Roman"/>
        </w:rPr>
        <w:t xml:space="preserve">a </w:t>
      </w:r>
      <w:r w:rsidR="00727D1B">
        <w:rPr>
          <w:rFonts w:ascii="Times New Roman" w:hAnsi="Times New Roman" w:cs="Times New Roman"/>
        </w:rPr>
        <w:t>co-substrate</w:t>
      </w:r>
      <w:r w:rsidR="00605579">
        <w:rPr>
          <w:rFonts w:ascii="Times New Roman" w:hAnsi="Times New Roman" w:cs="Times New Roman"/>
        </w:rPr>
        <w:t xml:space="preserve"> and</w:t>
      </w:r>
      <w:r w:rsidRPr="00BD5E6D">
        <w:rPr>
          <w:rFonts w:ascii="Times New Roman" w:hAnsi="Times New Roman" w:cs="Times New Roman"/>
        </w:rPr>
        <w:t xml:space="preserve"> </w:t>
      </w:r>
      <w:r w:rsidR="00727D1B">
        <w:rPr>
          <w:rFonts w:ascii="Times New Roman" w:hAnsi="Times New Roman" w:cs="Times New Roman"/>
          <w:b/>
        </w:rPr>
        <w:t>B</w:t>
      </w:r>
      <w:r w:rsidRPr="00BD5E6D">
        <w:rPr>
          <w:rFonts w:ascii="Times New Roman" w:hAnsi="Times New Roman" w:cs="Times New Roman"/>
          <w:b/>
        </w:rPr>
        <w:t>.</w:t>
      </w:r>
      <w:r w:rsidRPr="00BD5E6D">
        <w:rPr>
          <w:rFonts w:ascii="Times New Roman" w:hAnsi="Times New Roman" w:cs="Times New Roman"/>
        </w:rPr>
        <w:t xml:space="preserve"> </w:t>
      </w:r>
      <w:r w:rsidR="00727D1B" w:rsidRPr="00F23C11">
        <w:rPr>
          <w:rFonts w:ascii="Times New Roman" w:hAnsi="Times New Roman" w:cs="Times New Roman"/>
          <w:i/>
        </w:rPr>
        <w:t>dhaR</w:t>
      </w:r>
      <w:r w:rsidR="00605579">
        <w:rPr>
          <w:rFonts w:ascii="Times New Roman" w:hAnsi="Times New Roman" w:cs="Times New Roman"/>
        </w:rPr>
        <w:t xml:space="preserve"> when the gene</w:t>
      </w:r>
      <w:r w:rsidR="00727D1B">
        <w:rPr>
          <w:rFonts w:ascii="Times New Roman" w:hAnsi="Times New Roman" w:cs="Times New Roman"/>
        </w:rPr>
        <w:t xml:space="preserve"> </w:t>
      </w:r>
      <w:r w:rsidR="00605579">
        <w:rPr>
          <w:rFonts w:ascii="Times New Roman" w:hAnsi="Times New Roman" w:cs="Times New Roman"/>
        </w:rPr>
        <w:t>wa</w:t>
      </w:r>
      <w:r w:rsidR="00727D1B">
        <w:rPr>
          <w:rFonts w:ascii="Times New Roman" w:hAnsi="Times New Roman" w:cs="Times New Roman"/>
        </w:rPr>
        <w:t>s overexpressed in KMK46 strain.</w:t>
      </w:r>
      <w:r w:rsidRPr="00BD5E6D">
        <w:rPr>
          <w:rFonts w:ascii="Times New Roman" w:hAnsi="Times New Roman" w:cs="Times New Roman"/>
        </w:rPr>
        <w:t xml:space="preserve"> </w:t>
      </w:r>
      <w:r w:rsidR="00267950">
        <w:rPr>
          <w:rFonts w:ascii="Times New Roman" w:hAnsi="Times New Roman" w:cs="Times New Roman"/>
        </w:rPr>
        <w:t xml:space="preserve">The </w:t>
      </w:r>
      <w:r w:rsidR="00605579">
        <w:rPr>
          <w:rFonts w:ascii="Times New Roman" w:hAnsi="Times New Roman" w:cs="Times New Roman"/>
        </w:rPr>
        <w:t xml:space="preserve">gene expression </w:t>
      </w:r>
      <w:r w:rsidR="00267950">
        <w:rPr>
          <w:rFonts w:ascii="Times New Roman" w:hAnsi="Times New Roman" w:cs="Times New Roman"/>
        </w:rPr>
        <w:t>levels were detected by quantitative RT-PCR.</w:t>
      </w:r>
    </w:p>
    <w:p w:rsidR="00FF000B" w:rsidRPr="00BD5E6D" w:rsidRDefault="00FF000B">
      <w:pPr>
        <w:rPr>
          <w:rFonts w:ascii="Times New Roman" w:hAnsi="Times New Roman" w:cs="Times New Roman"/>
        </w:rPr>
      </w:pPr>
    </w:p>
    <w:sectPr w:rsidR="00FF000B" w:rsidRPr="00BD5E6D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4359" w:rsidRDefault="009D4359" w:rsidP="000E1E28">
      <w:r>
        <w:separator/>
      </w:r>
    </w:p>
  </w:endnote>
  <w:endnote w:type="continuationSeparator" w:id="0">
    <w:p w:rsidR="009D4359" w:rsidRDefault="009D4359" w:rsidP="000E1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4359" w:rsidRDefault="009D4359" w:rsidP="000E1E28">
      <w:r>
        <w:separator/>
      </w:r>
    </w:p>
  </w:footnote>
  <w:footnote w:type="continuationSeparator" w:id="0">
    <w:p w:rsidR="009D4359" w:rsidRDefault="009D4359" w:rsidP="000E1E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917A5"/>
    <w:multiLevelType w:val="hybridMultilevel"/>
    <w:tmpl w:val="776AAA6C"/>
    <w:lvl w:ilvl="0" w:tplc="DDFC8B8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7F6214AD"/>
    <w:multiLevelType w:val="hybridMultilevel"/>
    <w:tmpl w:val="49E0976C"/>
    <w:lvl w:ilvl="0" w:tplc="EE886D7A">
      <w:start w:val="1"/>
      <w:numFmt w:val="lowerLetter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5D0"/>
    <w:rsid w:val="00025CD0"/>
    <w:rsid w:val="000D5EE1"/>
    <w:rsid w:val="000E1E28"/>
    <w:rsid w:val="001838B6"/>
    <w:rsid w:val="00267950"/>
    <w:rsid w:val="00275827"/>
    <w:rsid w:val="00293118"/>
    <w:rsid w:val="002A7336"/>
    <w:rsid w:val="002D7B92"/>
    <w:rsid w:val="002E1C63"/>
    <w:rsid w:val="002E5A6E"/>
    <w:rsid w:val="00300D1C"/>
    <w:rsid w:val="003852A8"/>
    <w:rsid w:val="00393A90"/>
    <w:rsid w:val="003A04D2"/>
    <w:rsid w:val="003D465B"/>
    <w:rsid w:val="003E28C7"/>
    <w:rsid w:val="00402DE9"/>
    <w:rsid w:val="004204FD"/>
    <w:rsid w:val="00490619"/>
    <w:rsid w:val="0050057A"/>
    <w:rsid w:val="00522B0C"/>
    <w:rsid w:val="005677E5"/>
    <w:rsid w:val="005A554E"/>
    <w:rsid w:val="00605579"/>
    <w:rsid w:val="006D1B65"/>
    <w:rsid w:val="00727D1B"/>
    <w:rsid w:val="00767B84"/>
    <w:rsid w:val="007E34BA"/>
    <w:rsid w:val="007E580A"/>
    <w:rsid w:val="008243E1"/>
    <w:rsid w:val="00844D39"/>
    <w:rsid w:val="008875D0"/>
    <w:rsid w:val="0089089C"/>
    <w:rsid w:val="008A047B"/>
    <w:rsid w:val="008B1EF7"/>
    <w:rsid w:val="008F50A9"/>
    <w:rsid w:val="009337A1"/>
    <w:rsid w:val="00974A19"/>
    <w:rsid w:val="00977916"/>
    <w:rsid w:val="009A1966"/>
    <w:rsid w:val="009D4359"/>
    <w:rsid w:val="00AA45E8"/>
    <w:rsid w:val="00B529A0"/>
    <w:rsid w:val="00B85C1A"/>
    <w:rsid w:val="00BD5E6D"/>
    <w:rsid w:val="00C65AD6"/>
    <w:rsid w:val="00C75EC0"/>
    <w:rsid w:val="00C76461"/>
    <w:rsid w:val="00CC4743"/>
    <w:rsid w:val="00CC68FE"/>
    <w:rsid w:val="00CF1431"/>
    <w:rsid w:val="00D02D72"/>
    <w:rsid w:val="00D117BD"/>
    <w:rsid w:val="00D21DA0"/>
    <w:rsid w:val="00D71BBE"/>
    <w:rsid w:val="00D91E35"/>
    <w:rsid w:val="00D95E4A"/>
    <w:rsid w:val="00DA0C4B"/>
    <w:rsid w:val="00DB51D3"/>
    <w:rsid w:val="00E25435"/>
    <w:rsid w:val="00E365DE"/>
    <w:rsid w:val="00E7220F"/>
    <w:rsid w:val="00E7425D"/>
    <w:rsid w:val="00F23C11"/>
    <w:rsid w:val="00F47990"/>
    <w:rsid w:val="00F544A7"/>
    <w:rsid w:val="00F8634B"/>
    <w:rsid w:val="00FD7D00"/>
    <w:rsid w:val="00FF0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EB5FE3"/>
  <w15:chartTrackingRefBased/>
  <w15:docId w15:val="{C15B1667-4BC1-49DF-92C9-1B1938688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75D0"/>
    <w:pPr>
      <w:spacing w:after="0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875D0"/>
    <w:rPr>
      <w:color w:val="0563C1" w:themeColor="hyperlink"/>
      <w:u w:val="single"/>
    </w:rPr>
  </w:style>
  <w:style w:type="paragraph" w:styleId="a4">
    <w:name w:val="header"/>
    <w:basedOn w:val="a"/>
    <w:link w:val="Char"/>
    <w:uiPriority w:val="99"/>
    <w:unhideWhenUsed/>
    <w:rsid w:val="000E1E2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0E1E28"/>
    <w:rPr>
      <w:rFonts w:ascii="굴림" w:eastAsia="굴림" w:hAnsi="굴림" w:cs="굴림"/>
      <w:kern w:val="0"/>
      <w:sz w:val="24"/>
      <w:szCs w:val="24"/>
    </w:rPr>
  </w:style>
  <w:style w:type="paragraph" w:styleId="a5">
    <w:name w:val="footer"/>
    <w:basedOn w:val="a"/>
    <w:link w:val="Char0"/>
    <w:uiPriority w:val="99"/>
    <w:unhideWhenUsed/>
    <w:rsid w:val="000E1E2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0E1E28"/>
    <w:rPr>
      <w:rFonts w:ascii="굴림" w:eastAsia="굴림" w:hAnsi="굴림" w:cs="굴림"/>
      <w:kern w:val="0"/>
      <w:sz w:val="24"/>
      <w:szCs w:val="24"/>
    </w:rPr>
  </w:style>
  <w:style w:type="paragraph" w:styleId="a6">
    <w:name w:val="List Paragraph"/>
    <w:basedOn w:val="a"/>
    <w:uiPriority w:val="34"/>
    <w:qFormat/>
    <w:rsid w:val="00D95E4A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789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JungHun</dc:creator>
  <cp:keywords/>
  <dc:description/>
  <cp:lastModifiedBy>Min-Kyu Oh</cp:lastModifiedBy>
  <cp:revision>2</cp:revision>
  <dcterms:created xsi:type="dcterms:W3CDTF">2018-04-04T10:31:00Z</dcterms:created>
  <dcterms:modified xsi:type="dcterms:W3CDTF">2018-04-04T10:31:00Z</dcterms:modified>
</cp:coreProperties>
</file>