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2C93F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sz w:val="16"/>
        </w:rPr>
      </w:pPr>
      <w:r>
        <w:rPr>
          <w:b/>
          <w:szCs w:val="24"/>
        </w:rPr>
        <w:t>Table S1.</w:t>
      </w:r>
      <w:r w:rsidRPr="005708E9">
        <w:rPr>
          <w:szCs w:val="24"/>
        </w:rPr>
        <w:t xml:space="preserve"> </w:t>
      </w:r>
      <w:r>
        <w:rPr>
          <w:szCs w:val="24"/>
        </w:rPr>
        <w:t>Parameters of the fermentations in serum bottles for some strains used in this study</w:t>
      </w:r>
    </w:p>
    <w:tbl>
      <w:tblPr>
        <w:tblStyle w:val="TableGrid"/>
        <w:tblpPr w:leftFromText="180" w:rightFromText="180" w:vertAnchor="text" w:horzAnchor="margin" w:tblpXSpec="center" w:tblpY="114"/>
        <w:tblW w:w="680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850"/>
        <w:gridCol w:w="851"/>
        <w:gridCol w:w="850"/>
        <w:gridCol w:w="851"/>
      </w:tblGrid>
      <w:tr w:rsidR="00477A39" w:rsidRPr="00171BCB" w14:paraId="54E5915D" w14:textId="77777777" w:rsidTr="001213AA">
        <w:trPr>
          <w:trHeight w:val="551"/>
        </w:trPr>
        <w:tc>
          <w:tcPr>
            <w:tcW w:w="2269" w:type="dxa"/>
            <w:vAlign w:val="center"/>
          </w:tcPr>
          <w:p w14:paraId="1ACF6768" w14:textId="77777777" w:rsidR="00477A39" w:rsidRPr="003C3AF4" w:rsidRDefault="00477A39" w:rsidP="001213A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3C3AF4">
              <w:rPr>
                <w:rFonts w:ascii="Times New Roman" w:hAnsi="Times New Roman" w:cs="Times New Roman"/>
                <w:b/>
                <w:sz w:val="14"/>
              </w:rPr>
              <w:t>Strain</w:t>
            </w:r>
          </w:p>
        </w:tc>
        <w:tc>
          <w:tcPr>
            <w:tcW w:w="1134" w:type="dxa"/>
            <w:vAlign w:val="center"/>
          </w:tcPr>
          <w:p w14:paraId="21BEBB61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b/>
                <w:sz w:val="14"/>
                <w:vertAlign w:val="subscript"/>
              </w:rPr>
            </w:pPr>
            <w:r w:rsidRPr="003C3AF4">
              <w:rPr>
                <w:rFonts w:ascii="Times New Roman" w:hAnsi="Times New Roman" w:cs="Times New Roman"/>
                <w:b/>
                <w:sz w:val="14"/>
              </w:rPr>
              <w:t>Final OD</w:t>
            </w:r>
            <w:r>
              <w:rPr>
                <w:rFonts w:ascii="Times New Roman" w:hAnsi="Times New Roman" w:cs="Times New Roman"/>
                <w:b/>
                <w:sz w:val="14"/>
                <w:vertAlign w:val="subscript"/>
              </w:rPr>
              <w:t>600nm</w:t>
            </w:r>
          </w:p>
        </w:tc>
        <w:tc>
          <w:tcPr>
            <w:tcW w:w="850" w:type="dxa"/>
            <w:vAlign w:val="center"/>
          </w:tcPr>
          <w:p w14:paraId="2D272D5D" w14:textId="77777777" w:rsidR="00477A39" w:rsidRPr="003C3AF4" w:rsidRDefault="00477A39" w:rsidP="001213A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Final pH</w:t>
            </w:r>
          </w:p>
        </w:tc>
        <w:tc>
          <w:tcPr>
            <w:tcW w:w="851" w:type="dxa"/>
            <w:vAlign w:val="center"/>
          </w:tcPr>
          <w:p w14:paraId="53041A4E" w14:textId="77777777" w:rsidR="00477A39" w:rsidRPr="003C3AF4" w:rsidRDefault="00477A39" w:rsidP="001213A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 xml:space="preserve">PA     (g/L) </w:t>
            </w:r>
          </w:p>
        </w:tc>
        <w:tc>
          <w:tcPr>
            <w:tcW w:w="850" w:type="dxa"/>
            <w:vAlign w:val="center"/>
          </w:tcPr>
          <w:p w14:paraId="5F721427" w14:textId="77777777" w:rsidR="00477A39" w:rsidRPr="003C3AF4" w:rsidRDefault="00477A39" w:rsidP="001213A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PA/AA (g/g)</w:t>
            </w:r>
          </w:p>
        </w:tc>
        <w:tc>
          <w:tcPr>
            <w:tcW w:w="851" w:type="dxa"/>
            <w:vAlign w:val="center"/>
          </w:tcPr>
          <w:p w14:paraId="367BF2A3" w14:textId="77777777" w:rsidR="00477A39" w:rsidRDefault="00477A39" w:rsidP="001213A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4"/>
              </w:rPr>
              <w:t>Yps</w:t>
            </w:r>
            <w:proofErr w:type="spellEnd"/>
            <w:r>
              <w:rPr>
                <w:rFonts w:ascii="Times New Roman" w:hAnsi="Times New Roman" w:cs="Times New Roman"/>
                <w:b/>
                <w:sz w:val="14"/>
              </w:rPr>
              <w:t xml:space="preserve"> </w:t>
            </w:r>
          </w:p>
          <w:p w14:paraId="4C182238" w14:textId="77777777" w:rsidR="00477A39" w:rsidRDefault="00477A39" w:rsidP="001213AA">
            <w:pPr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>
              <w:rPr>
                <w:rFonts w:ascii="Times New Roman" w:hAnsi="Times New Roman" w:cs="Times New Roman"/>
                <w:b/>
                <w:sz w:val="14"/>
              </w:rPr>
              <w:t>(g/g)</w:t>
            </w:r>
          </w:p>
        </w:tc>
      </w:tr>
      <w:tr w:rsidR="00477A39" w14:paraId="1AAC9222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06068085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WGS.1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27D18BA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19.13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0.44</w:t>
            </w:r>
          </w:p>
        </w:tc>
        <w:tc>
          <w:tcPr>
            <w:tcW w:w="850" w:type="dxa"/>
            <w:vAlign w:val="center"/>
          </w:tcPr>
          <w:p w14:paraId="542A6A11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3.82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7A33E77D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8.39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0.26</w:t>
            </w:r>
          </w:p>
        </w:tc>
        <w:tc>
          <w:tcPr>
            <w:tcW w:w="850" w:type="dxa"/>
            <w:vAlign w:val="center"/>
          </w:tcPr>
          <w:p w14:paraId="34449408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5.58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0.25</w:t>
            </w:r>
          </w:p>
        </w:tc>
        <w:tc>
          <w:tcPr>
            <w:tcW w:w="851" w:type="dxa"/>
            <w:vAlign w:val="bottom"/>
          </w:tcPr>
          <w:p w14:paraId="45EFC6DB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0.59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</w:tr>
      <w:tr w:rsidR="00477A39" w14:paraId="657EB73B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696EDC45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WGS.2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5D052C90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18.07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0.92</w:t>
            </w:r>
          </w:p>
        </w:tc>
        <w:tc>
          <w:tcPr>
            <w:tcW w:w="850" w:type="dxa"/>
            <w:vAlign w:val="center"/>
          </w:tcPr>
          <w:p w14:paraId="2A8B86ED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3.77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45C3FA2E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9.64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0.12</w:t>
            </w:r>
          </w:p>
        </w:tc>
        <w:tc>
          <w:tcPr>
            <w:tcW w:w="850" w:type="dxa"/>
            <w:vAlign w:val="center"/>
          </w:tcPr>
          <w:p w14:paraId="0A618683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6.85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  <w:tc>
          <w:tcPr>
            <w:tcW w:w="851" w:type="dxa"/>
            <w:vAlign w:val="bottom"/>
          </w:tcPr>
          <w:p w14:paraId="5A721439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0.63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</w:tr>
      <w:tr w:rsidR="00477A39" w14:paraId="6D5D598F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49483B2F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WGS.3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7313515D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19.65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0.21</w:t>
            </w:r>
          </w:p>
        </w:tc>
        <w:tc>
          <w:tcPr>
            <w:tcW w:w="850" w:type="dxa"/>
            <w:vAlign w:val="center"/>
          </w:tcPr>
          <w:p w14:paraId="47254E14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3.81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7D312150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8.67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0.05</w:t>
            </w:r>
          </w:p>
        </w:tc>
        <w:tc>
          <w:tcPr>
            <w:tcW w:w="850" w:type="dxa"/>
            <w:vAlign w:val="center"/>
          </w:tcPr>
          <w:p w14:paraId="60D80846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6.25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0.21</w:t>
            </w:r>
          </w:p>
        </w:tc>
        <w:tc>
          <w:tcPr>
            <w:tcW w:w="851" w:type="dxa"/>
            <w:vAlign w:val="bottom"/>
          </w:tcPr>
          <w:p w14:paraId="5AC25C57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0.58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</w:tr>
      <w:tr w:rsidR="00477A39" w14:paraId="650CBD2C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3141A8A1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WGS.4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3EEEEEB2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19.78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0.99</w:t>
            </w:r>
          </w:p>
        </w:tc>
        <w:tc>
          <w:tcPr>
            <w:tcW w:w="850" w:type="dxa"/>
            <w:vAlign w:val="center"/>
          </w:tcPr>
          <w:p w14:paraId="6F480411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3.82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0.00</w:t>
            </w:r>
          </w:p>
        </w:tc>
        <w:tc>
          <w:tcPr>
            <w:tcW w:w="851" w:type="dxa"/>
            <w:vAlign w:val="center"/>
          </w:tcPr>
          <w:p w14:paraId="38D10579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8.29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0.17</w:t>
            </w:r>
          </w:p>
        </w:tc>
        <w:tc>
          <w:tcPr>
            <w:tcW w:w="850" w:type="dxa"/>
            <w:vAlign w:val="center"/>
          </w:tcPr>
          <w:p w14:paraId="45CBD231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4.88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0.14</w:t>
            </w:r>
          </w:p>
        </w:tc>
        <w:tc>
          <w:tcPr>
            <w:tcW w:w="851" w:type="dxa"/>
            <w:vAlign w:val="bottom"/>
          </w:tcPr>
          <w:p w14:paraId="374B7678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0.64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</w:tr>
      <w:tr w:rsidR="00477A39" w14:paraId="2D8932AA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34C22A2F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WGS.5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17D927D1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19.67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0.18</w:t>
            </w:r>
          </w:p>
        </w:tc>
        <w:tc>
          <w:tcPr>
            <w:tcW w:w="850" w:type="dxa"/>
            <w:vAlign w:val="center"/>
          </w:tcPr>
          <w:p w14:paraId="00D92F22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3.82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  <w:tc>
          <w:tcPr>
            <w:tcW w:w="851" w:type="dxa"/>
            <w:vAlign w:val="center"/>
          </w:tcPr>
          <w:p w14:paraId="26F1D34A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9.37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0.88</w:t>
            </w:r>
          </w:p>
        </w:tc>
        <w:tc>
          <w:tcPr>
            <w:tcW w:w="850" w:type="dxa"/>
            <w:vAlign w:val="center"/>
          </w:tcPr>
          <w:p w14:paraId="2643909B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6.30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0.91</w:t>
            </w:r>
          </w:p>
        </w:tc>
        <w:tc>
          <w:tcPr>
            <w:tcW w:w="851" w:type="dxa"/>
            <w:vAlign w:val="bottom"/>
          </w:tcPr>
          <w:p w14:paraId="090F5DAC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0.70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0.10</w:t>
            </w:r>
          </w:p>
        </w:tc>
      </w:tr>
      <w:tr w:rsidR="00477A39" w14:paraId="11FDA31E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0369752C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WGS.6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7FC0C6CD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19.03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0.52</w:t>
            </w:r>
          </w:p>
        </w:tc>
        <w:tc>
          <w:tcPr>
            <w:tcW w:w="850" w:type="dxa"/>
            <w:vAlign w:val="center"/>
          </w:tcPr>
          <w:p w14:paraId="2197964E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3.82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4F6DF8E4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8.80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1.08</w:t>
            </w:r>
          </w:p>
        </w:tc>
        <w:tc>
          <w:tcPr>
            <w:tcW w:w="850" w:type="dxa"/>
            <w:vAlign w:val="center"/>
          </w:tcPr>
          <w:p w14:paraId="48F21267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5.35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1.04</w:t>
            </w:r>
          </w:p>
        </w:tc>
        <w:tc>
          <w:tcPr>
            <w:tcW w:w="851" w:type="dxa"/>
            <w:vAlign w:val="bottom"/>
          </w:tcPr>
          <w:p w14:paraId="09B8CF84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0.65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0.03</w:t>
            </w:r>
          </w:p>
        </w:tc>
      </w:tr>
      <w:tr w:rsidR="00477A39" w14:paraId="2EA0BF3F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4A677729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WGS.7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7E5341BF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19.06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0.20</w:t>
            </w:r>
          </w:p>
        </w:tc>
        <w:tc>
          <w:tcPr>
            <w:tcW w:w="850" w:type="dxa"/>
            <w:vAlign w:val="center"/>
          </w:tcPr>
          <w:p w14:paraId="5B0E4521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3.81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0.00</w:t>
            </w:r>
          </w:p>
        </w:tc>
        <w:tc>
          <w:tcPr>
            <w:tcW w:w="851" w:type="dxa"/>
            <w:vAlign w:val="center"/>
          </w:tcPr>
          <w:p w14:paraId="4D7EEFDC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8.67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0.27</w:t>
            </w:r>
          </w:p>
        </w:tc>
        <w:tc>
          <w:tcPr>
            <w:tcW w:w="850" w:type="dxa"/>
            <w:vAlign w:val="center"/>
          </w:tcPr>
          <w:p w14:paraId="19C4A1D7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5.66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0.56</w:t>
            </w:r>
          </w:p>
        </w:tc>
        <w:tc>
          <w:tcPr>
            <w:tcW w:w="851" w:type="dxa"/>
            <w:vAlign w:val="bottom"/>
          </w:tcPr>
          <w:p w14:paraId="2781838F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0.75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0.05</w:t>
            </w:r>
          </w:p>
        </w:tc>
      </w:tr>
      <w:tr w:rsidR="00477A39" w14:paraId="201B695A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67D59380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WGS.8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07887783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20.27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0.78</w:t>
            </w:r>
          </w:p>
        </w:tc>
        <w:tc>
          <w:tcPr>
            <w:tcW w:w="850" w:type="dxa"/>
            <w:vAlign w:val="center"/>
          </w:tcPr>
          <w:p w14:paraId="195D802F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3.83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330B4944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8.82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  <w:tc>
          <w:tcPr>
            <w:tcW w:w="850" w:type="dxa"/>
            <w:vAlign w:val="center"/>
          </w:tcPr>
          <w:p w14:paraId="53068666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5.96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0.56</w:t>
            </w:r>
          </w:p>
        </w:tc>
        <w:tc>
          <w:tcPr>
            <w:tcW w:w="851" w:type="dxa"/>
            <w:vAlign w:val="bottom"/>
          </w:tcPr>
          <w:p w14:paraId="3C5EE8F2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0.60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0.09</w:t>
            </w:r>
          </w:p>
        </w:tc>
      </w:tr>
      <w:tr w:rsidR="00477A39" w14:paraId="4D06819F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56A56894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WGS.9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22A9C92A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19.47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0.27</w:t>
            </w:r>
          </w:p>
        </w:tc>
        <w:tc>
          <w:tcPr>
            <w:tcW w:w="850" w:type="dxa"/>
            <w:vAlign w:val="center"/>
          </w:tcPr>
          <w:p w14:paraId="66970A1A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3.83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4B6B69FA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8.57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0.11</w:t>
            </w:r>
          </w:p>
        </w:tc>
        <w:tc>
          <w:tcPr>
            <w:tcW w:w="850" w:type="dxa"/>
            <w:vAlign w:val="center"/>
          </w:tcPr>
          <w:p w14:paraId="72CD7030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6.01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0.06</w:t>
            </w:r>
          </w:p>
        </w:tc>
        <w:tc>
          <w:tcPr>
            <w:tcW w:w="851" w:type="dxa"/>
            <w:vAlign w:val="bottom"/>
          </w:tcPr>
          <w:p w14:paraId="4E55CF82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0.55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0.00</w:t>
            </w:r>
          </w:p>
        </w:tc>
      </w:tr>
      <w:tr w:rsidR="00477A39" w14:paraId="404B1EE5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0DA790F9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WGS.10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70715C9F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20.46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0.37</w:t>
            </w:r>
          </w:p>
        </w:tc>
        <w:tc>
          <w:tcPr>
            <w:tcW w:w="850" w:type="dxa"/>
            <w:vAlign w:val="center"/>
          </w:tcPr>
          <w:p w14:paraId="47FB3A7E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3.85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0BFFE1FF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8.20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0.05</w:t>
            </w:r>
          </w:p>
        </w:tc>
        <w:tc>
          <w:tcPr>
            <w:tcW w:w="850" w:type="dxa"/>
            <w:vAlign w:val="center"/>
          </w:tcPr>
          <w:p w14:paraId="728DAE87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5.27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0.07</w:t>
            </w:r>
          </w:p>
        </w:tc>
        <w:tc>
          <w:tcPr>
            <w:tcW w:w="851" w:type="dxa"/>
            <w:vAlign w:val="bottom"/>
          </w:tcPr>
          <w:p w14:paraId="406D6867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0.53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</w:tr>
      <w:tr w:rsidR="00477A39" w14:paraId="5A90F170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1CED0B1D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WGS.11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4CD01BCB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19.69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0.58</w:t>
            </w:r>
          </w:p>
        </w:tc>
        <w:tc>
          <w:tcPr>
            <w:tcW w:w="850" w:type="dxa"/>
            <w:vAlign w:val="center"/>
          </w:tcPr>
          <w:p w14:paraId="66C726CA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3.83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012810BE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8.81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0.98</w:t>
            </w:r>
          </w:p>
        </w:tc>
        <w:tc>
          <w:tcPr>
            <w:tcW w:w="850" w:type="dxa"/>
            <w:vAlign w:val="center"/>
          </w:tcPr>
          <w:p w14:paraId="7916F813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5.89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0.46</w:t>
            </w:r>
          </w:p>
        </w:tc>
        <w:tc>
          <w:tcPr>
            <w:tcW w:w="851" w:type="dxa"/>
            <w:vAlign w:val="bottom"/>
          </w:tcPr>
          <w:p w14:paraId="0137F3CF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0.57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0.08</w:t>
            </w:r>
          </w:p>
        </w:tc>
      </w:tr>
      <w:tr w:rsidR="00477A39" w14:paraId="21B72EE5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058B3A19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WGS.12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494078F2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19.29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1.23</w:t>
            </w:r>
          </w:p>
        </w:tc>
        <w:tc>
          <w:tcPr>
            <w:tcW w:w="850" w:type="dxa"/>
            <w:vAlign w:val="center"/>
          </w:tcPr>
          <w:p w14:paraId="496CA7AB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3.83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0.00</w:t>
            </w:r>
          </w:p>
        </w:tc>
        <w:tc>
          <w:tcPr>
            <w:tcW w:w="851" w:type="dxa"/>
            <w:vAlign w:val="center"/>
          </w:tcPr>
          <w:p w14:paraId="68691719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8.64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0.49</w:t>
            </w:r>
          </w:p>
        </w:tc>
        <w:tc>
          <w:tcPr>
            <w:tcW w:w="850" w:type="dxa"/>
            <w:vAlign w:val="center"/>
          </w:tcPr>
          <w:p w14:paraId="22A7FAF7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6.30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1.21</w:t>
            </w:r>
          </w:p>
        </w:tc>
        <w:tc>
          <w:tcPr>
            <w:tcW w:w="851" w:type="dxa"/>
            <w:vAlign w:val="bottom"/>
          </w:tcPr>
          <w:p w14:paraId="2153AA40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0.57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0.05</w:t>
            </w:r>
          </w:p>
        </w:tc>
      </w:tr>
      <w:tr w:rsidR="00477A39" w14:paraId="150791C1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0B8ED246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WGS.13</w:t>
            </w:r>
            <w:r w:rsidRPr="009B056F">
              <w:rPr>
                <w:rFonts w:ascii="Times New Roman" w:hAnsi="Times New Roman" w:cs="Times New Roman"/>
                <w:b/>
                <w:sz w:val="16"/>
                <w:vertAlign w:val="superscript"/>
              </w:rPr>
              <w:t>1</w:t>
            </w:r>
          </w:p>
        </w:tc>
        <w:tc>
          <w:tcPr>
            <w:tcW w:w="1134" w:type="dxa"/>
            <w:vAlign w:val="center"/>
          </w:tcPr>
          <w:p w14:paraId="01257B0F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18.14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0.40</w:t>
            </w:r>
          </w:p>
        </w:tc>
        <w:tc>
          <w:tcPr>
            <w:tcW w:w="850" w:type="dxa"/>
            <w:vAlign w:val="center"/>
          </w:tcPr>
          <w:p w14:paraId="15EEA7B3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3.87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7FA428CF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8.13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0.26</w:t>
            </w:r>
          </w:p>
        </w:tc>
        <w:tc>
          <w:tcPr>
            <w:tcW w:w="850" w:type="dxa"/>
            <w:vAlign w:val="center"/>
          </w:tcPr>
          <w:p w14:paraId="57BE8E0A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6.43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0.96</w:t>
            </w:r>
          </w:p>
        </w:tc>
        <w:tc>
          <w:tcPr>
            <w:tcW w:w="851" w:type="dxa"/>
            <w:vAlign w:val="bottom"/>
          </w:tcPr>
          <w:p w14:paraId="445BE907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0.53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</w:tr>
      <w:tr w:rsidR="00477A39" w14:paraId="3A12951D" w14:textId="77777777" w:rsidTr="001213AA">
        <w:trPr>
          <w:trHeight w:val="275"/>
        </w:trPr>
        <w:tc>
          <w:tcPr>
            <w:tcW w:w="2269" w:type="dxa"/>
            <w:vAlign w:val="center"/>
          </w:tcPr>
          <w:p w14:paraId="5E6F5547" w14:textId="77777777" w:rsidR="00477A39" w:rsidRPr="003C3AF4" w:rsidRDefault="00477A39" w:rsidP="001213AA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 xml:space="preserve">P. </w:t>
            </w:r>
            <w:proofErr w:type="spellStart"/>
            <w:r w:rsidRPr="003C3AF4">
              <w:rPr>
                <w:rFonts w:ascii="Times New Roman" w:hAnsi="Times New Roman" w:cs="Times New Roman"/>
                <w:b/>
                <w:i/>
                <w:sz w:val="16"/>
              </w:rPr>
              <w:t>acidipropionici</w:t>
            </w:r>
            <w:proofErr w:type="spellEnd"/>
            <w:r w:rsidRPr="003C3AF4">
              <w:rPr>
                <w:rFonts w:ascii="Times New Roman" w:hAnsi="Times New Roman" w:cs="Times New Roman"/>
                <w:b/>
                <w:sz w:val="16"/>
              </w:rPr>
              <w:t xml:space="preserve"> F3E8</w:t>
            </w:r>
            <w:r>
              <w:rPr>
                <w:rFonts w:ascii="Times New Roman" w:hAnsi="Times New Roman" w:cs="Times New Roman"/>
                <w:b/>
                <w:sz w:val="16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70277F86" w14:textId="77777777" w:rsidR="00477A39" w:rsidRPr="00A52F38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FE70AB">
              <w:rPr>
                <w:rFonts w:ascii="Times New Roman" w:hAnsi="Times New Roman" w:cs="Times New Roman"/>
                <w:color w:val="000000"/>
                <w:sz w:val="16"/>
              </w:rPr>
              <w:t>16.04</w:t>
            </w:r>
            <w:r w:rsidRPr="00A77334">
              <w:rPr>
                <w:rFonts w:cs="Times New Roman"/>
                <w:sz w:val="16"/>
              </w:rPr>
              <w:t>±</w:t>
            </w:r>
            <w:r w:rsidRPr="00A52F38">
              <w:rPr>
                <w:rFonts w:ascii="Times New Roman" w:hAnsi="Times New Roman" w:cs="Times New Roman"/>
                <w:color w:val="000000"/>
                <w:sz w:val="14"/>
              </w:rPr>
              <w:t>0.20</w:t>
            </w:r>
          </w:p>
        </w:tc>
        <w:tc>
          <w:tcPr>
            <w:tcW w:w="850" w:type="dxa"/>
            <w:vAlign w:val="center"/>
          </w:tcPr>
          <w:p w14:paraId="365425C0" w14:textId="77777777" w:rsidR="00477A39" w:rsidRPr="00DE5F8F" w:rsidRDefault="00477A39" w:rsidP="001213AA">
            <w:pPr>
              <w:rPr>
                <w:rFonts w:ascii="Times New Roman" w:hAnsi="Times New Roman" w:cs="Times New Roman"/>
                <w:sz w:val="18"/>
              </w:rPr>
            </w:pPr>
            <w:r w:rsidRPr="00DE5F8F">
              <w:rPr>
                <w:rFonts w:ascii="Times New Roman" w:hAnsi="Times New Roman" w:cs="Times New Roman"/>
                <w:color w:val="000000"/>
                <w:sz w:val="16"/>
              </w:rPr>
              <w:t>3.92</w:t>
            </w:r>
            <w:r w:rsidRPr="00DE5F8F">
              <w:rPr>
                <w:rFonts w:ascii="Times New Roman" w:hAnsi="Times New Roman" w:cs="Times New Roman"/>
                <w:sz w:val="18"/>
              </w:rPr>
              <w:t>±</w:t>
            </w:r>
            <w:r w:rsidRPr="00DE5F8F">
              <w:rPr>
                <w:rFonts w:ascii="Times New Roman" w:hAnsi="Times New Roman" w:cs="Times New Roman"/>
                <w:color w:val="000000"/>
                <w:sz w:val="14"/>
              </w:rPr>
              <w:t>0.01</w:t>
            </w:r>
          </w:p>
        </w:tc>
        <w:tc>
          <w:tcPr>
            <w:tcW w:w="851" w:type="dxa"/>
            <w:vAlign w:val="center"/>
          </w:tcPr>
          <w:p w14:paraId="55390A25" w14:textId="77777777" w:rsidR="00477A39" w:rsidRPr="00B03CDA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B03CDA">
              <w:rPr>
                <w:rFonts w:ascii="Times New Roman" w:hAnsi="Times New Roman" w:cs="Times New Roman"/>
                <w:color w:val="000000"/>
                <w:sz w:val="16"/>
              </w:rPr>
              <w:t>6.95</w:t>
            </w:r>
            <w:r w:rsidRPr="00B03CDA">
              <w:rPr>
                <w:rFonts w:ascii="Times New Roman" w:hAnsi="Times New Roman" w:cs="Times New Roman"/>
                <w:sz w:val="16"/>
              </w:rPr>
              <w:t>±</w:t>
            </w:r>
            <w:r w:rsidRPr="00B03CDA">
              <w:rPr>
                <w:rFonts w:ascii="Times New Roman" w:hAnsi="Times New Roman" w:cs="Times New Roman"/>
                <w:color w:val="000000"/>
                <w:sz w:val="14"/>
              </w:rPr>
              <w:t>0.18</w:t>
            </w:r>
          </w:p>
        </w:tc>
        <w:tc>
          <w:tcPr>
            <w:tcW w:w="850" w:type="dxa"/>
            <w:vAlign w:val="center"/>
          </w:tcPr>
          <w:p w14:paraId="08470DA7" w14:textId="77777777" w:rsidR="00477A39" w:rsidRPr="00E418AE" w:rsidRDefault="00477A39" w:rsidP="001213AA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E418AE">
              <w:rPr>
                <w:rFonts w:ascii="Times New Roman" w:hAnsi="Times New Roman" w:cs="Times New Roman"/>
                <w:color w:val="000000"/>
                <w:sz w:val="16"/>
              </w:rPr>
              <w:t>5.26</w:t>
            </w:r>
            <w:r w:rsidRPr="00E418AE">
              <w:rPr>
                <w:rFonts w:ascii="Times New Roman" w:hAnsi="Times New Roman" w:cs="Times New Roman"/>
                <w:sz w:val="16"/>
              </w:rPr>
              <w:t>±</w:t>
            </w:r>
            <w:r w:rsidRPr="00E418AE">
              <w:rPr>
                <w:rFonts w:ascii="Times New Roman" w:hAnsi="Times New Roman" w:cs="Times New Roman"/>
                <w:color w:val="000000"/>
                <w:sz w:val="14"/>
              </w:rPr>
              <w:t>0.29</w:t>
            </w:r>
          </w:p>
        </w:tc>
        <w:tc>
          <w:tcPr>
            <w:tcW w:w="851" w:type="dxa"/>
            <w:vAlign w:val="bottom"/>
          </w:tcPr>
          <w:p w14:paraId="28E37BD6" w14:textId="77777777" w:rsidR="00477A39" w:rsidRPr="00AA231C" w:rsidRDefault="00477A39" w:rsidP="001213AA">
            <w:pPr>
              <w:rPr>
                <w:rFonts w:ascii="Times New Roman" w:hAnsi="Times New Roman" w:cs="Times New Roman"/>
                <w:color w:val="000000"/>
                <w:sz w:val="14"/>
              </w:rPr>
            </w:pPr>
            <w:r w:rsidRPr="00AA231C">
              <w:rPr>
                <w:rFonts w:ascii="Times New Roman" w:hAnsi="Times New Roman" w:cs="Times New Roman"/>
                <w:color w:val="000000"/>
                <w:sz w:val="16"/>
              </w:rPr>
              <w:t>0.53</w:t>
            </w:r>
            <w:r w:rsidRPr="00AA231C">
              <w:rPr>
                <w:rFonts w:ascii="Times New Roman" w:hAnsi="Times New Roman" w:cs="Times New Roman"/>
                <w:sz w:val="16"/>
              </w:rPr>
              <w:t>±</w:t>
            </w:r>
            <w:r w:rsidRPr="00AA231C">
              <w:rPr>
                <w:rFonts w:ascii="Times New Roman" w:hAnsi="Times New Roman" w:cs="Times New Roman"/>
                <w:color w:val="000000"/>
                <w:sz w:val="14"/>
              </w:rPr>
              <w:t>0.02</w:t>
            </w:r>
          </w:p>
        </w:tc>
      </w:tr>
    </w:tbl>
    <w:p w14:paraId="75EF413D" w14:textId="77777777" w:rsidR="00477A39" w:rsidRDefault="00477A39" w:rsidP="00477A39">
      <w:pPr>
        <w:spacing w:before="120" w:after="120" w:line="240" w:lineRule="auto"/>
        <w:jc w:val="both"/>
        <w:rPr>
          <w:rFonts w:ascii="Times New Roman" w:hAnsi="Times New Roman" w:cs="Times New Roman"/>
          <w:sz w:val="16"/>
        </w:rPr>
      </w:pPr>
    </w:p>
    <w:p w14:paraId="76A6BAD7" w14:textId="77777777" w:rsidR="00477A39" w:rsidRDefault="00477A39" w:rsidP="00477A39">
      <w:pPr>
        <w:spacing w:before="120" w:after="120" w:line="240" w:lineRule="auto"/>
        <w:jc w:val="both"/>
        <w:rPr>
          <w:rFonts w:ascii="Times New Roman" w:hAnsi="Times New Roman" w:cs="Times New Roman"/>
          <w:sz w:val="16"/>
        </w:rPr>
      </w:pPr>
    </w:p>
    <w:p w14:paraId="755AC9B5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szCs w:val="24"/>
        </w:rPr>
      </w:pPr>
    </w:p>
    <w:p w14:paraId="36F90B7B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b/>
          <w:szCs w:val="24"/>
        </w:rPr>
      </w:pPr>
    </w:p>
    <w:p w14:paraId="0B3A48BA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b/>
          <w:szCs w:val="24"/>
        </w:rPr>
      </w:pPr>
    </w:p>
    <w:p w14:paraId="5604AF48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b/>
          <w:szCs w:val="24"/>
        </w:rPr>
      </w:pPr>
    </w:p>
    <w:p w14:paraId="0CC54157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b/>
          <w:szCs w:val="24"/>
        </w:rPr>
      </w:pPr>
    </w:p>
    <w:p w14:paraId="06685477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b/>
          <w:szCs w:val="24"/>
        </w:rPr>
      </w:pPr>
    </w:p>
    <w:p w14:paraId="6B7D12FF" w14:textId="77777777" w:rsidR="00477A39" w:rsidRDefault="00477A39" w:rsidP="00477A39">
      <w:pPr>
        <w:pStyle w:val="ConfirmationReportparagraphtext"/>
        <w:spacing w:before="0" w:after="0" w:line="480" w:lineRule="auto"/>
        <w:jc w:val="center"/>
        <w:rPr>
          <w:b/>
          <w:szCs w:val="24"/>
        </w:rPr>
      </w:pPr>
    </w:p>
    <w:p w14:paraId="384EC290" w14:textId="77777777" w:rsidR="00477A39" w:rsidRDefault="00477A39" w:rsidP="00477A39">
      <w:pPr>
        <w:pStyle w:val="ConfirmationReportparagraphtext"/>
        <w:spacing w:before="0" w:after="0" w:line="240" w:lineRule="auto"/>
        <w:jc w:val="center"/>
        <w:rPr>
          <w:b/>
          <w:szCs w:val="24"/>
        </w:rPr>
      </w:pPr>
    </w:p>
    <w:p w14:paraId="408AE6F4" w14:textId="1F957FDD" w:rsidR="00477A39" w:rsidRPr="00572F96" w:rsidRDefault="00477A39" w:rsidP="00477A3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  <w:r w:rsidRPr="00572F96">
        <w:rPr>
          <w:rFonts w:ascii="Times New Roman" w:hAnsi="Times New Roman" w:cs="Times New Roman"/>
          <w:sz w:val="16"/>
          <w:szCs w:val="24"/>
        </w:rPr>
        <w:t xml:space="preserve">1. New strains from GS. 2. </w:t>
      </w:r>
      <w:r>
        <w:rPr>
          <w:rFonts w:ascii="Times New Roman" w:hAnsi="Times New Roman" w:cs="Times New Roman"/>
          <w:sz w:val="16"/>
          <w:szCs w:val="24"/>
        </w:rPr>
        <w:t>Reference strain</w:t>
      </w:r>
      <w:r w:rsidRPr="00572F96">
        <w:rPr>
          <w:rFonts w:ascii="Times New Roman" w:hAnsi="Times New Roman" w:cs="Times New Roman"/>
          <w:sz w:val="16"/>
          <w:szCs w:val="24"/>
        </w:rPr>
        <w:t xml:space="preserve">. PA: Propionic acid. PA/AA: Propionic acid/Acetic acid ratio. </w:t>
      </w:r>
      <w:proofErr w:type="spellStart"/>
      <w:r w:rsidRPr="00572F96">
        <w:rPr>
          <w:rFonts w:ascii="Times New Roman" w:hAnsi="Times New Roman" w:cs="Times New Roman"/>
          <w:sz w:val="16"/>
          <w:szCs w:val="24"/>
        </w:rPr>
        <w:t>Yps</w:t>
      </w:r>
      <w:proofErr w:type="spellEnd"/>
      <w:r w:rsidRPr="00572F96">
        <w:rPr>
          <w:rFonts w:ascii="Times New Roman" w:hAnsi="Times New Roman" w:cs="Times New Roman"/>
          <w:sz w:val="16"/>
          <w:szCs w:val="24"/>
        </w:rPr>
        <w:t>: PA conversion per sugar consumed. The data represent the average of two biological replicates. The fermentation time was 96 h.</w:t>
      </w:r>
      <w:r w:rsidR="00864DE2">
        <w:rPr>
          <w:rFonts w:ascii="Times New Roman" w:hAnsi="Times New Roman" w:cs="Times New Roman"/>
          <w:sz w:val="16"/>
          <w:szCs w:val="24"/>
        </w:rPr>
        <w:t xml:space="preserve"> The data represent the average of two biological replicates.</w:t>
      </w:r>
      <w:bookmarkStart w:id="0" w:name="_GoBack"/>
      <w:bookmarkEnd w:id="0"/>
    </w:p>
    <w:p w14:paraId="2BCAF3E9" w14:textId="77777777" w:rsidR="00477A39" w:rsidRDefault="00477A39" w:rsidP="00477A3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FC003F" w14:textId="77777777" w:rsidR="003F4C6B" w:rsidRDefault="003F4C6B"/>
    <w:sectPr w:rsidR="003F4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A39"/>
    <w:rsid w:val="003F4C6B"/>
    <w:rsid w:val="00477A39"/>
    <w:rsid w:val="0086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11A3"/>
  <w15:chartTrackingRefBased/>
  <w15:docId w15:val="{5B839C48-D04B-4F1A-A7CC-80DD5DEE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7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firmationReportparagraphtext">
    <w:name w:val="Confirmation Report paragraph text"/>
    <w:basedOn w:val="Normal"/>
    <w:link w:val="ConfirmationReportparagraphtextChar"/>
    <w:qFormat/>
    <w:rsid w:val="00477A39"/>
    <w:pPr>
      <w:spacing w:before="240" w:after="120" w:line="360" w:lineRule="auto"/>
    </w:pPr>
    <w:rPr>
      <w:rFonts w:ascii="Times New Roman" w:eastAsiaTheme="minorEastAsia" w:hAnsi="Times New Roman" w:cs="Times New Roman"/>
      <w:sz w:val="24"/>
      <w:szCs w:val="30"/>
      <w:lang w:eastAsia="en-AU"/>
    </w:rPr>
  </w:style>
  <w:style w:type="character" w:customStyle="1" w:styleId="ConfirmationReportparagraphtextChar">
    <w:name w:val="Confirmation Report paragraph text Char"/>
    <w:basedOn w:val="DefaultParagraphFont"/>
    <w:link w:val="ConfirmationReportparagraphtext"/>
    <w:rsid w:val="00477A39"/>
    <w:rPr>
      <w:rFonts w:ascii="Times New Roman" w:eastAsiaTheme="minorEastAsia" w:hAnsi="Times New Roman" w:cs="Times New Roman"/>
      <w:sz w:val="24"/>
      <w:szCs w:val="30"/>
      <w:lang w:eastAsia="en-AU"/>
    </w:rPr>
  </w:style>
  <w:style w:type="table" w:styleId="TableGrid">
    <w:name w:val="Table Grid"/>
    <w:basedOn w:val="TableNormal"/>
    <w:uiPriority w:val="39"/>
    <w:rsid w:val="00477A39"/>
    <w:pPr>
      <w:spacing w:after="0" w:line="240" w:lineRule="auto"/>
    </w:pPr>
    <w:rPr>
      <w:rFonts w:eastAsiaTheme="minorEastAsia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Luna</dc:creator>
  <cp:keywords/>
  <dc:description/>
  <cp:lastModifiedBy>Mr Carlos Horacio Luna Flores</cp:lastModifiedBy>
  <cp:revision>2</cp:revision>
  <dcterms:created xsi:type="dcterms:W3CDTF">2017-02-27T10:12:00Z</dcterms:created>
  <dcterms:modified xsi:type="dcterms:W3CDTF">2018-03-04T10:01:00Z</dcterms:modified>
</cp:coreProperties>
</file>