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F4C6B" w:rsidRDefault="00352467" w:rsidP="00352467">
      <w:r>
        <w:rPr>
          <w:noProof/>
          <w:lang w:eastAsia="en-AU"/>
        </w:rPr>
        <w:drawing>
          <wp:inline distT="0" distB="0" distL="0" distR="0">
            <wp:extent cx="5731510" cy="4563110"/>
            <wp:effectExtent l="0" t="0" r="254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DM_WGS7_55737_color.tif"/>
                    <pic:cNvPicPr/>
                  </pic:nvPicPr>
                  <pic:blipFill>
                    <a:blip r:embed="rId4" cstate="print">
                      <a:extLst>
                        <a:ext uri="{28A0092B-C50C-407E-A947-70E740481C1C}">
                          <a14:useLocalDpi xmlns:a14="http://schemas.microsoft.com/office/drawing/2010/main" val="0"/>
                        </a:ext>
                      </a:extLst>
                    </a:blip>
                    <a:stretch>
                      <a:fillRect/>
                    </a:stretch>
                  </pic:blipFill>
                  <pic:spPr>
                    <a:xfrm>
                      <a:off x="0" y="0"/>
                      <a:ext cx="5731510" cy="4563110"/>
                    </a:xfrm>
                    <a:prstGeom prst="rect">
                      <a:avLst/>
                    </a:prstGeom>
                  </pic:spPr>
                </pic:pic>
              </a:graphicData>
            </a:graphic>
          </wp:inline>
        </w:drawing>
      </w:r>
    </w:p>
    <w:p w:rsidR="00352467" w:rsidRDefault="00352467" w:rsidP="00352467">
      <w:pPr>
        <w:spacing w:after="0" w:line="480" w:lineRule="auto"/>
        <w:jc w:val="both"/>
        <w:rPr>
          <w:rFonts w:ascii="Times New Roman" w:hAnsi="Times New Roman" w:cs="Times New Roman"/>
          <w:sz w:val="24"/>
          <w:szCs w:val="24"/>
        </w:rPr>
      </w:pPr>
      <w:r w:rsidRPr="008C12EA">
        <w:rPr>
          <w:rFonts w:ascii="Times New Roman" w:hAnsi="Times New Roman" w:cs="Times New Roman"/>
          <w:b/>
          <w:sz w:val="24"/>
          <w:szCs w:val="24"/>
        </w:rPr>
        <w:t xml:space="preserve">Figure </w:t>
      </w:r>
      <w:r>
        <w:rPr>
          <w:rFonts w:ascii="Times New Roman" w:hAnsi="Times New Roman" w:cs="Times New Roman"/>
          <w:b/>
          <w:sz w:val="24"/>
          <w:szCs w:val="24"/>
        </w:rPr>
        <w:t>S</w:t>
      </w:r>
      <w:r w:rsidRPr="008C12EA">
        <w:rPr>
          <w:rFonts w:ascii="Times New Roman" w:hAnsi="Times New Roman" w:cs="Times New Roman"/>
          <w:b/>
          <w:sz w:val="24"/>
          <w:szCs w:val="24"/>
        </w:rPr>
        <w:t>3.</w:t>
      </w:r>
      <w:r w:rsidRPr="008C12EA">
        <w:rPr>
          <w:rFonts w:ascii="Times New Roman" w:hAnsi="Times New Roman" w:cs="Times New Roman"/>
          <w:sz w:val="24"/>
          <w:szCs w:val="24"/>
        </w:rPr>
        <w:t xml:space="preserve"> </w:t>
      </w:r>
      <w:r w:rsidRPr="008C12EA">
        <w:rPr>
          <w:rFonts w:ascii="Times New Roman" w:hAnsi="Times New Roman" w:cs="Times New Roman"/>
          <w:noProof/>
          <w:sz w:val="24"/>
          <w:szCs w:val="24"/>
        </w:rPr>
        <w:t xml:space="preserve">Effects of exogenous addition of 50 mM of lactate (LAC), 10 mM of fumarate (FUM), 10 mM of arginine (Arg), 10 mM of lysine (Lys), 10 Mm of serine (Ser), or 10 mM of proline (Pro) in </w:t>
      </w:r>
      <w:r w:rsidRPr="008C12EA">
        <w:rPr>
          <w:rFonts w:ascii="Times New Roman" w:hAnsi="Times New Roman" w:cs="Times New Roman"/>
          <w:i/>
          <w:noProof/>
          <w:sz w:val="24"/>
          <w:szCs w:val="24"/>
        </w:rPr>
        <w:t>P. acidipropionici</w:t>
      </w:r>
      <w:r w:rsidRPr="008C12EA">
        <w:rPr>
          <w:rFonts w:ascii="Times New Roman" w:hAnsi="Times New Roman" w:cs="Times New Roman"/>
          <w:noProof/>
          <w:sz w:val="24"/>
          <w:szCs w:val="24"/>
        </w:rPr>
        <w:t xml:space="preserve"> ATCC 55737 (light blue bars) and </w:t>
      </w:r>
      <w:r w:rsidRPr="008C12EA">
        <w:rPr>
          <w:rFonts w:ascii="Times New Roman" w:hAnsi="Times New Roman" w:cs="Times New Roman"/>
          <w:i/>
          <w:noProof/>
          <w:sz w:val="24"/>
          <w:szCs w:val="24"/>
        </w:rPr>
        <w:t>P. acidipropionici</w:t>
      </w:r>
      <w:r w:rsidRPr="008C12EA">
        <w:rPr>
          <w:rFonts w:ascii="Times New Roman" w:hAnsi="Times New Roman" w:cs="Times New Roman"/>
          <w:noProof/>
          <w:sz w:val="24"/>
          <w:szCs w:val="24"/>
        </w:rPr>
        <w:t xml:space="preserve"> WGS7 (red bars).</w:t>
      </w:r>
      <w:r w:rsidRPr="008C12EA">
        <w:rPr>
          <w:rFonts w:ascii="Times New Roman" w:hAnsi="Times New Roman" w:cs="Times New Roman"/>
          <w:sz w:val="24"/>
          <w:szCs w:val="24"/>
        </w:rPr>
        <w:t xml:space="preserve"> Fermentations </w:t>
      </w:r>
      <w:r w:rsidRPr="008C12EA">
        <w:rPr>
          <w:rFonts w:ascii="Times New Roman" w:hAnsi="Times New Roman" w:cs="Times New Roman"/>
          <w:noProof/>
          <w:sz w:val="24"/>
          <w:szCs w:val="24"/>
        </w:rPr>
        <w:t>were performed</w:t>
      </w:r>
      <w:r w:rsidRPr="008C12EA">
        <w:rPr>
          <w:rFonts w:ascii="Times New Roman" w:hAnsi="Times New Roman" w:cs="Times New Roman"/>
          <w:sz w:val="24"/>
          <w:szCs w:val="24"/>
        </w:rPr>
        <w:t xml:space="preserve"> by duplicate serum bottle fermentations containing CDM media.</w:t>
      </w:r>
      <w:r w:rsidR="00406EDD">
        <w:rPr>
          <w:rFonts w:ascii="Times New Roman" w:hAnsi="Times New Roman" w:cs="Times New Roman"/>
          <w:sz w:val="24"/>
          <w:szCs w:val="24"/>
        </w:rPr>
        <w:t xml:space="preserve"> The data represent the average of two biological replicates.</w:t>
      </w:r>
      <w:bookmarkStart w:id="0" w:name="_GoBack"/>
      <w:bookmarkEnd w:id="0"/>
    </w:p>
    <w:p w:rsidR="00352467" w:rsidRPr="00352467" w:rsidRDefault="00352467" w:rsidP="00352467"/>
    <w:sectPr w:rsidR="00352467" w:rsidRPr="0035246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jIzMzEzNzO3NDA1sjRU0lEKTi0uzszPAykwqgUAlIT+DiwAAAA="/>
  </w:docVars>
  <w:rsids>
    <w:rsidRoot w:val="00477A39"/>
    <w:rsid w:val="00157A26"/>
    <w:rsid w:val="00352467"/>
    <w:rsid w:val="003F4C6B"/>
    <w:rsid w:val="00406EDD"/>
    <w:rsid w:val="00477A39"/>
    <w:rsid w:val="00ED01B2"/>
    <w:rsid w:val="00EF2263"/>
    <w:rsid w:val="00F4278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C7B933"/>
  <w15:chartTrackingRefBased/>
  <w15:docId w15:val="{8536634B-88FC-4468-A72A-F03FA652C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4278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firmationReportparagraphtext">
    <w:name w:val="Confirmation Report paragraph text"/>
    <w:basedOn w:val="Normal"/>
    <w:link w:val="ConfirmationReportparagraphtextChar"/>
    <w:qFormat/>
    <w:rsid w:val="00477A39"/>
    <w:pPr>
      <w:spacing w:before="240" w:after="120" w:line="360" w:lineRule="auto"/>
    </w:pPr>
    <w:rPr>
      <w:rFonts w:ascii="Times New Roman" w:eastAsiaTheme="minorEastAsia" w:hAnsi="Times New Roman" w:cs="Times New Roman"/>
      <w:sz w:val="24"/>
      <w:szCs w:val="30"/>
      <w:lang w:eastAsia="en-AU"/>
    </w:rPr>
  </w:style>
  <w:style w:type="character" w:customStyle="1" w:styleId="ConfirmationReportparagraphtextChar">
    <w:name w:val="Confirmation Report paragraph text Char"/>
    <w:basedOn w:val="DefaultParagraphFont"/>
    <w:link w:val="ConfirmationReportparagraphtext"/>
    <w:rsid w:val="00477A39"/>
    <w:rPr>
      <w:rFonts w:ascii="Times New Roman" w:eastAsiaTheme="minorEastAsia" w:hAnsi="Times New Roman" w:cs="Times New Roman"/>
      <w:sz w:val="24"/>
      <w:szCs w:val="30"/>
      <w:lang w:eastAsia="en-AU"/>
    </w:rPr>
  </w:style>
  <w:style w:type="table" w:styleId="TableGrid">
    <w:name w:val="Table Grid"/>
    <w:basedOn w:val="TableNormal"/>
    <w:uiPriority w:val="39"/>
    <w:rsid w:val="00477A39"/>
    <w:pPr>
      <w:spacing w:after="0" w:line="240" w:lineRule="auto"/>
    </w:pPr>
    <w:rPr>
      <w:rFonts w:eastAsiaTheme="minorEastAsia"/>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65</Words>
  <Characters>371</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Luna</dc:creator>
  <cp:keywords/>
  <dc:description/>
  <cp:lastModifiedBy>Mr Carlos Horacio Luna Flores</cp:lastModifiedBy>
  <cp:revision>4</cp:revision>
  <dcterms:created xsi:type="dcterms:W3CDTF">2017-03-11T03:41:00Z</dcterms:created>
  <dcterms:modified xsi:type="dcterms:W3CDTF">2018-03-04T10:32:00Z</dcterms:modified>
</cp:coreProperties>
</file>