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-572" w:type="dxa"/>
        <w:tblLook w:val="04A0"/>
      </w:tblPr>
      <w:tblGrid>
        <w:gridCol w:w="5812"/>
        <w:gridCol w:w="1264"/>
        <w:gridCol w:w="1070"/>
        <w:gridCol w:w="1442"/>
      </w:tblGrid>
      <w:tr w:rsidR="00F42786" w:rsidRPr="003B0ED7" w:rsidTr="001213AA">
        <w:tc>
          <w:tcPr>
            <w:tcW w:w="9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061211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2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Table S</w:t>
            </w:r>
            <w:r w:rsidR="00E278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bookmarkStart w:id="0" w:name="_GoBack"/>
            <w:bookmarkEnd w:id="0"/>
            <w:r w:rsidRPr="000612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Legend </w:t>
            </w:r>
            <w:r w:rsidRPr="000612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 the main pathways associated to the PA synthesis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Enzyme name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EC number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Abbreviation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gene_id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Sucrose phosphorylase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(2.4.1.7)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XLOC_001439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Fructokinase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2.7.1.4)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fruK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XLOC_000734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Glucose-6-phosphate isomerase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5.3.1.9)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pgi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XLOC_001045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6-phosphofructokinase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2.7.1.11)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pfkA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XLOC_000890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6-phosphofructokinase, fungal/animal type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2.7.1.11)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pfkA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XLOC_000739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Fructose-bisphosphate aldolase class II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4.1.2.13)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aldo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XLOC_001108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Glyceraldehyde-3-phosphate ketol-isomerase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5.3.1.1)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tpi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XLOC_002246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NAD-dependent glyceraldehyde-3-phosphate dehydrogenase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1.2.1.12)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gap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XLOC_001190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NAD-dependent glyceraldehyde-3-phosphate dehydrogenase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1.2.1.12)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gap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XLOC_001347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Enolase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4.2.1.11)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eno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XLOC_000833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Enolase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4.2.1.11)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eno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XLOC_001204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Pyruvate kinase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2.7.1.40)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pyk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XLOC_001333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NADPH-dependent methylglyoxal reductase (L-lactaldehyde dehydrogenase)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ladh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XLOC_001758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L-lactate dehydrogenase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1.1.1.27)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ldh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XLOC_000819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2-dehydropantoate 2-reductase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1.1.1.169)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XLOC_002280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Aldehyde dehydrogenase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1.2.1.3)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adh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XLOC_000909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Glutathione S-transferase, omega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2.5.1.18)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gst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XLOC_002338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Glyoxalase family protein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Default="00F42786" w:rsidP="001213AA">
            <w:pPr>
              <w:jc w:val="center"/>
            </w:pPr>
            <w:r w:rsidRPr="00FA4901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glo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XLOC_002219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Predicted D-lactate dehydrogenase, Fe-S protein, FAD/FMN-containing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Default="00F42786" w:rsidP="001213AA">
            <w:pPr>
              <w:jc w:val="center"/>
            </w:pPr>
            <w:r w:rsidRPr="00FA4901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Dldh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XLOC_002758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FF577A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lang w:val="fr-FR"/>
              </w:rPr>
            </w:pPr>
            <w:r w:rsidRPr="00FF577A">
              <w:rPr>
                <w:rFonts w:ascii="Times New Roman" w:hAnsi="Times New Roman" w:cs="Times New Roman"/>
                <w:color w:val="000000"/>
                <w:sz w:val="16"/>
                <w:lang w:val="fr-FR"/>
              </w:rPr>
              <w:t xml:space="preserve">Pyruvate dehydrogenase E1 component beta subunit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1.2.4.1)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XLOC_002102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Pyruvate dehydrogenase E1 component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1.2.4.1)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XLOC_001620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Dihydrolipoamide acetyltransferase component of pyruvate dehydrogenase complex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2.3.1.12)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XLOC_002101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Dihydrolipoamide dehydrogenase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1.8.1.4)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XLOC_001796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Pyruvate oxidase [ubiquinone, cytochrome]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1.2.2.2)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XLOC_001687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Pyruvate-flavodoxin oxidoreductase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1.2.7.-)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XLOC_002427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Acetyl-coenzyme A synthetase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6.2.1.1)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XLOC_000050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Acetyl-coenzyme A synthetase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6.2.1.1)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XLOC_000049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Pyruvate carboxylase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6.4.1.1)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pyc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XLOC_000821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Citrate synthase (si)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2.3.3.1)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gltA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XLOC_000747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Aconitate hydratase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4.2.1.3)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acnB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XLOC_001572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FF577A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lang w:val="fr-FR"/>
              </w:rPr>
            </w:pPr>
            <w:r w:rsidRPr="00FF577A">
              <w:rPr>
                <w:rFonts w:ascii="Times New Roman" w:hAnsi="Times New Roman" w:cs="Times New Roman"/>
                <w:color w:val="000000"/>
                <w:sz w:val="16"/>
                <w:lang w:val="fr-FR"/>
              </w:rPr>
              <w:t xml:space="preserve">Isocitrate dehydrogenase [NADP] (EC 1.1.1.42); Monomeric isocitrate dehydrogenase [NADP]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1.1.1.42)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icd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XLOC_001805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F42786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lang w:val="es-MX"/>
              </w:rPr>
            </w:pPr>
            <w:r w:rsidRPr="00F42786">
              <w:rPr>
                <w:rFonts w:ascii="Times New Roman" w:hAnsi="Times New Roman" w:cs="Times New Roman"/>
                <w:color w:val="000000"/>
                <w:sz w:val="16"/>
                <w:lang w:val="es-MX"/>
              </w:rPr>
              <w:t xml:space="preserve">Gamma-aminobutyrate:alpha-ketoglutarate aminotransferase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2.6.1.19)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XLOC_000668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F42786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lang w:val="es-MX"/>
              </w:rPr>
            </w:pPr>
            <w:r w:rsidRPr="00F42786">
              <w:rPr>
                <w:rFonts w:ascii="Times New Roman" w:hAnsi="Times New Roman" w:cs="Times New Roman"/>
                <w:color w:val="000000"/>
                <w:sz w:val="16"/>
                <w:lang w:val="es-MX"/>
              </w:rPr>
              <w:t xml:space="preserve">Gamma-aminobutyrate:alpha-ketoglutarate aminotransferase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2.6.1.19)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XLOC_001290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FF577A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lang w:val="fr-FR"/>
              </w:rPr>
            </w:pPr>
            <w:r w:rsidRPr="00FF577A">
              <w:rPr>
                <w:rFonts w:ascii="Times New Roman" w:hAnsi="Times New Roman" w:cs="Times New Roman"/>
                <w:color w:val="000000"/>
                <w:sz w:val="16"/>
                <w:lang w:val="fr-FR"/>
              </w:rPr>
              <w:t xml:space="preserve">Succinate-semialdehyde dehydrogenase [NAD(P)+]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1.2.1.16)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gabD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XLOC_000669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F42786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lang w:val="es-MX"/>
              </w:rPr>
            </w:pPr>
            <w:r w:rsidRPr="00F42786">
              <w:rPr>
                <w:rFonts w:ascii="Times New Roman" w:hAnsi="Times New Roman" w:cs="Times New Roman"/>
                <w:color w:val="000000"/>
                <w:sz w:val="16"/>
                <w:lang w:val="es-MX"/>
              </w:rPr>
              <w:t xml:space="preserve">Dihydrolipoamide succinyltransferase component (E2) of 2-oxoglutarate dehydrogenase complex (EC 2.3.1.61) / 2-oxoglutarate dehydrogenase E1 component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1.2.4.2)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XLOC_001491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2-succinyl-5-enolpyruvyl-6-hydroxy-3-cyclohexene-1-carboxylic-acid synthase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2.2.1.9)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menD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XLOC_000048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Succinyl-CoA ligase [ADP-forming] alpha chain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6.2.1.5)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sucD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XLOC_001813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Succinyl-CoA ligase [ADP-forming] beta chain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6.2.1.5)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sucD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XLOC_001814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Malate dehydrogenase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1.1.1.37)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mdh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XLOC_000443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FF577A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lang w:val="fr-FR"/>
              </w:rPr>
            </w:pPr>
            <w:r w:rsidRPr="00FF577A">
              <w:rPr>
                <w:rFonts w:ascii="Times New Roman" w:hAnsi="Times New Roman" w:cs="Times New Roman"/>
                <w:color w:val="000000"/>
                <w:sz w:val="16"/>
                <w:lang w:val="fr-FR"/>
              </w:rPr>
              <w:t xml:space="preserve">Succinate dehydrogenase iron-sulfur protein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1.3.99.1)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sdh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XLOC_001667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F42786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lang w:val="es-MX"/>
              </w:rPr>
            </w:pPr>
            <w:r w:rsidRPr="00F42786">
              <w:rPr>
                <w:rFonts w:ascii="Times New Roman" w:hAnsi="Times New Roman" w:cs="Times New Roman"/>
                <w:color w:val="000000"/>
                <w:sz w:val="16"/>
                <w:lang w:val="es-MX"/>
              </w:rPr>
              <w:t>Propionyl-CoA:succinate coenzyme A transferase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5.4.99.2)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suc-coa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XLOC_001066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Methylmalonyl-CoA mutase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XLOC_001262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Methylmalonyl-CoA:Pyruvate transcarboxylase 5S subunit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2.1.3.1)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XLOC_001109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Methylmalonyl-CoA:Pyruvate transcarboxylase 12S subunit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2.1.3.1)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XLOC_001110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Clusters with Methylmalonyl-CoA carboxyltransferase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2.1.3.1)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XLOC_001111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222222"/>
                <w:sz w:val="16"/>
              </w:rPr>
            </w:pPr>
            <w:r w:rsidRPr="003B0ED7">
              <w:rPr>
                <w:rFonts w:ascii="Times New Roman" w:hAnsi="Times New Roman" w:cs="Times New Roman"/>
                <w:color w:val="222222"/>
                <w:sz w:val="16"/>
              </w:rPr>
              <w:t>methylmalonyl-CoA carboxyltransferase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Default="00F42786" w:rsidP="001213AA">
            <w:pPr>
              <w:jc w:val="center"/>
            </w:pPr>
            <w:r w:rsidRPr="00C62E46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XLOC_000885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sodium pump decarboxylase gamma subunit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Default="00F42786" w:rsidP="001213AA">
            <w:pPr>
              <w:jc w:val="center"/>
            </w:pPr>
            <w:r w:rsidRPr="00C62E46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XLOC_000886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Oxaloacetate decarboxylase beta chain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4.1.1.3)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XLOC_000887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222222"/>
                <w:sz w:val="16"/>
              </w:rPr>
            </w:pPr>
            <w:r w:rsidRPr="003B0ED7">
              <w:rPr>
                <w:rFonts w:ascii="Times New Roman" w:hAnsi="Times New Roman" w:cs="Times New Roman"/>
                <w:color w:val="222222"/>
                <w:sz w:val="16"/>
              </w:rPr>
              <w:t>methylmalonyl-CoA carboxyltransferase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XLOC_000425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PTS system, beta-glucoside-specific IIB component / PTS system, beta-glucoside-specific IIC component / PTS system, beta-glucoside-specific IIA component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2.7.1.69)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PTS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XLOC_001504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PTS system, beta-glucoside-specific IIB component / PTS system, beta-glucoside-specific IIC component / PTS system, beta-glucoside-specific IIA component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2.7.1.69)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PTS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XLOC_000168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 xml:space="preserve">Sucrose-6-phosphate hydrolase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(EC 3.2.1.B3)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scrB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</w:rPr>
              <w:t>XLOC_002182</w:t>
            </w:r>
          </w:p>
        </w:tc>
      </w:tr>
    </w:tbl>
    <w:p w:rsidR="00F42786" w:rsidRPr="003B0ED7" w:rsidRDefault="00F42786" w:rsidP="00F427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18"/>
        </w:rPr>
      </w:pPr>
    </w:p>
    <w:p w:rsidR="00F42786" w:rsidRPr="003B0ED7" w:rsidRDefault="00F42786" w:rsidP="00F427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18"/>
        </w:rPr>
      </w:pPr>
    </w:p>
    <w:p w:rsidR="00F42786" w:rsidRPr="003B0ED7" w:rsidRDefault="00F42786" w:rsidP="00F427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18"/>
        </w:rPr>
      </w:pPr>
    </w:p>
    <w:p w:rsidR="00F42786" w:rsidRPr="003B0ED7" w:rsidRDefault="00F42786" w:rsidP="00F427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18"/>
        </w:rPr>
      </w:pPr>
    </w:p>
    <w:p w:rsidR="00F42786" w:rsidRDefault="00F42786" w:rsidP="00F427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18"/>
        </w:rPr>
      </w:pPr>
    </w:p>
    <w:p w:rsidR="00F42786" w:rsidRDefault="00F42786" w:rsidP="00F427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18"/>
        </w:rPr>
      </w:pPr>
    </w:p>
    <w:p w:rsidR="00F42786" w:rsidRDefault="00F42786" w:rsidP="00F427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18"/>
        </w:rPr>
      </w:pPr>
    </w:p>
    <w:p w:rsidR="00F42786" w:rsidRPr="003B0ED7" w:rsidRDefault="00F42786" w:rsidP="00F427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18"/>
        </w:rPr>
      </w:pPr>
    </w:p>
    <w:p w:rsidR="00F42786" w:rsidRPr="003B0ED7" w:rsidRDefault="00F42786" w:rsidP="00F427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18"/>
        </w:rPr>
      </w:pPr>
    </w:p>
    <w:p w:rsidR="00F42786" w:rsidRPr="003B0ED7" w:rsidRDefault="00F42786" w:rsidP="00F427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18"/>
        </w:rPr>
      </w:pPr>
    </w:p>
    <w:p w:rsidR="00F42786" w:rsidRPr="003B0ED7" w:rsidRDefault="00F42786" w:rsidP="00F427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18"/>
        </w:rPr>
      </w:pPr>
    </w:p>
    <w:p w:rsidR="00F42786" w:rsidRPr="00061211" w:rsidRDefault="00F42786" w:rsidP="00F4278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61211">
        <w:rPr>
          <w:rFonts w:ascii="Times New Roman" w:hAnsi="Times New Roman" w:cs="Times New Roman"/>
          <w:sz w:val="24"/>
          <w:szCs w:val="24"/>
        </w:rPr>
        <w:lastRenderedPageBreak/>
        <w:t>Continued Table S</w:t>
      </w:r>
      <w:r w:rsidR="0045743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6121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5812"/>
        <w:gridCol w:w="1271"/>
        <w:gridCol w:w="1061"/>
        <w:gridCol w:w="1444"/>
      </w:tblGrid>
      <w:tr w:rsidR="00F42786" w:rsidRPr="003B0ED7" w:rsidTr="001213AA"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Enzyme name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EC number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Abbreviation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gene_id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ABC transporter, sugar binding protein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tcBorders>
              <w:top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XLOC_002212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222222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Sugar ABC transporter solute-binding protein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XLOC_002351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Sugar ABC transporter, sugar-binding protein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XLOC_002531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222222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sugar ABC transporter ATP-binding protein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XLOC_001896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222222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sugar ABC transporter substrate-binding protein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XLOC_000337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222222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sugar ABC transporter substrate-binding protein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XLOC_001895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222222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sugar ABC transporter substrate-binding protein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XLOC_002350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Multiple sugar ABC transporter, membrane-spanning permease protein MsmF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XLOC_000692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Oligopeptide ABC transporter, periplasmic oligopeptide-binding protein OppA 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XLOC_002339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Oligopeptide ABC transporter, periplasmic oligopeptide-bin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ding protein OppA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XLOC_002320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Oligopeptide transport system perm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ease protein OppC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XLOC_002322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Amino acid ABC transporter, ATP-binding protein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XLOC_002115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amino acid ABC transporter, periplasmic amino acid-binding protein, putative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XLOC_002117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Amino acid ABC transporter, ATP-binding protein</w:t>
            </w:r>
          </w:p>
        </w:tc>
        <w:tc>
          <w:tcPr>
            <w:tcW w:w="1271" w:type="dxa"/>
          </w:tcPr>
          <w:p w:rsidR="00F42786" w:rsidRDefault="00F42786" w:rsidP="001213AA">
            <w:pPr>
              <w:jc w:val="center"/>
            </w:pPr>
            <w:r w:rsidRPr="00CF453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XLOC_000834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Uronate isomerase </w:t>
            </w:r>
          </w:p>
        </w:tc>
        <w:tc>
          <w:tcPr>
            <w:tcW w:w="1271" w:type="dxa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(EC 5.3.1.12)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uxaC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XLOC_000922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Altronate oxidoreductase </w:t>
            </w:r>
          </w:p>
        </w:tc>
        <w:tc>
          <w:tcPr>
            <w:tcW w:w="1271" w:type="dxa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(EC 1.1.1.58)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uxaB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XLOC_000920</w:t>
            </w:r>
          </w:p>
        </w:tc>
      </w:tr>
      <w:tr w:rsidR="00F42786" w:rsidRPr="003B0ED7" w:rsidTr="001213AA">
        <w:tc>
          <w:tcPr>
            <w:tcW w:w="5812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Altronate dehydratase </w:t>
            </w:r>
          </w:p>
        </w:tc>
        <w:tc>
          <w:tcPr>
            <w:tcW w:w="1271" w:type="dxa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(EC 4.2.1.7)</w:t>
            </w:r>
          </w:p>
        </w:tc>
        <w:tc>
          <w:tcPr>
            <w:tcW w:w="1061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uxaA</w:t>
            </w:r>
          </w:p>
        </w:tc>
        <w:tc>
          <w:tcPr>
            <w:tcW w:w="1444" w:type="dxa"/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XLOC_000921</w:t>
            </w:r>
          </w:p>
        </w:tc>
      </w:tr>
      <w:tr w:rsidR="00F42786" w:rsidRPr="003B0ED7" w:rsidTr="001213AA"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6-phosphogluconate dehydrogenase, decarboxylating 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(EC 1.1.1.44)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gnd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XLOC_002746</w:t>
            </w:r>
          </w:p>
        </w:tc>
      </w:tr>
      <w:tr w:rsidR="00F42786" w:rsidRPr="003B0ED7" w:rsidTr="001213AA"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Glucose-6-phosphate 1-dehydrogenase 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(EC 1.1.1.49)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zwf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2786" w:rsidRPr="003B0ED7" w:rsidRDefault="00F42786" w:rsidP="001213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0E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XLOC_000387</w:t>
            </w:r>
          </w:p>
        </w:tc>
      </w:tr>
    </w:tbl>
    <w:p w:rsidR="00F42786" w:rsidRDefault="00F42786" w:rsidP="00F42786">
      <w:pPr>
        <w:spacing w:after="0" w:line="240" w:lineRule="auto"/>
        <w:contextualSpacing/>
        <w:rPr>
          <w:rFonts w:ascii="Times New Roman" w:hAnsi="Times New Roman" w:cs="Times New Roman"/>
          <w:sz w:val="20"/>
          <w:szCs w:val="18"/>
        </w:rPr>
      </w:pPr>
    </w:p>
    <w:p w:rsidR="003F4C6B" w:rsidRDefault="003F4C6B"/>
    <w:sectPr w:rsidR="003F4C6B" w:rsidSect="001301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jIzMzEzNzO3NDA1sjRU0lEKTi0uzszPAykwrAUAV9fTJSwAAAA="/>
  </w:docVars>
  <w:rsids>
    <w:rsidRoot w:val="00477A39"/>
    <w:rsid w:val="0013011C"/>
    <w:rsid w:val="003F4C6B"/>
    <w:rsid w:val="0045743F"/>
    <w:rsid w:val="00477A39"/>
    <w:rsid w:val="00E2788F"/>
    <w:rsid w:val="00ED01B2"/>
    <w:rsid w:val="00EF2263"/>
    <w:rsid w:val="00F42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7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firmationReportparagraphtext">
    <w:name w:val="Confirmation Report paragraph text"/>
    <w:basedOn w:val="Normal"/>
    <w:link w:val="ConfirmationReportparagraphtextChar"/>
    <w:qFormat/>
    <w:rsid w:val="00477A39"/>
    <w:pPr>
      <w:spacing w:before="240" w:after="120" w:line="360" w:lineRule="auto"/>
    </w:pPr>
    <w:rPr>
      <w:rFonts w:ascii="Times New Roman" w:eastAsiaTheme="minorEastAsia" w:hAnsi="Times New Roman" w:cs="Times New Roman"/>
      <w:sz w:val="24"/>
      <w:szCs w:val="30"/>
      <w:lang w:eastAsia="en-AU"/>
    </w:rPr>
  </w:style>
  <w:style w:type="character" w:customStyle="1" w:styleId="ConfirmationReportparagraphtextChar">
    <w:name w:val="Confirmation Report paragraph text Char"/>
    <w:basedOn w:val="DefaultParagraphFont"/>
    <w:link w:val="ConfirmationReportparagraphtext"/>
    <w:rsid w:val="00477A39"/>
    <w:rPr>
      <w:rFonts w:ascii="Times New Roman" w:eastAsiaTheme="minorEastAsia" w:hAnsi="Times New Roman" w:cs="Times New Roman"/>
      <w:sz w:val="24"/>
      <w:szCs w:val="30"/>
      <w:lang w:eastAsia="en-AU"/>
    </w:rPr>
  </w:style>
  <w:style w:type="table" w:styleId="TableGrid">
    <w:name w:val="Table Grid"/>
    <w:basedOn w:val="TableNormal"/>
    <w:uiPriority w:val="39"/>
    <w:rsid w:val="00477A39"/>
    <w:pPr>
      <w:spacing w:after="0" w:line="240" w:lineRule="auto"/>
    </w:pPr>
    <w:rPr>
      <w:rFonts w:eastAsiaTheme="minorEastAsia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Luna</dc:creator>
  <cp:keywords/>
  <dc:description/>
  <cp:lastModifiedBy>0013434</cp:lastModifiedBy>
  <cp:revision>4</cp:revision>
  <dcterms:created xsi:type="dcterms:W3CDTF">2017-02-27T10:25:00Z</dcterms:created>
  <dcterms:modified xsi:type="dcterms:W3CDTF">2018-08-04T09:03:00Z</dcterms:modified>
</cp:coreProperties>
</file>