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F2" w:rsidRPr="007E38F2" w:rsidRDefault="007E38F2" w:rsidP="007E38F2">
      <w:pPr>
        <w:rPr>
          <w:rFonts w:ascii="Times New Roman" w:eastAsia="DengXian" w:hAnsi="Times New Roman" w:cs="Times New Roman"/>
          <w:sz w:val="24"/>
        </w:rPr>
      </w:pPr>
      <w:bookmarkStart w:id="0" w:name="_GoBack"/>
      <w:bookmarkEnd w:id="0"/>
      <w:r w:rsidRPr="007E38F2">
        <w:rPr>
          <w:rFonts w:ascii="Times New Roman" w:eastAsia="DengXian" w:hAnsi="Times New Roman" w:cs="Times New Roman"/>
          <w:sz w:val="24"/>
        </w:rPr>
        <w:t>For submission to: Biotechnology for Biofuels</w:t>
      </w:r>
    </w:p>
    <w:p w:rsidR="007E38F2" w:rsidRPr="007E38F2" w:rsidRDefault="007E38F2" w:rsidP="007E38F2">
      <w:pPr>
        <w:rPr>
          <w:rFonts w:ascii="Times New Roman" w:eastAsia="DengXian" w:hAnsi="Times New Roman" w:cs="Times New Roman"/>
          <w:sz w:val="24"/>
        </w:rPr>
      </w:pPr>
      <w:r w:rsidRPr="007E38F2">
        <w:rPr>
          <w:rFonts w:ascii="Times New Roman" w:eastAsia="DengXian" w:hAnsi="Times New Roman" w:cs="Times New Roman"/>
          <w:sz w:val="24"/>
        </w:rPr>
        <w:t>Section: Research Paper</w:t>
      </w:r>
    </w:p>
    <w:p w:rsidR="007E38F2" w:rsidRDefault="007E38F2" w:rsidP="007E38F2">
      <w:pPr>
        <w:rPr>
          <w:rFonts w:ascii="Calibri" w:eastAsia="DengXian" w:hAnsi="Calibri" w:cs="Arial"/>
        </w:rPr>
      </w:pPr>
    </w:p>
    <w:p w:rsidR="00F25500" w:rsidRPr="007E38F2" w:rsidRDefault="00F25500" w:rsidP="00301A54">
      <w:pPr>
        <w:jc w:val="center"/>
        <w:rPr>
          <w:rFonts w:ascii="Times New Roman" w:eastAsia="DengXian Light" w:hAnsi="Times New Roman" w:cs="Times New Roman"/>
          <w:b/>
          <w:color w:val="000000"/>
          <w:sz w:val="24"/>
          <w:szCs w:val="32"/>
        </w:rPr>
      </w:pPr>
      <w:r w:rsidRPr="00F25500"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>Additional f</w:t>
      </w:r>
      <w:r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>i</w:t>
      </w:r>
      <w:r w:rsidRPr="00F25500"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>les</w:t>
      </w:r>
      <w:r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 xml:space="preserve"> for</w:t>
      </w:r>
      <w:r w:rsidRPr="00F25500"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cr/>
      </w:r>
    </w:p>
    <w:p w:rsidR="007E38F2" w:rsidRPr="007E38F2" w:rsidRDefault="007E38F2" w:rsidP="007E38F2">
      <w:pPr>
        <w:keepNext/>
        <w:keepLines/>
        <w:spacing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color w:val="000000"/>
          <w:sz w:val="24"/>
          <w:szCs w:val="32"/>
        </w:rPr>
      </w:pPr>
      <w:r w:rsidRPr="007E38F2"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 xml:space="preserve">Flow cytometry-based physiological </w:t>
      </w:r>
      <w:r w:rsidRPr="007E38F2">
        <w:rPr>
          <w:rFonts w:ascii="Times New Roman" w:eastAsia="DengXian Light" w:hAnsi="Times New Roman" w:cs="Times New Roman"/>
          <w:b/>
          <w:noProof/>
          <w:color w:val="000000"/>
          <w:sz w:val="24"/>
          <w:szCs w:val="32"/>
        </w:rPr>
        <w:t>characterisation</w:t>
      </w:r>
      <w:r w:rsidRPr="007E38F2">
        <w:rPr>
          <w:rFonts w:ascii="Times New Roman" w:eastAsia="DengXian Light" w:hAnsi="Times New Roman" w:cs="Times New Roman"/>
          <w:b/>
          <w:color w:val="000000"/>
          <w:sz w:val="24"/>
          <w:szCs w:val="32"/>
        </w:rPr>
        <w:t xml:space="preserve"> and transcriptome analyses reveal a mechanism for reduced cell viability in yeast engineered for increased lipid content</w:t>
      </w:r>
    </w:p>
    <w:p w:rsidR="007E38F2" w:rsidRPr="007E38F2" w:rsidRDefault="007E38F2" w:rsidP="007E38F2">
      <w:pPr>
        <w:rPr>
          <w:rFonts w:ascii="Calibri" w:eastAsia="DengXian" w:hAnsi="Calibri" w:cs="Arial"/>
        </w:rPr>
      </w:pPr>
    </w:p>
    <w:p w:rsidR="007E38F2" w:rsidRPr="007E38F2" w:rsidRDefault="007E38F2" w:rsidP="007E38F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OLE_LINK2"/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Huadong Peng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1, 2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Lizhong</w:t>
      </w:r>
      <w:proofErr w:type="spellEnd"/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He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Victoria S. Haritos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1, </w:t>
      </w:r>
      <w:r w:rsidRPr="007E3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  <w:bookmarkEnd w:id="1"/>
    </w:p>
    <w:p w:rsidR="007E38F2" w:rsidRPr="007E38F2" w:rsidRDefault="007E38F2" w:rsidP="007E38F2">
      <w:pPr>
        <w:spacing w:after="0" w:line="480" w:lineRule="auto"/>
        <w:jc w:val="center"/>
        <w:rPr>
          <w:rFonts w:ascii="Calibri" w:eastAsia="Times New Roman" w:hAnsi="Calibri" w:cs="Times New Roman"/>
          <w:b/>
          <w:color w:val="000000"/>
        </w:rPr>
      </w:pPr>
    </w:p>
    <w:p w:rsidR="007E38F2" w:rsidRPr="007E38F2" w:rsidRDefault="007E38F2" w:rsidP="007E38F2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E38F2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Chemical Engineering, Monash University, Clayton, VIC 3800, Australia</w:t>
      </w:r>
    </w:p>
    <w:p w:rsidR="007E38F2" w:rsidRPr="007E38F2" w:rsidRDefault="007E38F2" w:rsidP="007E38F2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8F2" w:rsidRPr="007E38F2" w:rsidRDefault="007E38F2" w:rsidP="007E38F2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E38F2">
        <w:rPr>
          <w:rFonts w:ascii="Times New Roman" w:eastAsia="Times New Roman" w:hAnsi="Times New Roman" w:cs="Times New Roman"/>
          <w:color w:val="000000"/>
          <w:sz w:val="24"/>
          <w:szCs w:val="24"/>
        </w:rPr>
        <w:t>Present address: Department of Bioengineering, Imperial College London, London SW7 2AZ, UK</w:t>
      </w:r>
    </w:p>
    <w:p w:rsidR="007E38F2" w:rsidRPr="007E38F2" w:rsidRDefault="007E38F2" w:rsidP="007E38F2">
      <w:pPr>
        <w:spacing w:after="0" w:line="48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 xml:space="preserve">Email addresses: </w:t>
      </w:r>
    </w:p>
    <w:p w:rsidR="007E38F2" w:rsidRPr="007E38F2" w:rsidRDefault="00A95890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7" w:history="1">
        <w:r w:rsidR="007E38F2" w:rsidRPr="007E38F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hdpeng89@gmail.com</w:t>
        </w:r>
      </w:hyperlink>
      <w:r w:rsidR="007E38F2" w:rsidRPr="007E38F2">
        <w:rPr>
          <w:rFonts w:ascii="Times New Roman" w:eastAsia="Times New Roman" w:hAnsi="Times New Roman" w:cs="Times New Roman"/>
          <w:color w:val="000000"/>
          <w:sz w:val="24"/>
        </w:rPr>
        <w:t>;</w:t>
      </w:r>
      <w:r w:rsidR="007E38F2" w:rsidRPr="007E38F2">
        <w:rPr>
          <w:rFonts w:ascii="Times New Roman" w:eastAsia="DengXian" w:hAnsi="Times New Roman" w:cs="Times New Roman"/>
          <w:sz w:val="24"/>
        </w:rPr>
        <w:t xml:space="preserve"> </w:t>
      </w:r>
      <w:hyperlink r:id="rId8" w:history="1">
        <w:r w:rsidR="007E38F2" w:rsidRPr="007E38F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lizhong.he@monash.edu</w:t>
        </w:r>
      </w:hyperlink>
      <w:r w:rsidR="007E38F2" w:rsidRPr="007E38F2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  <w:hyperlink r:id="rId9" w:history="1">
        <w:r w:rsidR="007E38F2" w:rsidRPr="007E38F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victoria.haritos@monash.edu</w:t>
        </w:r>
      </w:hyperlink>
      <w:r w:rsidR="007E38F2" w:rsidRPr="007E38F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>Author for correspondence</w:t>
      </w: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>Assoc Prof Victoria Haritos,</w:t>
      </w: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>Department of Chemical Engineering,</w:t>
      </w: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>Monash University, Clayton 3800, Victoria Australia</w:t>
      </w:r>
    </w:p>
    <w:p w:rsidR="007E38F2" w:rsidRPr="007E38F2" w:rsidRDefault="007E38F2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E38F2">
        <w:rPr>
          <w:rFonts w:ascii="Times New Roman" w:eastAsia="Times New Roman" w:hAnsi="Times New Roman" w:cs="Times New Roman"/>
          <w:color w:val="000000"/>
          <w:sz w:val="24"/>
        </w:rPr>
        <w:t>Phone: +61 3 9905 6873</w:t>
      </w:r>
    </w:p>
    <w:p w:rsidR="007E38F2" w:rsidRPr="007E38F2" w:rsidRDefault="002A792F" w:rsidP="007E38F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7E38F2" w:rsidRPr="007E38F2">
        <w:rPr>
          <w:rFonts w:ascii="Times New Roman" w:eastAsia="Times New Roman" w:hAnsi="Times New Roman" w:cs="Times New Roman"/>
          <w:color w:val="000000"/>
          <w:sz w:val="24"/>
        </w:rPr>
        <w:t>mail: victoria.haritos@monash.edu</w:t>
      </w:r>
    </w:p>
    <w:p w:rsidR="007E38F2" w:rsidRPr="007E38F2" w:rsidRDefault="007E38F2" w:rsidP="007E38F2">
      <w:pPr>
        <w:spacing w:after="0" w:line="48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35A5E" w:rsidRDefault="00735A5E" w:rsidP="007E38F2"/>
    <w:p w:rsidR="007E38F2" w:rsidRDefault="007E38F2" w:rsidP="007E38F2"/>
    <w:p w:rsidR="00A60D96" w:rsidRPr="00C04128" w:rsidRDefault="00A60D96" w:rsidP="007E38F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4216815" cy="46801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247" cy="4721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8F2" w:rsidRPr="00295C4A" w:rsidRDefault="004A2B51" w:rsidP="007E38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7E38F2" w:rsidRPr="00C65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8F2" w:rsidRPr="004B2D9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7E38F2" w:rsidRPr="004B2D9D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7E38F2" w:rsidRPr="00C65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Relative expression levels of heterologously expressed genes among engineered strains by mRNA-seq analysis including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ALD6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,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SEACS</w:t>
      </w:r>
      <w:r w:rsidR="007E38F2" w:rsidRPr="00295C4A">
        <w:rPr>
          <w:rFonts w:ascii="Times New Roman" w:hAnsi="Times New Roman" w:cs="Times New Roman"/>
          <w:i/>
          <w:sz w:val="24"/>
          <w:szCs w:val="24"/>
          <w:vertAlign w:val="superscript"/>
        </w:rPr>
        <w:t>L641p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,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ACC1**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, </w:t>
      </w:r>
      <w:r w:rsidR="007E38F2" w:rsidRPr="004B2D9D">
        <w:rPr>
          <w:rFonts w:ascii="Times New Roman" w:hAnsi="Times New Roman" w:cs="Times New Roman"/>
          <w:i/>
          <w:sz w:val="24"/>
          <w:szCs w:val="24"/>
        </w:rPr>
        <w:t>AtC</w:t>
      </w:r>
      <w:r w:rsidR="00AF2B02" w:rsidRPr="004B2D9D">
        <w:rPr>
          <w:rFonts w:ascii="Times New Roman" w:hAnsi="Times New Roman" w:cs="Times New Roman"/>
          <w:i/>
          <w:sz w:val="24"/>
          <w:szCs w:val="24"/>
        </w:rPr>
        <w:t>LO</w:t>
      </w:r>
      <w:r w:rsidR="007E38F2" w:rsidRPr="004B2D9D">
        <w:rPr>
          <w:rFonts w:ascii="Times New Roman" w:hAnsi="Times New Roman" w:cs="Times New Roman"/>
          <w:i/>
          <w:sz w:val="24"/>
          <w:szCs w:val="24"/>
        </w:rPr>
        <w:t>1</w:t>
      </w:r>
      <w:r w:rsidR="007E38F2" w:rsidRPr="004B2D9D">
        <w:rPr>
          <w:rFonts w:ascii="Times New Roman" w:hAnsi="Times New Roman" w:cs="Times New Roman"/>
          <w:sz w:val="24"/>
          <w:szCs w:val="24"/>
        </w:rPr>
        <w:t xml:space="preserve">, </w:t>
      </w:r>
      <w:r w:rsidR="00AF2B02" w:rsidRPr="004B2D9D">
        <w:rPr>
          <w:rFonts w:ascii="Times New Roman" w:hAnsi="Times New Roman" w:cs="Times New Roman"/>
          <w:i/>
          <w:sz w:val="24"/>
          <w:szCs w:val="24"/>
        </w:rPr>
        <w:t>TGL3</w:t>
      </w:r>
      <w:r w:rsidR="00AF2B02" w:rsidRPr="00295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38F2" w:rsidRPr="00295C4A">
        <w:rPr>
          <w:rFonts w:ascii="Times New Roman" w:hAnsi="Times New Roman" w:cs="Times New Roman"/>
          <w:noProof/>
          <w:sz w:val="24"/>
          <w:szCs w:val="24"/>
        </w:rPr>
        <w:t>and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AtDGAT1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. Yeast strains </w:t>
      </w:r>
      <w:r w:rsidR="007E38F2" w:rsidRPr="00295C4A">
        <w:rPr>
          <w:rFonts w:ascii="Times New Roman" w:hAnsi="Times New Roman" w:cs="Times New Roman"/>
          <w:noProof/>
          <w:sz w:val="24"/>
          <w:szCs w:val="24"/>
        </w:rPr>
        <w:t>were sampled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 for mRNA-Seq analysis at 24 h post-induction including Control, H14, 20, 27, 31. The gene expression levels of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ACC1**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 and </w:t>
      </w:r>
      <w:r w:rsidR="00AF2B02" w:rsidRPr="004B2D9D">
        <w:rPr>
          <w:rFonts w:ascii="Times New Roman" w:hAnsi="Times New Roman" w:cs="Times New Roman"/>
          <w:i/>
          <w:sz w:val="24"/>
          <w:szCs w:val="24"/>
        </w:rPr>
        <w:t>TGL3</w:t>
      </w:r>
      <w:r w:rsidR="00AF2B02" w:rsidRPr="004B2D9D">
        <w:rPr>
          <w:rFonts w:ascii="Times New Roman" w:hAnsi="Times New Roman" w:cs="Times New Roman"/>
          <w:sz w:val="24"/>
          <w:szCs w:val="24"/>
        </w:rPr>
        <w:t xml:space="preserve"> </w:t>
      </w:r>
      <w:r w:rsidR="007E38F2" w:rsidRPr="004B2D9D">
        <w:rPr>
          <w:rFonts w:ascii="Times New Roman" w:hAnsi="Times New Roman" w:cs="Times New Roman"/>
          <w:sz w:val="24"/>
          <w:szCs w:val="24"/>
        </w:rPr>
        <w:t>were enhanced separately due to their low levels. Expression levels of genes of interest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 were normalized against the expression level of </w:t>
      </w:r>
      <w:r w:rsidR="007E38F2" w:rsidRPr="00295C4A">
        <w:rPr>
          <w:rFonts w:ascii="Times New Roman" w:hAnsi="Times New Roman" w:cs="Times New Roman"/>
          <w:i/>
          <w:sz w:val="24"/>
          <w:szCs w:val="24"/>
        </w:rPr>
        <w:t>TAF10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, a gene that encodes a subunit of transcription factor </w:t>
      </w:r>
      <w:r w:rsidR="007E38F2" w:rsidRPr="00295C4A">
        <w:rPr>
          <w:rFonts w:ascii="Times New Roman" w:hAnsi="Times New Roman" w:cs="Times New Roman"/>
          <w:noProof/>
          <w:sz w:val="24"/>
          <w:szCs w:val="24"/>
        </w:rPr>
        <w:t>IID</w:t>
      </w:r>
      <w:r w:rsidR="007E38F2" w:rsidRPr="00295C4A">
        <w:rPr>
          <w:rFonts w:ascii="Times New Roman" w:hAnsi="Times New Roman" w:cs="Times New Roman"/>
          <w:sz w:val="24"/>
          <w:szCs w:val="24"/>
        </w:rPr>
        <w:t xml:space="preserve"> (TFIID) and regarded as a housekeeping </w:t>
      </w:r>
      <w:r w:rsidR="007E38F2" w:rsidRPr="00295C4A">
        <w:rPr>
          <w:rFonts w:ascii="Times New Roman" w:hAnsi="Times New Roman" w:cs="Times New Roman"/>
          <w:noProof/>
          <w:sz w:val="24"/>
          <w:szCs w:val="24"/>
        </w:rPr>
        <w:t>gene</w:t>
      </w:r>
      <w:r w:rsidR="007E38F2" w:rsidRPr="00295C4A">
        <w:rPr>
          <w:rFonts w:ascii="Times New Roman" w:hAnsi="Times New Roman" w:cs="Times New Roman"/>
          <w:sz w:val="24"/>
          <w:szCs w:val="24"/>
        </w:rPr>
        <w:t>.</w:t>
      </w:r>
    </w:p>
    <w:p w:rsidR="007E38F2" w:rsidRDefault="007E38F2" w:rsidP="007E38F2">
      <w:pPr>
        <w:pStyle w:val="ListParagraph"/>
        <w:spacing w:after="0" w:line="48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8F2" w:rsidRDefault="007E38F2" w:rsidP="007E38F2">
      <w:pPr>
        <w:pStyle w:val="ListParagraph"/>
        <w:spacing w:after="0" w:line="48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472" w:rsidRDefault="003E2472" w:rsidP="003E2472">
      <w:pPr>
        <w:pStyle w:val="ListParagraph"/>
        <w:spacing w:after="0" w:line="48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AF0F7F" w:rsidRDefault="00AF0F7F" w:rsidP="003E2472">
      <w:pPr>
        <w:pStyle w:val="ListParagraph"/>
        <w:spacing w:after="0" w:line="48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>
            <wp:extent cx="4944110" cy="4706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470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472" w:rsidRDefault="00273CB3" w:rsidP="003E2472">
      <w:pPr>
        <w:pStyle w:val="ListParagraph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3E2472" w:rsidRPr="00C65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472" w:rsidRPr="008168F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3E2472" w:rsidRPr="008168FE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</w:p>
    <w:p w:rsidR="003E2472" w:rsidRDefault="00363F8E" w:rsidP="003E2472">
      <w:pPr>
        <w:pStyle w:val="ListParagraph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ugars and soluble metabolite concentrations </w:t>
      </w:r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remaining in supernatants of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yeast strains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h </w:t>
      </w:r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timepoint 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post-induction.</w:t>
      </w:r>
      <w:proofErr w:type="gramEnd"/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(A) G</w:t>
      </w:r>
      <w:r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alactose</w:t>
      </w:r>
      <w:r w:rsidR="003E2472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concentration, mg/mL, (B) Raffinose concentration, mg/mL, (C)</w:t>
      </w:r>
      <w:r w:rsidR="003E2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B4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3E2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thanol concentration, mg/mL, (D) </w:t>
      </w:r>
      <w:r w:rsidR="00520B4F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3E2472">
        <w:rPr>
          <w:rFonts w:ascii="Times New Roman" w:eastAsia="Times New Roman" w:hAnsi="Times New Roman" w:cs="Times New Roman"/>
          <w:color w:val="000000"/>
          <w:sz w:val="24"/>
          <w:szCs w:val="24"/>
        </w:rPr>
        <w:t>lycerol concentration, mg/</w:t>
      </w:r>
      <w:proofErr w:type="spellStart"/>
      <w:r w:rsidR="003E2472">
        <w:rPr>
          <w:rFonts w:ascii="Times New Roman" w:eastAsia="Times New Roman" w:hAnsi="Times New Roman" w:cs="Times New Roman"/>
          <w:color w:val="000000"/>
          <w:sz w:val="24"/>
          <w:szCs w:val="24"/>
        </w:rPr>
        <w:t>mL.</w:t>
      </w:r>
      <w:proofErr w:type="spellEnd"/>
      <w:r w:rsidR="00520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B4F" w:rsidRPr="008168FE">
        <w:rPr>
          <w:rFonts w:ascii="Times New Roman" w:eastAsia="Times New Roman" w:hAnsi="Times New Roman" w:cs="Times New Roman"/>
          <w:color w:val="000000"/>
          <w:sz w:val="24"/>
          <w:szCs w:val="24"/>
        </w:rPr>
        <w:t>*P &lt; 0.05. (Student's t-test: two-tailed, two-sample equal variance).</w:t>
      </w:r>
    </w:p>
    <w:p w:rsidR="003E2472" w:rsidRDefault="003E2472" w:rsidP="003E247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472" w:rsidRDefault="003E2472" w:rsidP="003E2472">
      <w:pPr>
        <w:pStyle w:val="ListParagraph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E38F2" w:rsidRPr="002E18C5" w:rsidRDefault="007E38F2" w:rsidP="007E38F2">
      <w:pPr>
        <w:pStyle w:val="Heading2"/>
      </w:pPr>
      <w:r>
        <w:lastRenderedPageBreak/>
        <w:t>Methods</w:t>
      </w:r>
    </w:p>
    <w:p w:rsidR="007E38F2" w:rsidRPr="007E38F2" w:rsidRDefault="007E38F2" w:rsidP="007E38F2">
      <w:pPr>
        <w:pStyle w:val="Heading3"/>
        <w:rPr>
          <w:i w:val="0"/>
        </w:rPr>
      </w:pPr>
      <w:r w:rsidRPr="007E38F2">
        <w:rPr>
          <w:i w:val="0"/>
        </w:rPr>
        <w:t>RNA-seq analytical method</w:t>
      </w:r>
    </w:p>
    <w:p w:rsidR="007E38F2" w:rsidRDefault="007E38F2" w:rsidP="007E38F2">
      <w:pPr>
        <w:spacing w:after="0" w:line="480" w:lineRule="auto"/>
        <w:rPr>
          <w:rFonts w:ascii="Times New Roman" w:hAnsi="Times New Roman" w:cs="Times New Roman"/>
          <w:sz w:val="24"/>
        </w:rPr>
      </w:pPr>
      <w:r w:rsidRPr="00796933">
        <w:rPr>
          <w:rFonts w:ascii="Times New Roman" w:hAnsi="Times New Roman" w:cs="Times New Roman"/>
          <w:sz w:val="24"/>
        </w:rPr>
        <w:t>Th</w:t>
      </w:r>
      <w:r>
        <w:rPr>
          <w:rFonts w:ascii="Times New Roman" w:hAnsi="Times New Roman" w:cs="Times New Roman"/>
          <w:sz w:val="24"/>
        </w:rPr>
        <w:t xml:space="preserve">e following RNA-seq analytical </w:t>
      </w:r>
      <w:r w:rsidRPr="00796933">
        <w:rPr>
          <w:rFonts w:ascii="Times New Roman" w:hAnsi="Times New Roman" w:cs="Times New Roman"/>
          <w:sz w:val="24"/>
        </w:rPr>
        <w:t xml:space="preserve">method </w:t>
      </w:r>
      <w:r>
        <w:rPr>
          <w:rFonts w:ascii="Times New Roman" w:hAnsi="Times New Roman" w:cs="Times New Roman"/>
          <w:sz w:val="24"/>
        </w:rPr>
        <w:t xml:space="preserve">has </w:t>
      </w:r>
      <w:r w:rsidRPr="00D41A18">
        <w:rPr>
          <w:rFonts w:ascii="Times New Roman" w:hAnsi="Times New Roman" w:cs="Times New Roman"/>
          <w:noProof/>
          <w:sz w:val="24"/>
        </w:rPr>
        <w:t>been reproduced</w:t>
      </w:r>
      <w:r w:rsidRPr="00796933">
        <w:rPr>
          <w:rFonts w:ascii="Times New Roman" w:hAnsi="Times New Roman" w:cs="Times New Roman"/>
          <w:sz w:val="24"/>
        </w:rPr>
        <w:t xml:space="preserve"> from Novogene company 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nd Zhao </w:t>
      </w:r>
      <w:r w:rsidRPr="00D41A18">
        <w:rPr>
          <w:rFonts w:ascii="Times New Roman" w:hAnsi="Times New Roman" w:cs="Times New Roman"/>
          <w:noProof/>
          <w:sz w:val="24"/>
        </w:rPr>
        <w:t>et al</w:t>
      </w:r>
      <w:r>
        <w:rPr>
          <w:rFonts w:ascii="Times New Roman" w:hAnsi="Times New Roman" w:cs="Times New Roman"/>
          <w:noProof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2015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&lt;EndNote&gt;&lt;Cite&gt;&lt;Author&gt;Zhao&lt;/Author&gt;&lt;Year&gt;2015&lt;/Year&gt;&lt;RecNum&gt;2552&lt;/RecNum&gt;&lt;DisplayText&gt;[1]&lt;/DisplayText&gt;&lt;record&gt;&lt;rec-number&gt;2552&lt;/rec-number&gt;&lt;foreign-keys&gt;&lt;key app="EN" db-id="dvszwf90qvw9ptedwdsxvz0fwsd0p2rar200" timestamp="1499318164"&gt;2552&lt;/key&gt;&lt;/foreign-keys&gt;&lt;ref-type name="Journal Article"&gt;17&lt;/ref-type&gt;&lt;contributors&gt;&lt;authors&gt;&lt;author&gt;Zhao, Hongwei&lt;/author&gt;&lt;author&gt;Chen, Jingyu&lt;/author&gt;&lt;author&gt;Liu, Jingjing&lt;/author&gt;&lt;author&gt;Han, Beizhong&lt;/author&gt;&lt;/authors&gt;&lt;/contributors&gt;&lt;titles&gt;&lt;title&gt;Transcriptome analysis reveals the oxidative stress response in Saccharomyces cerevisiae&lt;/title&gt;&lt;secondary-title&gt;RSC Advances&lt;/secondary-title&gt;&lt;/titles&gt;&lt;periodical&gt;&lt;full-title&gt;Rsc Advances&lt;/full-title&gt;&lt;abbr-1&gt;Rsc Adv&lt;/abbr-1&gt;&lt;/periodical&gt;&lt;pages&gt;22923-22934&lt;/pages&gt;&lt;volume&gt;5&lt;/volume&gt;&lt;number&gt;29&lt;/number&gt;&lt;dates&gt;&lt;year&gt;2015&lt;/year&gt;&lt;/dates&gt;&lt;publisher&gt;The Royal Society of Chemistry&lt;/publisher&gt;&lt;work-type&gt;10.1039/C4RA14600J&lt;/work-type&gt;&lt;urls&gt;&lt;related-urls&gt;&lt;url&gt;http://dx.doi.org/10.1039/C4RA14600J&lt;/url&gt;&lt;url&gt;http://pubs.rsc.org/en/Content/ArticleLanding/2015/RA/C4RA14600J&lt;/url&gt;&lt;/related-urls&gt;&lt;/urls&gt;&lt;electronic-resource-num&gt;10.1039/C4RA14600J&lt;/electronic-resource-num&gt;&lt;research-notes&gt;Novogene Bioinformatics Technology&lt;/research-notes&gt;&lt;/record&gt;&lt;/Cite&gt;&lt;/EndNote&gt;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[1]</w:t>
      </w:r>
      <w:r w:rsidR="00A95890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with slight modification</w:t>
      </w:r>
      <w:r>
        <w:rPr>
          <w:rFonts w:ascii="Times New Roman" w:hAnsi="Times New Roman" w:cs="Times New Roman"/>
          <w:sz w:val="24"/>
        </w:rPr>
        <w:t>s</w:t>
      </w:r>
      <w:r w:rsidRPr="00796933">
        <w:rPr>
          <w:rFonts w:ascii="Times New Roman" w:hAnsi="Times New Roman" w:cs="Times New Roman"/>
          <w:sz w:val="24"/>
        </w:rPr>
        <w:t xml:space="preserve">. </w:t>
      </w:r>
    </w:p>
    <w:p w:rsidR="007E38F2" w:rsidRDefault="007E38F2" w:rsidP="007E38F2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E38F2" w:rsidRPr="00B15A38" w:rsidRDefault="007E38F2" w:rsidP="007E38F2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B15A38">
        <w:rPr>
          <w:rFonts w:ascii="Times New Roman" w:hAnsi="Times New Roman" w:cs="Times New Roman"/>
          <w:b/>
          <w:sz w:val="24"/>
        </w:rPr>
        <w:t>RNA isolation</w:t>
      </w:r>
      <w:r>
        <w:rPr>
          <w:rFonts w:ascii="Times New Roman" w:hAnsi="Times New Roman" w:cs="Times New Roman"/>
          <w:b/>
          <w:sz w:val="24"/>
        </w:rPr>
        <w:t xml:space="preserve">, examination </w:t>
      </w:r>
      <w:r w:rsidRPr="00D41A18">
        <w:rPr>
          <w:rFonts w:ascii="Times New Roman" w:hAnsi="Times New Roman" w:cs="Times New Roman"/>
          <w:b/>
          <w:noProof/>
          <w:sz w:val="24"/>
        </w:rPr>
        <w:t>and</w:t>
      </w:r>
      <w:r>
        <w:rPr>
          <w:rFonts w:ascii="Times New Roman" w:hAnsi="Times New Roman" w:cs="Times New Roman"/>
          <w:b/>
          <w:sz w:val="24"/>
        </w:rPr>
        <w:t xml:space="preserve"> qualification </w:t>
      </w:r>
    </w:p>
    <w:p w:rsidR="007E38F2" w:rsidRDefault="007E38F2" w:rsidP="007E38F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B15A38">
        <w:rPr>
          <w:rFonts w:ascii="Times New Roman" w:hAnsi="Times New Roman" w:cs="Times New Roman" w:hint="eastAsia"/>
          <w:sz w:val="24"/>
        </w:rPr>
        <w:t>RNeasy Mini Kit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(</w:t>
      </w:r>
      <w:r w:rsidRPr="00D41A18">
        <w:rPr>
          <w:rFonts w:ascii="Times New Roman" w:hAnsi="Times New Roman" w:cs="Times New Roman"/>
          <w:noProof/>
          <w:sz w:val="24"/>
        </w:rPr>
        <w:t>QIAGEN</w:t>
      </w:r>
      <w:r w:rsidRPr="00B15A38">
        <w:rPr>
          <w:rFonts w:ascii="Times New Roman" w:hAnsi="Times New Roman" w:cs="Times New Roman"/>
          <w:sz w:val="24"/>
        </w:rPr>
        <w:t>, Alameda, USA)</w:t>
      </w:r>
      <w:r>
        <w:rPr>
          <w:rFonts w:ascii="Times New Roman" w:hAnsi="Times New Roman" w:cs="Times New Roman"/>
          <w:sz w:val="24"/>
        </w:rPr>
        <w:t xml:space="preserve"> was used to isolate and purify the t</w:t>
      </w:r>
      <w:r w:rsidRPr="00B15A38">
        <w:rPr>
          <w:rFonts w:ascii="Times New Roman" w:hAnsi="Times New Roman" w:cs="Times New Roman" w:hint="eastAsia"/>
          <w:sz w:val="24"/>
        </w:rPr>
        <w:t xml:space="preserve">otal RNA </w:t>
      </w:r>
      <w:r w:rsidRPr="00B15A38">
        <w:rPr>
          <w:rFonts w:ascii="Times New Roman" w:hAnsi="Times New Roman" w:cs="Times New Roman"/>
          <w:sz w:val="24"/>
        </w:rPr>
        <w:t>as per the production protocol. 1% agarose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gels</w:t>
      </w:r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B15A38">
        <w:rPr>
          <w:rFonts w:ascii="Times New Roman" w:hAnsi="Times New Roman" w:cs="Times New Roman"/>
          <w:sz w:val="24"/>
        </w:rPr>
        <w:t>NanoPhotometer</w:t>
      </w:r>
      <w:proofErr w:type="spellEnd"/>
      <w:r w:rsidRPr="00B15A38">
        <w:rPr>
          <w:rFonts w:ascii="Times New Roman" w:hAnsi="Times New Roman" w:cs="Times New Roman"/>
          <w:sz w:val="24"/>
        </w:rPr>
        <w:t>®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spectrophotometer (IMPLEN, CA, USA)</w:t>
      </w:r>
      <w:r>
        <w:rPr>
          <w:rFonts w:ascii="Times New Roman" w:hAnsi="Times New Roman" w:cs="Times New Roman"/>
          <w:sz w:val="24"/>
        </w:rPr>
        <w:t xml:space="preserve"> were used to check the </w:t>
      </w:r>
      <w:r w:rsidRPr="00B15A38">
        <w:rPr>
          <w:rFonts w:ascii="Times New Roman" w:hAnsi="Times New Roman" w:cs="Times New Roman"/>
          <w:sz w:val="24"/>
        </w:rPr>
        <w:t>RNA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degradation</w:t>
      </w:r>
      <w:r>
        <w:rPr>
          <w:rFonts w:ascii="Times New Roman" w:hAnsi="Times New Roman" w:cs="Times New Roman"/>
          <w:sz w:val="24"/>
        </w:rPr>
        <w:t xml:space="preserve">, </w:t>
      </w:r>
      <w:r w:rsidRPr="00B15A38">
        <w:rPr>
          <w:rFonts w:ascii="Times New Roman" w:hAnsi="Times New Roman" w:cs="Times New Roman"/>
          <w:sz w:val="24"/>
        </w:rPr>
        <w:t>contamination</w:t>
      </w:r>
      <w:r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purity, respectively. Besides, RNA </w:t>
      </w:r>
      <w:r w:rsidRPr="00B15A38">
        <w:rPr>
          <w:rFonts w:ascii="Times New Roman" w:hAnsi="Times New Roman" w:cs="Times New Roman"/>
          <w:sz w:val="24"/>
        </w:rPr>
        <w:t>concentration</w:t>
      </w:r>
      <w:r w:rsidRPr="009941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</w:t>
      </w:r>
      <w:r w:rsidRPr="00B15A38">
        <w:rPr>
          <w:rFonts w:ascii="Times New Roman" w:hAnsi="Times New Roman" w:cs="Times New Roman"/>
          <w:sz w:val="24"/>
        </w:rPr>
        <w:t>integrity</w:t>
      </w:r>
      <w:r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were assessed</w:t>
      </w:r>
      <w:r>
        <w:rPr>
          <w:rFonts w:ascii="Times New Roman" w:hAnsi="Times New Roman" w:cs="Times New Roman"/>
          <w:sz w:val="24"/>
        </w:rPr>
        <w:t xml:space="preserve"> by </w:t>
      </w:r>
      <w:r w:rsidRPr="00B15A38">
        <w:rPr>
          <w:rFonts w:ascii="Times New Roman" w:hAnsi="Times New Roman" w:cs="Times New Roman"/>
          <w:sz w:val="24"/>
        </w:rPr>
        <w:t xml:space="preserve">Qubit® RNA Assay Kit in Qubit® 2.0 </w:t>
      </w:r>
      <w:r w:rsidRPr="00D41A18">
        <w:rPr>
          <w:rFonts w:ascii="Times New Roman" w:hAnsi="Times New Roman" w:cs="Times New Roman"/>
          <w:noProof/>
          <w:sz w:val="24"/>
        </w:rPr>
        <w:t>Flurometer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(Life Technologies, CA, USA)</w:t>
      </w:r>
      <w:r>
        <w:rPr>
          <w:rFonts w:ascii="Times New Roman" w:hAnsi="Times New Roman" w:cs="Times New Roman"/>
          <w:sz w:val="24"/>
        </w:rPr>
        <w:t xml:space="preserve"> and </w:t>
      </w:r>
      <w:r w:rsidRPr="00B15A38">
        <w:rPr>
          <w:rFonts w:ascii="Times New Roman" w:hAnsi="Times New Roman" w:cs="Times New Roman"/>
          <w:sz w:val="24"/>
        </w:rPr>
        <w:t>RNA Nano 6000 Assay Kit of the Bioanalyzer 2100</w:t>
      </w:r>
      <w:r>
        <w:rPr>
          <w:rFonts w:ascii="Times New Roman" w:hAnsi="Times New Roman" w:cs="Times New Roman"/>
          <w:sz w:val="24"/>
        </w:rPr>
        <w:t xml:space="preserve"> </w:t>
      </w:r>
      <w:r w:rsidRPr="00B15A38">
        <w:rPr>
          <w:rFonts w:ascii="Times New Roman" w:hAnsi="Times New Roman" w:cs="Times New Roman"/>
          <w:sz w:val="24"/>
        </w:rPr>
        <w:t>system (Agilent Technologies, CA, USA)</w:t>
      </w:r>
      <w:r>
        <w:rPr>
          <w:rFonts w:ascii="Times New Roman" w:hAnsi="Times New Roman" w:cs="Times New Roman"/>
          <w:sz w:val="24"/>
        </w:rPr>
        <w:t xml:space="preserve">, respectively. </w:t>
      </w:r>
    </w:p>
    <w:p w:rsidR="007E38F2" w:rsidRDefault="007E38F2" w:rsidP="007E38F2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E38F2" w:rsidRPr="00C7764A" w:rsidRDefault="007E38F2" w:rsidP="007E38F2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C7764A">
        <w:rPr>
          <w:rFonts w:ascii="Times New Roman" w:hAnsi="Times New Roman" w:cs="Times New Roman"/>
          <w:b/>
          <w:sz w:val="24"/>
        </w:rPr>
        <w:t>Library preparation for Transcriptome sequencing</w:t>
      </w:r>
    </w:p>
    <w:p w:rsidR="007E38F2" w:rsidRDefault="007E38F2" w:rsidP="007E38F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C7764A">
        <w:rPr>
          <w:rFonts w:ascii="Times New Roman" w:hAnsi="Times New Roman" w:cs="Times New Roman"/>
          <w:sz w:val="24"/>
        </w:rPr>
        <w:t xml:space="preserve">A total amount of 3 mg RNA of each sample </w:t>
      </w:r>
      <w:r w:rsidRPr="00D41A18">
        <w:rPr>
          <w:rFonts w:ascii="Times New Roman" w:hAnsi="Times New Roman" w:cs="Times New Roman"/>
          <w:noProof/>
          <w:sz w:val="24"/>
        </w:rPr>
        <w:t>was used</w:t>
      </w:r>
      <w:r w:rsidRPr="00C7764A">
        <w:rPr>
          <w:rFonts w:ascii="Times New Roman" w:hAnsi="Times New Roman" w:cs="Times New Roman"/>
          <w:sz w:val="24"/>
        </w:rPr>
        <w:t xml:space="preserve"> for the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RNA sample preparations. Sequencing libraries were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generated using </w:t>
      </w:r>
      <w:proofErr w:type="spellStart"/>
      <w:r w:rsidRPr="00C7764A">
        <w:rPr>
          <w:rFonts w:ascii="Times New Roman" w:hAnsi="Times New Roman" w:cs="Times New Roman"/>
          <w:sz w:val="24"/>
        </w:rPr>
        <w:t>NEBNext</w:t>
      </w:r>
      <w:proofErr w:type="spellEnd"/>
      <w:r w:rsidRPr="00C7764A">
        <w:rPr>
          <w:rFonts w:ascii="Times New Roman" w:hAnsi="Times New Roman" w:cs="Times New Roman"/>
          <w:sz w:val="24"/>
        </w:rPr>
        <w:t>® Ultra™ RNA Library Prep Kit for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Illumina® (NEB, USA) following manufacturer's instruction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and index codes were added to attribute sequences to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each sample. Bri</w:t>
      </w:r>
      <w:r>
        <w:rPr>
          <w:rFonts w:ascii="Times New Roman" w:hAnsi="Times New Roman" w:cs="Times New Roman"/>
          <w:sz w:val="24"/>
        </w:rPr>
        <w:t>efly</w:t>
      </w:r>
      <w:r w:rsidRPr="00C7764A">
        <w:rPr>
          <w:rFonts w:ascii="Times New Roman" w:hAnsi="Times New Roman" w:cs="Times New Roman"/>
          <w:sz w:val="24"/>
        </w:rPr>
        <w:t>, mRNA was puri</w:t>
      </w:r>
      <w:r>
        <w:rPr>
          <w:rFonts w:ascii="Times New Roman" w:hAnsi="Times New Roman" w:cs="Times New Roman"/>
          <w:sz w:val="24"/>
        </w:rPr>
        <w:t>fied</w:t>
      </w:r>
      <w:r w:rsidRPr="00C7764A">
        <w:rPr>
          <w:rFonts w:ascii="Times New Roman" w:hAnsi="Times New Roman" w:cs="Times New Roman"/>
          <w:sz w:val="24"/>
        </w:rPr>
        <w:t xml:space="preserve"> from total RNA using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poly-T oligo-attached magnetic beads. Fragmentation was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carried out using divalent cations under elevated temperature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C7764A">
        <w:rPr>
          <w:rFonts w:ascii="Times New Roman" w:hAnsi="Times New Roman" w:cs="Times New Roman"/>
          <w:sz w:val="24"/>
        </w:rPr>
        <w:t>NEBNext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First-Strand</w:t>
      </w:r>
      <w:r w:rsidRPr="00C7764A">
        <w:rPr>
          <w:rFonts w:ascii="Times New Roman" w:hAnsi="Times New Roman" w:cs="Times New Roman"/>
          <w:sz w:val="24"/>
        </w:rPr>
        <w:t xml:space="preserve"> Synthesis Reaction Buffer (5</w:t>
      </w:r>
      <w:r>
        <w:rPr>
          <w:rFonts w:ascii="Times New Roman" w:hAnsi="Times New Roman" w:cs="Times New Roman" w:hint="eastAsia"/>
          <w:sz w:val="24"/>
        </w:rPr>
        <w:t>×</w:t>
      </w:r>
      <w:r w:rsidRPr="00C7764A">
        <w:rPr>
          <w:rFonts w:ascii="Times New Roman" w:hAnsi="Times New Roman" w:cs="Times New Roman"/>
          <w:sz w:val="24"/>
        </w:rPr>
        <w:t xml:space="preserve">). </w:t>
      </w:r>
      <w:r w:rsidRPr="00D41A18">
        <w:rPr>
          <w:rFonts w:ascii="Times New Roman" w:hAnsi="Times New Roman" w:cs="Times New Roman"/>
          <w:noProof/>
          <w:sz w:val="24"/>
        </w:rPr>
        <w:t>First strand cDNA was synthesized using random hexamer</w:t>
      </w:r>
      <w:r w:rsidRPr="00C7764A">
        <w:rPr>
          <w:rFonts w:ascii="Times New Roman" w:hAnsi="Times New Roman" w:cs="Times New Roman"/>
          <w:sz w:val="24"/>
        </w:rPr>
        <w:t xml:space="preserve"> primer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and M-</w:t>
      </w:r>
      <w:proofErr w:type="spellStart"/>
      <w:r w:rsidRPr="00C7764A">
        <w:rPr>
          <w:rFonts w:ascii="Times New Roman" w:hAnsi="Times New Roman" w:cs="Times New Roman"/>
          <w:sz w:val="24"/>
        </w:rPr>
        <w:t>MuLV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Reverse Transcriptase (RNase H</w:t>
      </w:r>
      <w:r w:rsidRPr="00426070">
        <w:rPr>
          <w:rFonts w:ascii="Times New Roman" w:hAnsi="Times New Roman" w:cs="Times New Roman" w:hint="eastAsia"/>
          <w:sz w:val="24"/>
          <w:vertAlign w:val="superscript"/>
        </w:rPr>
        <w:t>-</w:t>
      </w:r>
      <w:r w:rsidRPr="00C7764A">
        <w:rPr>
          <w:rFonts w:ascii="Times New Roman" w:hAnsi="Times New Roman" w:cs="Times New Roman"/>
          <w:sz w:val="24"/>
        </w:rPr>
        <w:t>). Second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strand cDNA synthesis was subsequently performed using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DNA polymerase I and RNase H. Remaining overhangs </w:t>
      </w:r>
      <w:r w:rsidRPr="00D41A18">
        <w:rPr>
          <w:rFonts w:ascii="Times New Roman" w:hAnsi="Times New Roman" w:cs="Times New Roman"/>
          <w:noProof/>
          <w:sz w:val="24"/>
        </w:rPr>
        <w:t>were converted</w:t>
      </w:r>
      <w:r w:rsidRPr="00C7764A">
        <w:rPr>
          <w:rFonts w:ascii="Times New Roman" w:hAnsi="Times New Roman" w:cs="Times New Roman"/>
          <w:sz w:val="24"/>
        </w:rPr>
        <w:t xml:space="preserve"> into blunt ends via exonuclease/polymerase activities.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ter</w:t>
      </w:r>
      <w:r w:rsidRPr="00C7764A">
        <w:rPr>
          <w:rFonts w:ascii="Times New Roman" w:hAnsi="Times New Roman" w:cs="Times New Roman"/>
          <w:sz w:val="24"/>
        </w:rPr>
        <w:t xml:space="preserve"> adenylation of 3'ends of DNA fragments, </w:t>
      </w:r>
      <w:proofErr w:type="spellStart"/>
      <w:r w:rsidRPr="00C7764A">
        <w:rPr>
          <w:rFonts w:ascii="Times New Roman" w:hAnsi="Times New Roman" w:cs="Times New Roman"/>
          <w:sz w:val="24"/>
        </w:rPr>
        <w:t>NEBNext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Adaptor with hairpin loop structure </w:t>
      </w:r>
      <w:r w:rsidRPr="00D41A18">
        <w:rPr>
          <w:rFonts w:ascii="Times New Roman" w:hAnsi="Times New Roman" w:cs="Times New Roman"/>
          <w:noProof/>
          <w:sz w:val="24"/>
        </w:rPr>
        <w:t>were</w:t>
      </w:r>
      <w:r w:rsidRPr="00C7764A">
        <w:rPr>
          <w:rFonts w:ascii="Times New Roman" w:hAnsi="Times New Roman" w:cs="Times New Roman"/>
          <w:sz w:val="24"/>
        </w:rPr>
        <w:t xml:space="preserve"> ligated to prepare for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hybridization. In order to </w:t>
      </w:r>
      <w:r w:rsidRPr="00C7764A">
        <w:rPr>
          <w:rFonts w:ascii="Times New Roman" w:hAnsi="Times New Roman" w:cs="Times New Roman"/>
          <w:sz w:val="24"/>
        </w:rPr>
        <w:lastRenderedPageBreak/>
        <w:t>select cDNA fragments of preferentially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150–200 bp in length, the library fragments were puri</w:t>
      </w:r>
      <w:r>
        <w:rPr>
          <w:rFonts w:ascii="Times New Roman" w:hAnsi="Times New Roman" w:cs="Times New Roman"/>
          <w:sz w:val="24"/>
        </w:rPr>
        <w:t xml:space="preserve">fied </w:t>
      </w:r>
      <w:r w:rsidRPr="00C7764A">
        <w:rPr>
          <w:rFonts w:ascii="Times New Roman" w:hAnsi="Times New Roman" w:cs="Times New Roman"/>
          <w:sz w:val="24"/>
        </w:rPr>
        <w:t xml:space="preserve">with </w:t>
      </w:r>
      <w:proofErr w:type="spellStart"/>
      <w:r w:rsidRPr="00C7764A">
        <w:rPr>
          <w:rFonts w:ascii="Times New Roman" w:hAnsi="Times New Roman" w:cs="Times New Roman"/>
          <w:sz w:val="24"/>
        </w:rPr>
        <w:t>AMPure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XP system (Beckman Coulter, Beverly, USA).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Then </w:t>
      </w:r>
      <w:r w:rsidRPr="00D41A18">
        <w:rPr>
          <w:rFonts w:ascii="Times New Roman" w:hAnsi="Times New Roman" w:cs="Times New Roman"/>
          <w:noProof/>
          <w:sz w:val="24"/>
        </w:rPr>
        <w:t>3</w:t>
      </w:r>
      <w:r w:rsidRPr="00C7764A"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</w:rPr>
        <w:t>L</w:t>
      </w:r>
      <w:r w:rsidRPr="00C7764A">
        <w:rPr>
          <w:rFonts w:ascii="Times New Roman" w:hAnsi="Times New Roman" w:cs="Times New Roman"/>
          <w:sz w:val="24"/>
        </w:rPr>
        <w:t xml:space="preserve"> USER Enzyme (NEB, USA) was used with size</w:t>
      </w:r>
      <w:r>
        <w:rPr>
          <w:rFonts w:ascii="Times New Roman" w:hAnsi="Times New Roman" w:cs="Times New Roman"/>
          <w:sz w:val="24"/>
        </w:rPr>
        <w:t>-</w:t>
      </w:r>
      <w:r w:rsidRPr="00C7764A">
        <w:rPr>
          <w:rFonts w:ascii="Times New Roman" w:hAnsi="Times New Roman" w:cs="Times New Roman"/>
          <w:sz w:val="24"/>
        </w:rPr>
        <w:t>selected,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adaptor-ligated cDNA at 37 </w:t>
      </w:r>
      <w:r>
        <w:rPr>
          <w:rFonts w:ascii="Times New Roman" w:hAnsi="Times New Roman" w:cs="Times New Roman" w:hint="eastAsia"/>
          <w:sz w:val="24"/>
        </w:rPr>
        <w:t>℃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for 15 min followed by 5 min at 95</w:t>
      </w:r>
      <w:r w:rsidRPr="00C776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℃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before PCR. Then PCR was performed with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Phusion High-Fidelity DNA polymerase, Universal PCR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primers </w:t>
      </w:r>
      <w:r w:rsidRPr="00D41A18">
        <w:rPr>
          <w:rFonts w:ascii="Times New Roman" w:hAnsi="Times New Roman" w:cs="Times New Roman"/>
          <w:noProof/>
          <w:sz w:val="24"/>
        </w:rPr>
        <w:t>and</w:t>
      </w:r>
      <w:r w:rsidRPr="00C7764A">
        <w:rPr>
          <w:rFonts w:ascii="Times New Roman" w:hAnsi="Times New Roman" w:cs="Times New Roman"/>
          <w:sz w:val="24"/>
        </w:rPr>
        <w:t xml:space="preserve"> Index (X) Primer</w:t>
      </w:r>
      <w:r w:rsidRPr="00D41A18">
        <w:rPr>
          <w:rFonts w:ascii="Times New Roman" w:hAnsi="Times New Roman" w:cs="Times New Roman"/>
          <w:noProof/>
          <w:sz w:val="24"/>
        </w:rPr>
        <w:t>. At last</w:t>
      </w:r>
      <w:r w:rsidRPr="00C7764A">
        <w:rPr>
          <w:rFonts w:ascii="Times New Roman" w:hAnsi="Times New Roman" w:cs="Times New Roman"/>
          <w:sz w:val="24"/>
        </w:rPr>
        <w:t xml:space="preserve">, PCR products </w:t>
      </w:r>
      <w:r w:rsidRPr="00D41A18">
        <w:rPr>
          <w:rFonts w:ascii="Times New Roman" w:hAnsi="Times New Roman" w:cs="Times New Roman"/>
          <w:noProof/>
          <w:sz w:val="24"/>
        </w:rPr>
        <w:t>were purified</w:t>
      </w:r>
      <w:r w:rsidRPr="00C7764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7764A">
        <w:rPr>
          <w:rFonts w:ascii="Times New Roman" w:hAnsi="Times New Roman" w:cs="Times New Roman"/>
          <w:sz w:val="24"/>
        </w:rPr>
        <w:t>AMPure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XP system) and library quality </w:t>
      </w:r>
      <w:r w:rsidRPr="00D41A18">
        <w:rPr>
          <w:rFonts w:ascii="Times New Roman" w:hAnsi="Times New Roman" w:cs="Times New Roman"/>
          <w:noProof/>
          <w:sz w:val="24"/>
        </w:rPr>
        <w:t>was assessed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on the Agilent Bioanalyzer 2100 system (Agilent Technologies,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Palo Alto, USA). The clustering of the index-coded samples was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performed on a </w:t>
      </w:r>
      <w:proofErr w:type="spellStart"/>
      <w:r w:rsidRPr="00C7764A">
        <w:rPr>
          <w:rFonts w:ascii="Times New Roman" w:hAnsi="Times New Roman" w:cs="Times New Roman"/>
          <w:sz w:val="24"/>
        </w:rPr>
        <w:t>cBot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Cluster Generation System using </w:t>
      </w:r>
      <w:proofErr w:type="spellStart"/>
      <w:r w:rsidRPr="00C7764A">
        <w:rPr>
          <w:rFonts w:ascii="Times New Roman" w:hAnsi="Times New Roman" w:cs="Times New Roman"/>
          <w:sz w:val="24"/>
        </w:rPr>
        <w:t>TruSeq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PE Cluster Kit v3-cBot-HS (Illumina Inc., San Diego, CA, USA)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>according to the manufacturer's instructions. A</w:t>
      </w:r>
      <w:r>
        <w:rPr>
          <w:rFonts w:ascii="Times New Roman" w:hAnsi="Times New Roman" w:cs="Times New Roman"/>
          <w:sz w:val="24"/>
        </w:rPr>
        <w:t>fter</w:t>
      </w:r>
      <w:r w:rsidRPr="00C7764A">
        <w:rPr>
          <w:rFonts w:ascii="Times New Roman" w:hAnsi="Times New Roman" w:cs="Times New Roman"/>
          <w:sz w:val="24"/>
        </w:rPr>
        <w:t xml:space="preserve"> cluster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generation, the library preparations </w:t>
      </w:r>
      <w:r w:rsidRPr="00D41A18">
        <w:rPr>
          <w:rFonts w:ascii="Times New Roman" w:hAnsi="Times New Roman" w:cs="Times New Roman"/>
          <w:noProof/>
          <w:sz w:val="24"/>
        </w:rPr>
        <w:t>were sequenced</w:t>
      </w:r>
      <w:r w:rsidRPr="00C7764A">
        <w:rPr>
          <w:rFonts w:ascii="Times New Roman" w:hAnsi="Times New Roman" w:cs="Times New Roman"/>
          <w:sz w:val="24"/>
        </w:rPr>
        <w:t xml:space="preserve"> on an</w:t>
      </w:r>
      <w:r>
        <w:rPr>
          <w:rFonts w:ascii="Times New Roman" w:hAnsi="Times New Roman" w:cs="Times New Roman"/>
          <w:sz w:val="24"/>
        </w:rPr>
        <w:t xml:space="preserve"> </w:t>
      </w:r>
      <w:r w:rsidRPr="00C7764A">
        <w:rPr>
          <w:rFonts w:ascii="Times New Roman" w:hAnsi="Times New Roman" w:cs="Times New Roman"/>
          <w:sz w:val="24"/>
        </w:rPr>
        <w:t xml:space="preserve">Illumina </w:t>
      </w:r>
      <w:proofErr w:type="spellStart"/>
      <w:r w:rsidRPr="00C7764A">
        <w:rPr>
          <w:rFonts w:ascii="Times New Roman" w:hAnsi="Times New Roman" w:cs="Times New Roman"/>
          <w:sz w:val="24"/>
        </w:rPr>
        <w:t>Hiseq</w:t>
      </w:r>
      <w:proofErr w:type="spellEnd"/>
      <w:r w:rsidRPr="00C7764A">
        <w:rPr>
          <w:rFonts w:ascii="Times New Roman" w:hAnsi="Times New Roman" w:cs="Times New Roman"/>
          <w:sz w:val="24"/>
        </w:rPr>
        <w:t xml:space="preserve"> 2000 platform </w:t>
      </w:r>
      <w:r w:rsidRPr="00D41A18">
        <w:rPr>
          <w:rFonts w:ascii="Times New Roman" w:hAnsi="Times New Roman" w:cs="Times New Roman"/>
          <w:noProof/>
          <w:sz w:val="24"/>
        </w:rPr>
        <w:t>and</w:t>
      </w:r>
      <w:r w:rsidRPr="00C7764A">
        <w:rPr>
          <w:rFonts w:ascii="Times New Roman" w:hAnsi="Times New Roman" w:cs="Times New Roman"/>
          <w:sz w:val="24"/>
        </w:rPr>
        <w:t xml:space="preserve"> 50 bp single-end reads </w:t>
      </w:r>
      <w:r w:rsidRPr="00D41A18">
        <w:rPr>
          <w:rFonts w:ascii="Times New Roman" w:hAnsi="Times New Roman" w:cs="Times New Roman"/>
          <w:noProof/>
          <w:sz w:val="24"/>
        </w:rPr>
        <w:t>were generated</w:t>
      </w:r>
      <w:r w:rsidRPr="00C7764A">
        <w:rPr>
          <w:rFonts w:ascii="Times New Roman" w:hAnsi="Times New Roman" w:cs="Times New Roman"/>
          <w:sz w:val="24"/>
        </w:rPr>
        <w:t>.</w:t>
      </w:r>
    </w:p>
    <w:p w:rsidR="007E38F2" w:rsidRPr="00B15A38" w:rsidRDefault="007E38F2" w:rsidP="007E38F2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E38F2" w:rsidRPr="00EB498E" w:rsidRDefault="007E38F2" w:rsidP="007E38F2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EB498E">
        <w:rPr>
          <w:rFonts w:ascii="Times New Roman" w:hAnsi="Times New Roman" w:cs="Times New Roman"/>
          <w:b/>
          <w:sz w:val="24"/>
        </w:rPr>
        <w:t>Transcriptome data analysis</w:t>
      </w:r>
    </w:p>
    <w:p w:rsidR="007E38F2" w:rsidRPr="00B15A38" w:rsidRDefault="007E38F2" w:rsidP="007E38F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796933">
        <w:rPr>
          <w:rFonts w:ascii="Times New Roman" w:hAnsi="Times New Roman" w:cs="Times New Roman"/>
          <w:sz w:val="24"/>
        </w:rPr>
        <w:t xml:space="preserve">All analyses </w:t>
      </w:r>
      <w:r w:rsidRPr="00D41A18">
        <w:rPr>
          <w:rFonts w:ascii="Times New Roman" w:hAnsi="Times New Roman" w:cs="Times New Roman"/>
          <w:noProof/>
          <w:sz w:val="24"/>
        </w:rPr>
        <w:t>were based</w:t>
      </w:r>
      <w:r w:rsidRPr="00796933">
        <w:rPr>
          <w:rFonts w:ascii="Times New Roman" w:hAnsi="Times New Roman" w:cs="Times New Roman"/>
          <w:sz w:val="24"/>
        </w:rPr>
        <w:t xml:space="preserve"> on clean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data with high quality</w:t>
      </w:r>
      <w:r>
        <w:rPr>
          <w:rFonts w:ascii="Times New Roman" w:hAnsi="Times New Roman" w:cs="Times New Roman"/>
          <w:sz w:val="24"/>
        </w:rPr>
        <w:t xml:space="preserve"> </w:t>
      </w:r>
      <w:r w:rsidR="00FC6D90">
        <w:rPr>
          <w:rFonts w:ascii="Times New Roman" w:hAnsi="Times New Roman" w:cs="Times New Roman"/>
          <w:sz w:val="24"/>
        </w:rPr>
        <w:t xml:space="preserve">reads </w:t>
      </w:r>
      <w:r>
        <w:rPr>
          <w:rFonts w:ascii="Times New Roman" w:hAnsi="Times New Roman" w:cs="Times New Roman"/>
          <w:sz w:val="24"/>
        </w:rPr>
        <w:t xml:space="preserve">after </w:t>
      </w:r>
      <w:r w:rsidRPr="00796933">
        <w:rPr>
          <w:rFonts w:ascii="Times New Roman" w:hAnsi="Times New Roman" w:cs="Times New Roman" w:hint="eastAsia"/>
          <w:sz w:val="24"/>
        </w:rPr>
        <w:t xml:space="preserve">removing </w:t>
      </w:r>
      <w:r w:rsidR="00FC6D90">
        <w:rPr>
          <w:rFonts w:ascii="Times New Roman" w:hAnsi="Times New Roman" w:cs="Times New Roman"/>
          <w:sz w:val="24"/>
        </w:rPr>
        <w:t>those</w:t>
      </w:r>
      <w:r w:rsidRPr="00796933">
        <w:rPr>
          <w:rFonts w:ascii="Times New Roman" w:hAnsi="Times New Roman" w:cs="Times New Roman" w:hint="eastAsia"/>
          <w:sz w:val="24"/>
        </w:rPr>
        <w:t xml:space="preserve"> that contain</w:t>
      </w:r>
      <w:r w:rsidR="00FC6D90">
        <w:rPr>
          <w:rFonts w:ascii="Times New Roman" w:hAnsi="Times New Roman" w:cs="Times New Roman"/>
          <w:sz w:val="24"/>
        </w:rPr>
        <w:t>ed</w:t>
      </w:r>
      <w:r>
        <w:rPr>
          <w:rFonts w:ascii="Times New Roman" w:hAnsi="Times New Roman" w:cs="Times New Roman"/>
          <w:sz w:val="24"/>
        </w:rPr>
        <w:t xml:space="preserve"> </w:t>
      </w:r>
      <w:r w:rsidR="00FC6D90">
        <w:rPr>
          <w:rFonts w:ascii="Times New Roman" w:hAnsi="Times New Roman" w:cs="Times New Roman"/>
          <w:sz w:val="24"/>
        </w:rPr>
        <w:t>adapter, pol</w:t>
      </w:r>
      <w:r w:rsidRPr="00796933">
        <w:rPr>
          <w:rFonts w:ascii="Times New Roman" w:hAnsi="Times New Roman" w:cs="Times New Roman"/>
          <w:sz w:val="24"/>
        </w:rPr>
        <w:t xml:space="preserve">y-N </w:t>
      </w:r>
      <w:r w:rsidR="00FC6D90">
        <w:rPr>
          <w:rFonts w:ascii="Times New Roman" w:hAnsi="Times New Roman" w:cs="Times New Roman"/>
          <w:noProof/>
          <w:sz w:val="24"/>
        </w:rPr>
        <w:t>or</w:t>
      </w:r>
      <w:r w:rsidRPr="00796933">
        <w:rPr>
          <w:rFonts w:ascii="Times New Roman" w:hAnsi="Times New Roman" w:cs="Times New Roman"/>
          <w:sz w:val="24"/>
        </w:rPr>
        <w:t xml:space="preserve"> low quality reads</w:t>
      </w:r>
      <w:r>
        <w:rPr>
          <w:rFonts w:ascii="Times New Roman" w:hAnsi="Times New Roman" w:cs="Times New Roman"/>
          <w:sz w:val="24"/>
        </w:rPr>
        <w:t xml:space="preserve"> from the r</w:t>
      </w:r>
      <w:r w:rsidR="00FC6D90">
        <w:rPr>
          <w:rFonts w:ascii="Times New Roman" w:hAnsi="Times New Roman" w:cs="Times New Roman" w:hint="eastAsia"/>
          <w:sz w:val="24"/>
        </w:rPr>
        <w:t xml:space="preserve">aw data. </w:t>
      </w:r>
      <w:r w:rsidRPr="00796933">
        <w:rPr>
          <w:rFonts w:ascii="Times New Roman" w:hAnsi="Times New Roman" w:cs="Times New Roman"/>
          <w:sz w:val="24"/>
        </w:rPr>
        <w:t>For the reads mapping, the reference genome and gene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model annotation</w:t>
      </w:r>
      <w:r>
        <w:rPr>
          <w:rFonts w:ascii="Times New Roman" w:hAnsi="Times New Roman" w:cs="Times New Roman"/>
          <w:sz w:val="24"/>
        </w:rPr>
        <w:t xml:space="preserve"> files</w:t>
      </w:r>
      <w:r w:rsidRPr="00796933">
        <w:rPr>
          <w:rFonts w:ascii="Times New Roman" w:hAnsi="Times New Roman" w:cs="Times New Roman"/>
          <w:sz w:val="24"/>
        </w:rPr>
        <w:t xml:space="preserve"> of </w:t>
      </w:r>
      <w:r w:rsidRPr="00EB498E">
        <w:rPr>
          <w:rFonts w:ascii="Times New Roman" w:hAnsi="Times New Roman" w:cs="Times New Roman"/>
          <w:i/>
          <w:sz w:val="24"/>
        </w:rPr>
        <w:t>S. cerevisiae</w:t>
      </w:r>
      <w:r w:rsidRPr="00796933"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were downloaded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from the </w:t>
      </w:r>
      <w:r w:rsidRPr="00EB498E">
        <w:rPr>
          <w:rFonts w:ascii="Times New Roman" w:hAnsi="Times New Roman" w:cs="Times New Roman"/>
          <w:i/>
          <w:sz w:val="24"/>
        </w:rPr>
        <w:t>Saccharomyces</w:t>
      </w:r>
      <w:r w:rsidRPr="00796933">
        <w:rPr>
          <w:rFonts w:ascii="Times New Roman" w:hAnsi="Times New Roman" w:cs="Times New Roman"/>
          <w:sz w:val="24"/>
        </w:rPr>
        <w:t xml:space="preserve"> Genome Database (SGD).</w:t>
      </w:r>
      <w:r w:rsidRPr="009104CD"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Index of the reference genome was built using Bowtie v2.2.3 and paired-end clean reads</w:t>
      </w:r>
      <w:r w:rsidRPr="009104CD"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were aligned to the reference genome using TopHat v2.0.12.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RPKM referred to the reads per </w:t>
      </w:r>
      <w:r w:rsidRPr="00D41A18">
        <w:rPr>
          <w:rFonts w:ascii="Times New Roman" w:hAnsi="Times New Roman" w:cs="Times New Roman"/>
          <w:noProof/>
          <w:sz w:val="24"/>
        </w:rPr>
        <w:t>kilobase</w:t>
      </w:r>
      <w:r w:rsidRPr="00796933">
        <w:rPr>
          <w:rFonts w:ascii="Times New Roman" w:hAnsi="Times New Roman" w:cs="Times New Roman"/>
          <w:sz w:val="24"/>
        </w:rPr>
        <w:t xml:space="preserve"> of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exon model per million mapped reads. </w:t>
      </w:r>
      <w:r w:rsidRPr="00D41A18">
        <w:rPr>
          <w:rFonts w:ascii="Times New Roman" w:hAnsi="Times New Roman" w:cs="Times New Roman"/>
          <w:noProof/>
          <w:sz w:val="24"/>
        </w:rPr>
        <w:t>Prior to</w:t>
      </w:r>
      <w:r w:rsidRPr="00796933">
        <w:rPr>
          <w:rFonts w:ascii="Times New Roman" w:hAnsi="Times New Roman" w:cs="Times New Roman"/>
          <w:sz w:val="24"/>
        </w:rPr>
        <w:t xml:space="preserve"> differential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gene expression analysis, </w:t>
      </w:r>
      <w:proofErr w:type="spellStart"/>
      <w:r w:rsidRPr="00796933">
        <w:rPr>
          <w:rFonts w:ascii="Times New Roman" w:hAnsi="Times New Roman" w:cs="Times New Roman"/>
          <w:sz w:val="24"/>
        </w:rPr>
        <w:t>HTSeq</w:t>
      </w:r>
      <w:proofErr w:type="spellEnd"/>
      <w:r w:rsidRPr="007969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96933">
        <w:rPr>
          <w:rFonts w:ascii="Times New Roman" w:hAnsi="Times New Roman" w:cs="Times New Roman"/>
          <w:sz w:val="24"/>
        </w:rPr>
        <w:t>v0.</w:t>
      </w:r>
      <w:r>
        <w:rPr>
          <w:rFonts w:ascii="Times New Roman" w:hAnsi="Times New Roman" w:cs="Times New Roman"/>
          <w:sz w:val="24"/>
        </w:rPr>
        <w:t>6.1</w:t>
      </w:r>
      <w:proofErr w:type="spellEnd"/>
      <w:r w:rsidRPr="00796933">
        <w:rPr>
          <w:rFonts w:ascii="Times New Roman" w:hAnsi="Times New Roman" w:cs="Times New Roman"/>
          <w:sz w:val="24"/>
        </w:rPr>
        <w:t xml:space="preserve"> was used to count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the reads numbers mapped to each gene. </w:t>
      </w:r>
      <w:r w:rsidRPr="00D41A18">
        <w:rPr>
          <w:rFonts w:ascii="Times New Roman" w:hAnsi="Times New Roman" w:cs="Times New Roman"/>
          <w:noProof/>
          <w:sz w:val="24"/>
        </w:rPr>
        <w:t>And</w:t>
      </w:r>
      <w:r w:rsidRPr="00796933">
        <w:rPr>
          <w:rFonts w:ascii="Times New Roman" w:hAnsi="Times New Roman" w:cs="Times New Roman"/>
          <w:sz w:val="24"/>
        </w:rPr>
        <w:t xml:space="preserve"> then the RPKM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of each gene was calculated based on the length of the gene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and reads count mapped to this gene</w:t>
      </w:r>
      <w:r>
        <w:rPr>
          <w:rFonts w:ascii="Times New Roman" w:hAnsi="Times New Roman" w:cs="Times New Roman"/>
          <w:sz w:val="24"/>
        </w:rPr>
        <w:t xml:space="preserve">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&lt;EndNote&gt;&lt;Cite&gt;&lt;Author&gt;Mortazavi&lt;/Author&gt;&lt;Year&gt;2008&lt;/Year&gt;&lt;RecNum&gt;3313&lt;/RecNum&gt;&lt;DisplayText&gt;[2]&lt;/DisplayText&gt;&lt;record&gt;&lt;rec-number&gt;3313&lt;/rec-number&gt;&lt;foreign-keys&gt;&lt;key app="EN" db-id="dvszwf90qvw9ptedwdsxvz0fwsd0p2rar200" timestamp="1533133015"&gt;3313&lt;/key&gt;&lt;/foreign-keys&gt;&lt;ref-type name="Journal Article"&gt;17&lt;/ref-type&gt;&lt;contributors&gt;&lt;authors&gt;&lt;author&gt;Mortazavi, Ali&lt;/author&gt;&lt;author&gt;Williams, Brian A&lt;/author&gt;&lt;author&gt;McCue, Kenneth&lt;/author&gt;&lt;author&gt;Schaeffer, Lorian&lt;/author&gt;&lt;author&gt;Wold, Barbara&lt;/author&gt;&lt;/authors&gt;&lt;/contributors&gt;&lt;titles&gt;&lt;title&gt;Mapping and quantifying mammalian transcriptomes by RNA-Seq&lt;/title&gt;&lt;secondary-title&gt;Nature methods&lt;/secondary-title&gt;&lt;/titles&gt;&lt;periodical&gt;&lt;full-title&gt;Nature methods&lt;/full-title&gt;&lt;/periodical&gt;&lt;pages&gt;621&lt;/pages&gt;&lt;volume&gt;5&lt;/volume&gt;&lt;number&gt;7&lt;/number&gt;&lt;dates&gt;&lt;year&gt;2008&lt;/year&gt;&lt;/dates&gt;&lt;isbn&gt;1548-7105&lt;/isbn&gt;&lt;urls&gt;&lt;/url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[2]</w:t>
      </w:r>
      <w:r w:rsidR="00A95890">
        <w:rPr>
          <w:rFonts w:ascii="Times New Roman" w:hAnsi="Times New Roman" w:cs="Times New Roman"/>
          <w:sz w:val="24"/>
        </w:rPr>
        <w:fldChar w:fldCharType="end"/>
      </w:r>
      <w:r w:rsidRPr="0079693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For each sequenced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library, the read counts were adjusted using the </w:t>
      </w:r>
      <w:r w:rsidRPr="00D41A18">
        <w:rPr>
          <w:rFonts w:ascii="Times New Roman" w:hAnsi="Times New Roman" w:cs="Times New Roman"/>
          <w:noProof/>
          <w:sz w:val="24"/>
        </w:rPr>
        <w:t>edgeR</w:t>
      </w:r>
      <w:r w:rsidRPr="00796933">
        <w:rPr>
          <w:rFonts w:ascii="Times New Roman" w:hAnsi="Times New Roman" w:cs="Times New Roman"/>
          <w:sz w:val="24"/>
        </w:rPr>
        <w:t xml:space="preserve"> so</w:t>
      </w:r>
      <w:r>
        <w:rPr>
          <w:rFonts w:ascii="Times New Roman" w:hAnsi="Times New Roman" w:cs="Times New Roman"/>
          <w:sz w:val="24"/>
        </w:rPr>
        <w:t>ft</w:t>
      </w:r>
      <w:r w:rsidRPr="00796933">
        <w:rPr>
          <w:rFonts w:ascii="Times New Roman" w:hAnsi="Times New Roman" w:cs="Times New Roman"/>
          <w:sz w:val="24"/>
        </w:rPr>
        <w:t>ware package through one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scaling normalized factor</w:t>
      </w:r>
      <w:r>
        <w:rPr>
          <w:rFonts w:ascii="Times New Roman" w:hAnsi="Times New Roman" w:cs="Times New Roman"/>
          <w:sz w:val="24"/>
        </w:rPr>
        <w:t xml:space="preserve">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&lt;EndNote&gt;&lt;Cite&gt;&lt;Author&gt;Robinson&lt;/Author&gt;&lt;Year&gt;2010&lt;/Year&gt;&lt;RecNum&gt;3314&lt;/RecNum&gt;&lt;DisplayText&gt;[3]&lt;/DisplayText&gt;&lt;record&gt;&lt;rec-number&gt;3314&lt;/rec-number&gt;&lt;foreign-keys&gt;&lt;key app="EN" db-id="dvszwf90qvw9ptedwdsxvz0fwsd0p2rar200" timestamp="1533133067"&gt;3314&lt;/key&gt;&lt;/foreign-keys&gt;&lt;ref-type name="Journal Article"&gt;17&lt;/ref-type&gt;&lt;contributors&gt;&lt;authors&gt;&lt;author&gt;Robinson, Mark D&lt;/author&gt;&lt;author&gt;McCarthy, Davis J&lt;/author&gt;&lt;author&gt;Smyth, Gordon K&lt;/author&gt;&lt;/authors&gt;&lt;/contributors&gt;&lt;titles&gt;&lt;title&gt;edgeR: a Bioconductor package for differential expression analysis of digital gene expression data&lt;/title&gt;&lt;secondary-title&gt;Bioinformatics&lt;/secondary-title&gt;&lt;/titles&gt;&lt;periodical&gt;&lt;full-title&gt;Bioinformatics&lt;/full-title&gt;&lt;abbr-1&gt;Bioinformatics (Oxford, England)&lt;/abbr-1&gt;&lt;/periodical&gt;&lt;pages&gt;139-140&lt;/pages&gt;&lt;volume&gt;26&lt;/volume&gt;&lt;number&gt;1&lt;/number&gt;&lt;dates&gt;&lt;year&gt;2010&lt;/year&gt;&lt;/dates&gt;&lt;isbn&gt;1367-4803&lt;/isbn&gt;&lt;urls&gt;&lt;/url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[3]</w:t>
      </w:r>
      <w:r w:rsidR="00A95890">
        <w:rPr>
          <w:rFonts w:ascii="Times New Roman" w:hAnsi="Times New Roman" w:cs="Times New Roman"/>
          <w:sz w:val="24"/>
        </w:rPr>
        <w:fldChar w:fldCharType="end"/>
      </w:r>
      <w:r w:rsidRPr="0079693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Differential expression analysis </w:t>
      </w:r>
      <w:r>
        <w:rPr>
          <w:rFonts w:ascii="Times New Roman" w:hAnsi="Times New Roman" w:cs="Times New Roman"/>
          <w:sz w:val="24"/>
        </w:rPr>
        <w:t xml:space="preserve">of two conditions </w:t>
      </w:r>
      <w:r w:rsidRPr="00796933">
        <w:rPr>
          <w:rFonts w:ascii="Times New Roman" w:hAnsi="Times New Roman" w:cs="Times New Roman"/>
          <w:sz w:val="24"/>
        </w:rPr>
        <w:t xml:space="preserve">was performed using the </w:t>
      </w:r>
      <w:proofErr w:type="spellStart"/>
      <w:r w:rsidRPr="00796933">
        <w:rPr>
          <w:rFonts w:ascii="Times New Roman" w:hAnsi="Times New Roman" w:cs="Times New Roman"/>
          <w:sz w:val="24"/>
        </w:rPr>
        <w:t>DESeq</w:t>
      </w:r>
      <w:proofErr w:type="spellEnd"/>
      <w:r w:rsidRPr="00796933"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lastRenderedPageBreak/>
        <w:t>R package (1.</w:t>
      </w:r>
      <w:r>
        <w:rPr>
          <w:rFonts w:ascii="Times New Roman" w:hAnsi="Times New Roman" w:cs="Times New Roman"/>
          <w:sz w:val="24"/>
        </w:rPr>
        <w:t>2</w:t>
      </w:r>
      <w:r w:rsidRPr="00796933">
        <w:rPr>
          <w:rFonts w:ascii="Times New Roman" w:hAnsi="Times New Roman" w:cs="Times New Roman"/>
          <w:sz w:val="24"/>
        </w:rPr>
        <w:t>0.</w:t>
      </w:r>
      <w:r>
        <w:rPr>
          <w:rFonts w:ascii="Times New Roman" w:hAnsi="Times New Roman" w:cs="Times New Roman"/>
          <w:sz w:val="24"/>
        </w:rPr>
        <w:t>0</w:t>
      </w:r>
      <w:r w:rsidRPr="00796933">
        <w:rPr>
          <w:rFonts w:ascii="Times New Roman" w:hAnsi="Times New Roman" w:cs="Times New Roman"/>
          <w:sz w:val="24"/>
        </w:rPr>
        <w:t>) as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described by Anders and Huber</w:t>
      </w:r>
      <w:r>
        <w:rPr>
          <w:rFonts w:ascii="Times New Roman" w:hAnsi="Times New Roman" w:cs="Times New Roman"/>
          <w:sz w:val="24"/>
        </w:rPr>
        <w:t xml:space="preserve">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&lt;EndNote&gt;&lt;Cite&gt;&lt;Author&gt;Anders&lt;/Author&gt;&lt;Year&gt;2010&lt;/Year&gt;&lt;RecNum&gt;3315&lt;/RecNum&gt;&lt;DisplayText&gt;[4]&lt;/DisplayText&gt;&lt;record&gt;&lt;rec-number&gt;3315&lt;/rec-number&gt;&lt;foreign-keys&gt;&lt;key app="EN" db-id="dvszwf90qvw9ptedwdsxvz0fwsd0p2rar200" timestamp="1533133107"&gt;3315&lt;/key&gt;&lt;/foreign-keys&gt;&lt;ref-type name="Journal Article"&gt;17&lt;/ref-type&gt;&lt;contributors&gt;&lt;authors&gt;&lt;author&gt;Anders, Simon&lt;/author&gt;&lt;author&gt;Huber, Wolfgang&lt;/author&gt;&lt;/authors&gt;&lt;/contributors&gt;&lt;titles&gt;&lt;title&gt;Differential expression analysis for sequence count data&lt;/title&gt;&lt;secondary-title&gt;Genome biology&lt;/secondary-title&gt;&lt;/titles&gt;&lt;periodical&gt;&lt;full-title&gt;Genome biology&lt;/full-title&gt;&lt;/periodical&gt;&lt;pages&gt;R106&lt;/pages&gt;&lt;volume&gt;11&lt;/volume&gt;&lt;number&gt;10&lt;/number&gt;&lt;dates&gt;&lt;year&gt;2010&lt;/year&gt;&lt;/dates&gt;&lt;isbn&gt;1474-760X&lt;/isbn&gt;&lt;urls&gt;&lt;/url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[4]</w:t>
      </w:r>
      <w:r w:rsidR="00A95890">
        <w:rPr>
          <w:rFonts w:ascii="Times New Roman" w:hAnsi="Times New Roman" w:cs="Times New Roman"/>
          <w:sz w:val="24"/>
        </w:rPr>
        <w:fldChar w:fldCharType="end"/>
      </w:r>
      <w:r w:rsidRPr="0079693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C12FD9">
        <w:rPr>
          <w:rFonts w:ascii="Times New Roman" w:hAnsi="Times New Roman" w:cs="Times New Roman"/>
          <w:noProof/>
          <w:sz w:val="24"/>
        </w:rPr>
        <w:t>The p</w:t>
      </w:r>
      <w:r w:rsidRPr="00D41A18">
        <w:rPr>
          <w:rFonts w:ascii="Times New Roman" w:hAnsi="Times New Roman" w:cs="Times New Roman"/>
          <w:noProof/>
          <w:sz w:val="24"/>
        </w:rPr>
        <w:t xml:space="preserve"> values were adjusted using the Benjamini</w:t>
      </w:r>
      <w:r w:rsidRPr="009104CD">
        <w:rPr>
          <w:rFonts w:ascii="Times New Roman" w:hAnsi="Times New Roman" w:cs="Times New Roman"/>
          <w:sz w:val="24"/>
        </w:rPr>
        <w:t xml:space="preserve"> &amp; Hochberg method.</w:t>
      </w:r>
      <w:r>
        <w:rPr>
          <w:rFonts w:ascii="Times New Roman" w:hAnsi="Times New Roman" w:cs="Times New Roman"/>
          <w:sz w:val="24"/>
        </w:rPr>
        <w:t xml:space="preserve"> </w:t>
      </w:r>
      <w:r w:rsidR="00C12FD9">
        <w:rPr>
          <w:rFonts w:ascii="Times New Roman" w:hAnsi="Times New Roman" w:cs="Times New Roman"/>
          <w:sz w:val="24"/>
        </w:rPr>
        <w:t>Corrected p</w:t>
      </w:r>
      <w:r w:rsidRPr="009104CD">
        <w:rPr>
          <w:rFonts w:ascii="Times New Roman" w:hAnsi="Times New Roman" w:cs="Times New Roman"/>
          <w:sz w:val="24"/>
        </w:rPr>
        <w:t xml:space="preserve">-value of 0.005 and log2(Fold change) of 1 </w:t>
      </w:r>
      <w:r w:rsidRPr="00D41A18">
        <w:rPr>
          <w:rFonts w:ascii="Times New Roman" w:hAnsi="Times New Roman" w:cs="Times New Roman"/>
          <w:noProof/>
          <w:sz w:val="24"/>
        </w:rPr>
        <w:t>were set</w:t>
      </w:r>
      <w:r w:rsidRPr="009104CD">
        <w:rPr>
          <w:rFonts w:ascii="Times New Roman" w:hAnsi="Times New Roman" w:cs="Times New Roman"/>
          <w:sz w:val="24"/>
        </w:rPr>
        <w:t xml:space="preserve"> as the threshold for</w:t>
      </w:r>
      <w:r>
        <w:rPr>
          <w:rFonts w:ascii="Times New Roman" w:hAnsi="Times New Roman" w:cs="Times New Roman"/>
          <w:sz w:val="24"/>
        </w:rPr>
        <w:t xml:space="preserve"> </w:t>
      </w:r>
      <w:r w:rsidRPr="00D41A18">
        <w:rPr>
          <w:rFonts w:ascii="Times New Roman" w:hAnsi="Times New Roman" w:cs="Times New Roman"/>
          <w:noProof/>
          <w:sz w:val="24"/>
        </w:rPr>
        <w:t>significantly</w:t>
      </w:r>
      <w:r w:rsidRPr="009104CD">
        <w:rPr>
          <w:rFonts w:ascii="Times New Roman" w:hAnsi="Times New Roman" w:cs="Times New Roman"/>
          <w:sz w:val="24"/>
        </w:rPr>
        <w:t xml:space="preserve"> differential expression.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Gene ontology (GO) was implemented using the </w:t>
      </w:r>
      <w:proofErr w:type="spellStart"/>
      <w:r w:rsidRPr="00796933">
        <w:rPr>
          <w:rFonts w:ascii="Times New Roman" w:hAnsi="Times New Roman" w:cs="Times New Roman"/>
          <w:sz w:val="24"/>
        </w:rPr>
        <w:t>GOseq</w:t>
      </w:r>
      <w:proofErr w:type="spellEnd"/>
      <w:r w:rsidRPr="00796933">
        <w:rPr>
          <w:rFonts w:ascii="Times New Roman" w:hAnsi="Times New Roman" w:cs="Times New Roman"/>
          <w:sz w:val="24"/>
        </w:rPr>
        <w:t xml:space="preserve"> R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 xml:space="preserve">package, in which gene length bias </w:t>
      </w:r>
      <w:r w:rsidRPr="00D41A18">
        <w:rPr>
          <w:rFonts w:ascii="Times New Roman" w:hAnsi="Times New Roman" w:cs="Times New Roman"/>
          <w:noProof/>
          <w:sz w:val="24"/>
        </w:rPr>
        <w:t>was adjusted</w:t>
      </w:r>
      <w:r>
        <w:rPr>
          <w:rFonts w:ascii="Times New Roman" w:hAnsi="Times New Roman" w:cs="Times New Roman"/>
          <w:sz w:val="24"/>
        </w:rPr>
        <w:t xml:space="preserve">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&lt;EndNote&gt;&lt;Cite&gt;&lt;Author&gt;Trapnell&lt;/Author&gt;&lt;Year&gt;2010&lt;/Year&gt;&lt;RecNum&gt;3316&lt;/RecNum&gt;&lt;DisplayText&gt;[5]&lt;/DisplayText&gt;&lt;record&gt;&lt;rec-number&gt;3316&lt;/rec-number&gt;&lt;foreign-keys&gt;&lt;key app="EN" db-id="dvszwf90qvw9ptedwdsxvz0fwsd0p2rar200" timestamp="1533133142"&gt;3316&lt;/key&gt;&lt;/foreign-keys&gt;&lt;ref-type name="Journal Article"&gt;17&lt;/ref-type&gt;&lt;contributors&gt;&lt;authors&gt;&lt;author&gt;Trapnell, Cole&lt;/author&gt;&lt;author&gt;Williams, Brian A&lt;/author&gt;&lt;author&gt;Pertea, Geo&lt;/author&gt;&lt;author&gt;Mortazavi, Ali&lt;/author&gt;&lt;author&gt;Kwan, Gordon&lt;/author&gt;&lt;author&gt;Van Baren, Marijke J&lt;/author&gt;&lt;author&gt;Salzberg, Steven L&lt;/author&gt;&lt;author&gt;Wold, Barbara J&lt;/author&gt;&lt;author&gt;Pachter, Lior&lt;/author&gt;&lt;/authors&gt;&lt;/contributors&gt;&lt;titles&gt;&lt;title&gt;Transcript assembly and quantification by RNA-Seq reveals unannotated transcripts and isoform switching during cell differentiation&lt;/title&gt;&lt;secondary-title&gt;Nature biotechnology&lt;/secondary-title&gt;&lt;/titles&gt;&lt;periodical&gt;&lt;full-title&gt;Nature Biotechnology&lt;/full-title&gt;&lt;/periodical&gt;&lt;pages&gt;511&lt;/pages&gt;&lt;volume&gt;28&lt;/volume&gt;&lt;number&gt;5&lt;/number&gt;&lt;dates&gt;&lt;year&gt;2010&lt;/year&gt;&lt;/dates&gt;&lt;isbn&gt;1546-1696&lt;/isbn&gt;&lt;urls&gt;&lt;/url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[5]</w:t>
      </w:r>
      <w:r w:rsidR="00A95890">
        <w:rPr>
          <w:rFonts w:ascii="Times New Roman" w:hAnsi="Times New Roman" w:cs="Times New Roman"/>
          <w:sz w:val="24"/>
        </w:rPr>
        <w:fldChar w:fldCharType="end"/>
      </w:r>
      <w:r w:rsidRPr="00796933">
        <w:rPr>
          <w:rFonts w:ascii="Times New Roman" w:hAnsi="Times New Roman" w:cs="Times New Roman"/>
          <w:sz w:val="24"/>
        </w:rPr>
        <w:t>. GO terms</w:t>
      </w:r>
      <w:r>
        <w:rPr>
          <w:rFonts w:ascii="Times New Roman" w:hAnsi="Times New Roman" w:cs="Times New Roman"/>
          <w:sz w:val="24"/>
        </w:rPr>
        <w:t xml:space="preserve"> </w:t>
      </w:r>
      <w:r w:rsidR="001B09C1">
        <w:rPr>
          <w:rFonts w:ascii="Times New Roman" w:hAnsi="Times New Roman" w:cs="Times New Roman"/>
          <w:sz w:val="24"/>
        </w:rPr>
        <w:t>with corrected p</w:t>
      </w:r>
      <w:r w:rsidRPr="00796933">
        <w:rPr>
          <w:rFonts w:ascii="Times New Roman" w:hAnsi="Times New Roman" w:cs="Times New Roman"/>
          <w:sz w:val="24"/>
        </w:rPr>
        <w:t>-value less than 0.05 were considered signi</w:t>
      </w:r>
      <w:r>
        <w:rPr>
          <w:rFonts w:ascii="Times New Roman" w:hAnsi="Times New Roman" w:cs="Times New Roman"/>
          <w:sz w:val="24"/>
        </w:rPr>
        <w:t xml:space="preserve">ficantly </w:t>
      </w:r>
      <w:r w:rsidRPr="00796933">
        <w:rPr>
          <w:rFonts w:ascii="Times New Roman" w:hAnsi="Times New Roman" w:cs="Times New Roman"/>
          <w:sz w:val="24"/>
        </w:rPr>
        <w:t>enriched by differential expressed genes.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In order to examine the associated pathways and functions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in the differential expressed genes, KOBAS so</w:t>
      </w:r>
      <w:r>
        <w:rPr>
          <w:rFonts w:ascii="Times New Roman" w:hAnsi="Times New Roman" w:cs="Times New Roman"/>
          <w:sz w:val="24"/>
        </w:rPr>
        <w:t>ftware</w:t>
      </w:r>
      <w:r w:rsidRPr="00796933">
        <w:rPr>
          <w:rFonts w:ascii="Times New Roman" w:hAnsi="Times New Roman" w:cs="Times New Roman"/>
          <w:sz w:val="24"/>
        </w:rPr>
        <w:t xml:space="preserve"> 2.0 was</w:t>
      </w:r>
      <w:r>
        <w:rPr>
          <w:rFonts w:ascii="Times New Roman" w:hAnsi="Times New Roman" w:cs="Times New Roman"/>
          <w:sz w:val="24"/>
        </w:rPr>
        <w:t xml:space="preserve"> </w:t>
      </w:r>
      <w:r w:rsidRPr="00796933">
        <w:rPr>
          <w:rFonts w:ascii="Times New Roman" w:hAnsi="Times New Roman" w:cs="Times New Roman"/>
          <w:sz w:val="24"/>
        </w:rPr>
        <w:t>employed in KEGG pathway mapping analysis</w:t>
      </w:r>
      <w:r>
        <w:rPr>
          <w:rFonts w:ascii="Times New Roman" w:hAnsi="Times New Roman" w:cs="Times New Roman"/>
          <w:sz w:val="24"/>
        </w:rPr>
        <w:t xml:space="preserve"> </w:t>
      </w:r>
      <w:r w:rsidR="00A95890">
        <w:rPr>
          <w:rFonts w:ascii="Times New Roman" w:hAnsi="Times New Roman" w:cs="Times New Roman"/>
          <w:sz w:val="24"/>
        </w:rPr>
        <w:fldChar w:fldCharType="begin"/>
      </w:r>
      <w:r w:rsidR="00D126F7">
        <w:rPr>
          <w:rFonts w:ascii="Times New Roman" w:hAnsi="Times New Roman" w:cs="Times New Roman"/>
          <w:sz w:val="24"/>
        </w:rPr>
        <w:instrText xml:space="preserve"> ADDIN EN.CITE &lt;EndNote&gt;&lt;Cite&gt;&lt;Author&gt;Xie&lt;/Author&gt;&lt;Year&gt;2011&lt;/Year&gt;&lt;RecNum&gt;3317&lt;/RecNum&gt;&lt;DisplayText&gt;[6]&lt;/DisplayText&gt;&lt;record&gt;&lt;rec-number&gt;3317&lt;/rec-number&gt;&lt;foreign-keys&gt;&lt;key app="EN" db-id="dvszwf90qvw9ptedwdsxvz0fwsd0p2rar200" timestamp="1533133172"&gt;3317&lt;/key&gt;&lt;/foreign-keys&gt;&lt;ref-type name="Journal Article"&gt;17&lt;/ref-type&gt;&lt;contributors&gt;&lt;authors&gt;&lt;author&gt;Xie, Chen&lt;/author&gt;&lt;author&gt;Mao, Xizeng&lt;/author&gt;&lt;author&gt;Huang, Jiaju&lt;/author&gt;&lt;author&gt;Ding, Yang&lt;/author&gt;&lt;author&gt;Wu, Jianmin&lt;/author&gt;&lt;author&gt;Dong, Shan&lt;/author&gt;&lt;author&gt;Kong, Lei&lt;/author&gt;&lt;author&gt;Gao, Ge&lt;/author&gt;&lt;author&gt;Li, Chuan-Yun&lt;/author&gt;&lt;author&gt;Wei, Liping&lt;/author&gt;&lt;/authors&gt;&lt;/contributors&gt;&lt;titles&gt;&lt;title&gt;KOBAS 2.0: a web server for annotation and identification of enriched pathways and diseases&lt;/title&gt;&lt;secondary-title&gt;Nucleic acids research&lt;/secondary-title&gt;&lt;/titles&gt;&lt;periodical&gt;&lt;full-title&gt;Nucleic acids research&lt;/full-title&gt;&lt;/periodical&gt;&lt;pages&gt;W316-W322&lt;/pages&gt;&lt;volume&gt;39&lt;/volume&gt;&lt;number&gt;suppl_2&lt;/number&gt;&lt;dates&gt;&lt;year&gt;2011&lt;/year&gt;&lt;/dates&gt;&lt;isbn&gt;0305-1048&lt;/isbn&gt;&lt;urls&gt;&lt;/urls&gt;&lt;/record&gt;&lt;/Cite&gt;&lt;/EndNote&gt;</w:instrText>
      </w:r>
      <w:r w:rsidR="00A95890">
        <w:rPr>
          <w:rFonts w:ascii="Times New Roman" w:hAnsi="Times New Roman" w:cs="Times New Roman"/>
          <w:sz w:val="24"/>
        </w:rPr>
        <w:fldChar w:fldCharType="separate"/>
      </w:r>
      <w:r w:rsidR="00D126F7">
        <w:rPr>
          <w:rFonts w:ascii="Times New Roman" w:hAnsi="Times New Roman" w:cs="Times New Roman"/>
          <w:noProof/>
          <w:sz w:val="24"/>
        </w:rPr>
        <w:t>[6]</w:t>
      </w:r>
      <w:r w:rsidR="00A95890">
        <w:rPr>
          <w:rFonts w:ascii="Times New Roman" w:hAnsi="Times New Roman" w:cs="Times New Roman"/>
          <w:sz w:val="24"/>
        </w:rPr>
        <w:fldChar w:fldCharType="end"/>
      </w:r>
      <w:r w:rsidRPr="00796933">
        <w:rPr>
          <w:rFonts w:ascii="Times New Roman" w:hAnsi="Times New Roman" w:cs="Times New Roman"/>
          <w:sz w:val="24"/>
        </w:rPr>
        <w:t>.</w:t>
      </w:r>
    </w:p>
    <w:p w:rsidR="007E38F2" w:rsidRDefault="007E38F2" w:rsidP="007E38F2"/>
    <w:p w:rsidR="007E38F2" w:rsidRPr="00750209" w:rsidRDefault="00D126F7" w:rsidP="007E38F2">
      <w:pPr>
        <w:rPr>
          <w:rFonts w:ascii="Times New Roman" w:hAnsi="Times New Roman" w:cs="Times New Roman"/>
          <w:b/>
          <w:sz w:val="24"/>
        </w:rPr>
      </w:pPr>
      <w:r w:rsidRPr="00750209">
        <w:rPr>
          <w:rFonts w:ascii="Times New Roman" w:hAnsi="Times New Roman" w:cs="Times New Roman"/>
          <w:b/>
          <w:sz w:val="24"/>
        </w:rPr>
        <w:t>References</w:t>
      </w:r>
    </w:p>
    <w:p w:rsidR="00D126F7" w:rsidRPr="00750209" w:rsidRDefault="00A95890" w:rsidP="007D377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</w:rPr>
      </w:pPr>
      <w:r w:rsidRPr="00750209">
        <w:rPr>
          <w:rFonts w:ascii="Times New Roman" w:hAnsi="Times New Roman" w:cs="Times New Roman"/>
          <w:sz w:val="24"/>
        </w:rPr>
        <w:fldChar w:fldCharType="begin"/>
      </w:r>
      <w:r w:rsidR="00D126F7" w:rsidRPr="00750209">
        <w:rPr>
          <w:rFonts w:ascii="Times New Roman" w:hAnsi="Times New Roman" w:cs="Times New Roman"/>
          <w:sz w:val="24"/>
        </w:rPr>
        <w:instrText xml:space="preserve"> ADDIN EN.REFLIST </w:instrText>
      </w:r>
      <w:r w:rsidRPr="00750209">
        <w:rPr>
          <w:rFonts w:ascii="Times New Roman" w:hAnsi="Times New Roman" w:cs="Times New Roman"/>
          <w:sz w:val="24"/>
        </w:rPr>
        <w:fldChar w:fldCharType="separate"/>
      </w:r>
      <w:r w:rsidR="00D126F7" w:rsidRPr="00750209">
        <w:rPr>
          <w:rFonts w:ascii="Times New Roman" w:hAnsi="Times New Roman" w:cs="Times New Roman"/>
          <w:sz w:val="24"/>
        </w:rPr>
        <w:t>1.</w:t>
      </w:r>
      <w:r w:rsidR="00D126F7" w:rsidRPr="00750209">
        <w:rPr>
          <w:rFonts w:ascii="Times New Roman" w:hAnsi="Times New Roman" w:cs="Times New Roman"/>
          <w:sz w:val="24"/>
        </w:rPr>
        <w:tab/>
        <w:t xml:space="preserve">Zhao H, Chen J, Liu J, Han B: </w:t>
      </w:r>
      <w:r w:rsidR="00D126F7" w:rsidRPr="00750209">
        <w:rPr>
          <w:rFonts w:ascii="Times New Roman" w:hAnsi="Times New Roman" w:cs="Times New Roman"/>
          <w:b/>
          <w:sz w:val="24"/>
        </w:rPr>
        <w:t>Transcriptome analysis reveals the oxidative stress response in Saccharomyces cerevisiae</w:t>
      </w:r>
      <w:r w:rsidR="00D126F7" w:rsidRPr="00750209">
        <w:rPr>
          <w:rFonts w:ascii="Times New Roman" w:hAnsi="Times New Roman" w:cs="Times New Roman"/>
          <w:sz w:val="24"/>
        </w:rPr>
        <w:t xml:space="preserve">. </w:t>
      </w:r>
      <w:r w:rsidR="00D126F7" w:rsidRPr="00750209">
        <w:rPr>
          <w:rFonts w:ascii="Times New Roman" w:hAnsi="Times New Roman" w:cs="Times New Roman"/>
          <w:i/>
          <w:sz w:val="24"/>
        </w:rPr>
        <w:t xml:space="preserve">Rsc Adv </w:t>
      </w:r>
      <w:r w:rsidR="00D126F7" w:rsidRPr="00750209">
        <w:rPr>
          <w:rFonts w:ascii="Times New Roman" w:hAnsi="Times New Roman" w:cs="Times New Roman"/>
          <w:sz w:val="24"/>
        </w:rPr>
        <w:t xml:space="preserve">2015, </w:t>
      </w:r>
      <w:r w:rsidR="00D126F7" w:rsidRPr="00750209">
        <w:rPr>
          <w:rFonts w:ascii="Times New Roman" w:hAnsi="Times New Roman" w:cs="Times New Roman"/>
          <w:b/>
          <w:sz w:val="24"/>
        </w:rPr>
        <w:t>5</w:t>
      </w:r>
      <w:r w:rsidR="00D126F7" w:rsidRPr="00750209">
        <w:rPr>
          <w:rFonts w:ascii="Times New Roman" w:hAnsi="Times New Roman" w:cs="Times New Roman"/>
          <w:sz w:val="24"/>
        </w:rPr>
        <w:t>(29):22923-22934.</w:t>
      </w:r>
    </w:p>
    <w:p w:rsidR="00D126F7" w:rsidRPr="00750209" w:rsidRDefault="00D126F7" w:rsidP="007D377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</w:rPr>
      </w:pPr>
      <w:r w:rsidRPr="00750209">
        <w:rPr>
          <w:rFonts w:ascii="Times New Roman" w:hAnsi="Times New Roman" w:cs="Times New Roman"/>
          <w:sz w:val="24"/>
        </w:rPr>
        <w:t>2.</w:t>
      </w:r>
      <w:r w:rsidRPr="00750209">
        <w:rPr>
          <w:rFonts w:ascii="Times New Roman" w:hAnsi="Times New Roman" w:cs="Times New Roman"/>
          <w:sz w:val="24"/>
        </w:rPr>
        <w:tab/>
        <w:t xml:space="preserve">Mortazavi A, Williams BA, McCue K, Schaeffer L, Wold B: </w:t>
      </w:r>
      <w:r w:rsidRPr="00750209">
        <w:rPr>
          <w:rFonts w:ascii="Times New Roman" w:hAnsi="Times New Roman" w:cs="Times New Roman"/>
          <w:b/>
          <w:sz w:val="24"/>
        </w:rPr>
        <w:t>Mapping and quantifying mammalian transcriptomes by RNA-Seq</w:t>
      </w:r>
      <w:r w:rsidRPr="00750209">
        <w:rPr>
          <w:rFonts w:ascii="Times New Roman" w:hAnsi="Times New Roman" w:cs="Times New Roman"/>
          <w:sz w:val="24"/>
        </w:rPr>
        <w:t xml:space="preserve">. </w:t>
      </w:r>
      <w:r w:rsidRPr="00750209">
        <w:rPr>
          <w:rFonts w:ascii="Times New Roman" w:hAnsi="Times New Roman" w:cs="Times New Roman"/>
          <w:i/>
          <w:sz w:val="24"/>
        </w:rPr>
        <w:t xml:space="preserve">Nature methods </w:t>
      </w:r>
      <w:r w:rsidRPr="00750209">
        <w:rPr>
          <w:rFonts w:ascii="Times New Roman" w:hAnsi="Times New Roman" w:cs="Times New Roman"/>
          <w:sz w:val="24"/>
        </w:rPr>
        <w:t xml:space="preserve">2008, </w:t>
      </w:r>
      <w:r w:rsidRPr="00750209">
        <w:rPr>
          <w:rFonts w:ascii="Times New Roman" w:hAnsi="Times New Roman" w:cs="Times New Roman"/>
          <w:b/>
          <w:sz w:val="24"/>
        </w:rPr>
        <w:t>5</w:t>
      </w:r>
      <w:r w:rsidRPr="00750209">
        <w:rPr>
          <w:rFonts w:ascii="Times New Roman" w:hAnsi="Times New Roman" w:cs="Times New Roman"/>
          <w:sz w:val="24"/>
        </w:rPr>
        <w:t>(7):621.</w:t>
      </w:r>
    </w:p>
    <w:p w:rsidR="00D126F7" w:rsidRPr="00750209" w:rsidRDefault="00D126F7" w:rsidP="007D377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</w:rPr>
      </w:pPr>
      <w:r w:rsidRPr="00750209">
        <w:rPr>
          <w:rFonts w:ascii="Times New Roman" w:hAnsi="Times New Roman" w:cs="Times New Roman"/>
          <w:sz w:val="24"/>
        </w:rPr>
        <w:t>3.</w:t>
      </w:r>
      <w:r w:rsidRPr="00750209">
        <w:rPr>
          <w:rFonts w:ascii="Times New Roman" w:hAnsi="Times New Roman" w:cs="Times New Roman"/>
          <w:sz w:val="24"/>
        </w:rPr>
        <w:tab/>
        <w:t xml:space="preserve">Robinson MD, McCarthy DJ, Smyth GK: </w:t>
      </w:r>
      <w:r w:rsidRPr="00750209">
        <w:rPr>
          <w:rFonts w:ascii="Times New Roman" w:hAnsi="Times New Roman" w:cs="Times New Roman"/>
          <w:b/>
          <w:sz w:val="24"/>
        </w:rPr>
        <w:t>edgeR: a Bioconductor package for differential expression analysis of digital gene expression data</w:t>
      </w:r>
      <w:r w:rsidRPr="00750209">
        <w:rPr>
          <w:rFonts w:ascii="Times New Roman" w:hAnsi="Times New Roman" w:cs="Times New Roman"/>
          <w:sz w:val="24"/>
        </w:rPr>
        <w:t xml:space="preserve">. </w:t>
      </w:r>
      <w:r w:rsidRPr="00750209">
        <w:rPr>
          <w:rFonts w:ascii="Times New Roman" w:hAnsi="Times New Roman" w:cs="Times New Roman"/>
          <w:i/>
          <w:sz w:val="24"/>
        </w:rPr>
        <w:t xml:space="preserve">Bioinformatics (Oxford, England) </w:t>
      </w:r>
      <w:r w:rsidRPr="00750209">
        <w:rPr>
          <w:rFonts w:ascii="Times New Roman" w:hAnsi="Times New Roman" w:cs="Times New Roman"/>
          <w:sz w:val="24"/>
        </w:rPr>
        <w:t xml:space="preserve">2010, </w:t>
      </w:r>
      <w:r w:rsidRPr="00750209">
        <w:rPr>
          <w:rFonts w:ascii="Times New Roman" w:hAnsi="Times New Roman" w:cs="Times New Roman"/>
          <w:b/>
          <w:sz w:val="24"/>
        </w:rPr>
        <w:t>26</w:t>
      </w:r>
      <w:r w:rsidRPr="00750209">
        <w:rPr>
          <w:rFonts w:ascii="Times New Roman" w:hAnsi="Times New Roman" w:cs="Times New Roman"/>
          <w:sz w:val="24"/>
        </w:rPr>
        <w:t>(1):139-140.</w:t>
      </w:r>
    </w:p>
    <w:p w:rsidR="00D126F7" w:rsidRPr="00750209" w:rsidRDefault="00D126F7" w:rsidP="007D377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</w:rPr>
      </w:pPr>
      <w:r w:rsidRPr="00750209">
        <w:rPr>
          <w:rFonts w:ascii="Times New Roman" w:hAnsi="Times New Roman" w:cs="Times New Roman"/>
          <w:sz w:val="24"/>
        </w:rPr>
        <w:t>4.</w:t>
      </w:r>
      <w:r w:rsidRPr="00750209">
        <w:rPr>
          <w:rFonts w:ascii="Times New Roman" w:hAnsi="Times New Roman" w:cs="Times New Roman"/>
          <w:sz w:val="24"/>
        </w:rPr>
        <w:tab/>
        <w:t xml:space="preserve">Anders S, Huber W: </w:t>
      </w:r>
      <w:r w:rsidRPr="00750209">
        <w:rPr>
          <w:rFonts w:ascii="Times New Roman" w:hAnsi="Times New Roman" w:cs="Times New Roman"/>
          <w:b/>
          <w:sz w:val="24"/>
        </w:rPr>
        <w:t>Differential expression analysis for sequence count data</w:t>
      </w:r>
      <w:r w:rsidRPr="00750209">
        <w:rPr>
          <w:rFonts w:ascii="Times New Roman" w:hAnsi="Times New Roman" w:cs="Times New Roman"/>
          <w:sz w:val="24"/>
        </w:rPr>
        <w:t xml:space="preserve">. </w:t>
      </w:r>
      <w:r w:rsidRPr="00750209">
        <w:rPr>
          <w:rFonts w:ascii="Times New Roman" w:hAnsi="Times New Roman" w:cs="Times New Roman"/>
          <w:i/>
          <w:sz w:val="24"/>
        </w:rPr>
        <w:t xml:space="preserve">Genome biology </w:t>
      </w:r>
      <w:r w:rsidRPr="00750209">
        <w:rPr>
          <w:rFonts w:ascii="Times New Roman" w:hAnsi="Times New Roman" w:cs="Times New Roman"/>
          <w:sz w:val="24"/>
        </w:rPr>
        <w:t xml:space="preserve">2010, </w:t>
      </w:r>
      <w:r w:rsidRPr="00750209">
        <w:rPr>
          <w:rFonts w:ascii="Times New Roman" w:hAnsi="Times New Roman" w:cs="Times New Roman"/>
          <w:b/>
          <w:sz w:val="24"/>
        </w:rPr>
        <w:t>11</w:t>
      </w:r>
      <w:r w:rsidRPr="00750209">
        <w:rPr>
          <w:rFonts w:ascii="Times New Roman" w:hAnsi="Times New Roman" w:cs="Times New Roman"/>
          <w:sz w:val="24"/>
        </w:rPr>
        <w:t>(10):R106.</w:t>
      </w:r>
    </w:p>
    <w:p w:rsidR="00D126F7" w:rsidRPr="00750209" w:rsidRDefault="00D126F7" w:rsidP="007D377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</w:rPr>
      </w:pPr>
      <w:r w:rsidRPr="00750209">
        <w:rPr>
          <w:rFonts w:ascii="Times New Roman" w:hAnsi="Times New Roman" w:cs="Times New Roman"/>
          <w:sz w:val="24"/>
        </w:rPr>
        <w:t>5.</w:t>
      </w:r>
      <w:r w:rsidRPr="00750209">
        <w:rPr>
          <w:rFonts w:ascii="Times New Roman" w:hAnsi="Times New Roman" w:cs="Times New Roman"/>
          <w:sz w:val="24"/>
        </w:rPr>
        <w:tab/>
        <w:t xml:space="preserve">Trapnell C, Williams BA, Pertea G, Mortazavi A, Kwan G, Van Baren MJ, Salzberg SL, Wold BJ, Pachter L: </w:t>
      </w:r>
      <w:r w:rsidRPr="00750209">
        <w:rPr>
          <w:rFonts w:ascii="Times New Roman" w:hAnsi="Times New Roman" w:cs="Times New Roman"/>
          <w:b/>
          <w:sz w:val="24"/>
        </w:rPr>
        <w:t>Transcript assembly and quantification by RNA-Seq reveals unannotated transcripts and isoform switching during cell differentiation</w:t>
      </w:r>
      <w:r w:rsidRPr="00750209">
        <w:rPr>
          <w:rFonts w:ascii="Times New Roman" w:hAnsi="Times New Roman" w:cs="Times New Roman"/>
          <w:sz w:val="24"/>
        </w:rPr>
        <w:t xml:space="preserve">. </w:t>
      </w:r>
      <w:r w:rsidRPr="00750209">
        <w:rPr>
          <w:rFonts w:ascii="Times New Roman" w:hAnsi="Times New Roman" w:cs="Times New Roman"/>
          <w:i/>
          <w:sz w:val="24"/>
        </w:rPr>
        <w:t xml:space="preserve">Nature biotechnology </w:t>
      </w:r>
      <w:r w:rsidRPr="00750209">
        <w:rPr>
          <w:rFonts w:ascii="Times New Roman" w:hAnsi="Times New Roman" w:cs="Times New Roman"/>
          <w:sz w:val="24"/>
        </w:rPr>
        <w:t xml:space="preserve">2010, </w:t>
      </w:r>
      <w:r w:rsidRPr="00750209">
        <w:rPr>
          <w:rFonts w:ascii="Times New Roman" w:hAnsi="Times New Roman" w:cs="Times New Roman"/>
          <w:b/>
          <w:sz w:val="24"/>
        </w:rPr>
        <w:t>28</w:t>
      </w:r>
      <w:r w:rsidRPr="00750209">
        <w:rPr>
          <w:rFonts w:ascii="Times New Roman" w:hAnsi="Times New Roman" w:cs="Times New Roman"/>
          <w:sz w:val="24"/>
        </w:rPr>
        <w:t>(5):511.</w:t>
      </w:r>
    </w:p>
    <w:p w:rsidR="00D126F7" w:rsidRPr="007E38F2" w:rsidRDefault="00D126F7" w:rsidP="00883903">
      <w:pPr>
        <w:pStyle w:val="EndNoteBibliography"/>
        <w:spacing w:after="0" w:line="480" w:lineRule="auto"/>
        <w:ind w:left="720" w:hanging="720"/>
      </w:pPr>
      <w:r w:rsidRPr="00750209">
        <w:rPr>
          <w:rFonts w:ascii="Times New Roman" w:hAnsi="Times New Roman" w:cs="Times New Roman"/>
          <w:sz w:val="24"/>
        </w:rPr>
        <w:lastRenderedPageBreak/>
        <w:t>6.</w:t>
      </w:r>
      <w:r w:rsidRPr="00750209">
        <w:rPr>
          <w:rFonts w:ascii="Times New Roman" w:hAnsi="Times New Roman" w:cs="Times New Roman"/>
          <w:sz w:val="24"/>
        </w:rPr>
        <w:tab/>
        <w:t xml:space="preserve">Xie C, Mao X, Huang J, Ding Y, Wu J, Dong S, Kong L, Gao G, Li C-Y, Wei L: </w:t>
      </w:r>
      <w:r w:rsidRPr="00750209">
        <w:rPr>
          <w:rFonts w:ascii="Times New Roman" w:hAnsi="Times New Roman" w:cs="Times New Roman"/>
          <w:b/>
          <w:sz w:val="24"/>
        </w:rPr>
        <w:t>KOBAS 2.0: a web server for annotation and identification of enriched pathways and diseases</w:t>
      </w:r>
      <w:r w:rsidRPr="00750209">
        <w:rPr>
          <w:rFonts w:ascii="Times New Roman" w:hAnsi="Times New Roman" w:cs="Times New Roman"/>
          <w:sz w:val="24"/>
        </w:rPr>
        <w:t xml:space="preserve">. </w:t>
      </w:r>
      <w:r w:rsidRPr="00750209">
        <w:rPr>
          <w:rFonts w:ascii="Times New Roman" w:hAnsi="Times New Roman" w:cs="Times New Roman"/>
          <w:i/>
          <w:sz w:val="24"/>
        </w:rPr>
        <w:t xml:space="preserve">Nucleic acids research </w:t>
      </w:r>
      <w:r w:rsidRPr="00750209">
        <w:rPr>
          <w:rFonts w:ascii="Times New Roman" w:hAnsi="Times New Roman" w:cs="Times New Roman"/>
          <w:sz w:val="24"/>
        </w:rPr>
        <w:t xml:space="preserve">2011, </w:t>
      </w:r>
      <w:r w:rsidRPr="00750209">
        <w:rPr>
          <w:rFonts w:ascii="Times New Roman" w:hAnsi="Times New Roman" w:cs="Times New Roman"/>
          <w:b/>
          <w:sz w:val="24"/>
        </w:rPr>
        <w:t>39</w:t>
      </w:r>
      <w:r w:rsidRPr="00750209">
        <w:rPr>
          <w:rFonts w:ascii="Times New Roman" w:hAnsi="Times New Roman" w:cs="Times New Roman"/>
          <w:sz w:val="24"/>
        </w:rPr>
        <w:t>(suppl_2):W316-W322.</w:t>
      </w:r>
      <w:r w:rsidR="00A95890" w:rsidRPr="00750209">
        <w:rPr>
          <w:rFonts w:ascii="Times New Roman" w:hAnsi="Times New Roman" w:cs="Times New Roman"/>
          <w:sz w:val="24"/>
        </w:rPr>
        <w:fldChar w:fldCharType="end"/>
      </w:r>
    </w:p>
    <w:sectPr w:rsidR="00D126F7" w:rsidRPr="007E38F2" w:rsidSect="004B2D9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79C" w:rsidRDefault="0035779C" w:rsidP="007837D8">
      <w:pPr>
        <w:spacing w:after="0" w:line="240" w:lineRule="auto"/>
      </w:pPr>
      <w:r>
        <w:separator/>
      </w:r>
    </w:p>
  </w:endnote>
  <w:endnote w:type="continuationSeparator" w:id="0">
    <w:p w:rsidR="0035779C" w:rsidRDefault="0035779C" w:rsidP="0078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334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37D8" w:rsidRDefault="00A95890">
        <w:pPr>
          <w:pStyle w:val="Footer"/>
          <w:jc w:val="right"/>
        </w:pPr>
        <w:r w:rsidRPr="007837D8">
          <w:rPr>
            <w:rFonts w:ascii="Times New Roman" w:hAnsi="Times New Roman" w:cs="Times New Roman"/>
            <w:sz w:val="24"/>
          </w:rPr>
          <w:fldChar w:fldCharType="begin"/>
        </w:r>
        <w:r w:rsidR="007837D8" w:rsidRPr="007837D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837D8">
          <w:rPr>
            <w:rFonts w:ascii="Times New Roman" w:hAnsi="Times New Roman" w:cs="Times New Roman"/>
            <w:sz w:val="24"/>
          </w:rPr>
          <w:fldChar w:fldCharType="separate"/>
        </w:r>
        <w:r w:rsidR="00750209">
          <w:rPr>
            <w:rFonts w:ascii="Times New Roman" w:hAnsi="Times New Roman" w:cs="Times New Roman"/>
            <w:noProof/>
            <w:sz w:val="24"/>
          </w:rPr>
          <w:t>6</w:t>
        </w:r>
        <w:r w:rsidRPr="007837D8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7837D8" w:rsidRDefault="007837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79C" w:rsidRDefault="0035779C" w:rsidP="007837D8">
      <w:pPr>
        <w:spacing w:after="0" w:line="240" w:lineRule="auto"/>
      </w:pPr>
      <w:r>
        <w:separator/>
      </w:r>
    </w:p>
  </w:footnote>
  <w:footnote w:type="continuationSeparator" w:id="0">
    <w:p w:rsidR="0035779C" w:rsidRDefault="0035779C" w:rsidP="00783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706C"/>
    <w:multiLevelType w:val="hybridMultilevel"/>
    <w:tmpl w:val="6EBC911A"/>
    <w:lvl w:ilvl="0" w:tplc="342CCF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DYxMTE1NzE3MTAyNbZU0lEKTi0uzszPAykwqwUAPiovfywAAAA="/>
    <w:docVar w:name="EN.Layout" w:val="&lt;ENLayout&gt;&lt;Style&gt;BMC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szwf90qvw9ptedwdsxvz0fwsd0p2rar200&quot;&gt;HDP&amp;apos;s Lib for PhD study in Monash-2018.9.23&lt;record-ids&gt;&lt;item&gt;2552&lt;/item&gt;&lt;/record-ids&gt;&lt;/item&gt;&lt;/Libraries&gt;"/>
  </w:docVars>
  <w:rsids>
    <w:rsidRoot w:val="00735A5E"/>
    <w:rsid w:val="0005716A"/>
    <w:rsid w:val="000B389E"/>
    <w:rsid w:val="00117FAF"/>
    <w:rsid w:val="001B09C1"/>
    <w:rsid w:val="001C06CA"/>
    <w:rsid w:val="0022687F"/>
    <w:rsid w:val="00273CB3"/>
    <w:rsid w:val="002A792F"/>
    <w:rsid w:val="002D1798"/>
    <w:rsid w:val="00301A54"/>
    <w:rsid w:val="00307220"/>
    <w:rsid w:val="00311D3A"/>
    <w:rsid w:val="0035779C"/>
    <w:rsid w:val="00363F8E"/>
    <w:rsid w:val="003E2472"/>
    <w:rsid w:val="004A2B51"/>
    <w:rsid w:val="004B2D9D"/>
    <w:rsid w:val="00520B4F"/>
    <w:rsid w:val="005359D3"/>
    <w:rsid w:val="0057132D"/>
    <w:rsid w:val="00580C3E"/>
    <w:rsid w:val="005B2869"/>
    <w:rsid w:val="00607A88"/>
    <w:rsid w:val="006351E8"/>
    <w:rsid w:val="00735A5E"/>
    <w:rsid w:val="00750209"/>
    <w:rsid w:val="007837D8"/>
    <w:rsid w:val="007D3778"/>
    <w:rsid w:val="007D462E"/>
    <w:rsid w:val="007E38F2"/>
    <w:rsid w:val="008168FE"/>
    <w:rsid w:val="00883903"/>
    <w:rsid w:val="00A108B5"/>
    <w:rsid w:val="00A60D96"/>
    <w:rsid w:val="00A95890"/>
    <w:rsid w:val="00AF0F7F"/>
    <w:rsid w:val="00AF2B02"/>
    <w:rsid w:val="00B50DDD"/>
    <w:rsid w:val="00BC411F"/>
    <w:rsid w:val="00BF044F"/>
    <w:rsid w:val="00C12FD9"/>
    <w:rsid w:val="00D126F7"/>
    <w:rsid w:val="00F25500"/>
    <w:rsid w:val="00FB0A22"/>
    <w:rsid w:val="00FC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8F2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8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title level 2"/>
    <w:basedOn w:val="Normal"/>
    <w:next w:val="Normal"/>
    <w:link w:val="Heading2Char"/>
    <w:uiPriority w:val="9"/>
    <w:unhideWhenUsed/>
    <w:qFormat/>
    <w:rsid w:val="007E38F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aliases w:val="Title level 3"/>
    <w:basedOn w:val="Normal"/>
    <w:next w:val="Normal"/>
    <w:link w:val="Heading3Char"/>
    <w:uiPriority w:val="9"/>
    <w:unhideWhenUsed/>
    <w:qFormat/>
    <w:rsid w:val="007E38F2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b/>
      <w:i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level 2 Char"/>
    <w:basedOn w:val="DefaultParagraphFont"/>
    <w:link w:val="Heading2"/>
    <w:uiPriority w:val="9"/>
    <w:rsid w:val="007E38F2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AU"/>
    </w:rPr>
  </w:style>
  <w:style w:type="character" w:customStyle="1" w:styleId="Heading3Char">
    <w:name w:val="Heading 3 Char"/>
    <w:aliases w:val="Title level 3 Char"/>
    <w:basedOn w:val="DefaultParagraphFont"/>
    <w:link w:val="Heading3"/>
    <w:uiPriority w:val="9"/>
    <w:rsid w:val="007E38F2"/>
    <w:rPr>
      <w:rFonts w:ascii="Times New Roman" w:eastAsiaTheme="majorEastAsia" w:hAnsi="Times New Roman" w:cstheme="majorBidi"/>
      <w:b/>
      <w:i/>
      <w:color w:val="000000" w:themeColor="text1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7E38F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38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83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7D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83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7D8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472"/>
    <w:rPr>
      <w:rFonts w:ascii="Segoe UI" w:hAnsi="Segoe UI" w:cs="Segoe UI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D126F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26F7"/>
    <w:rPr>
      <w:rFonts w:ascii="Calibri" w:hAnsi="Calibri" w:cs="Calibri"/>
      <w:noProof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D126F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126F7"/>
    <w:rPr>
      <w:rFonts w:ascii="Calibri" w:hAnsi="Calibri" w:cs="Calibri"/>
      <w:noProof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A10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hong.he@monash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dpeng89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victoria.haritos@monash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Peng, Huadong</dc:creator>
  <cp:keywords/>
  <dc:description/>
  <cp:lastModifiedBy>0013914</cp:lastModifiedBy>
  <cp:revision>27</cp:revision>
  <cp:lastPrinted>2019-03-10T19:50:00Z</cp:lastPrinted>
  <dcterms:created xsi:type="dcterms:W3CDTF">2019-03-06T20:23:00Z</dcterms:created>
  <dcterms:modified xsi:type="dcterms:W3CDTF">2019-04-13T10:51:00Z</dcterms:modified>
</cp:coreProperties>
</file>