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4D1" w:rsidRPr="007B344D" w:rsidRDefault="004E44D1" w:rsidP="004E44D1">
      <w:pPr>
        <w:jc w:val="both"/>
      </w:pPr>
      <w:bookmarkStart w:id="0" w:name="_Toc450041183"/>
    </w:p>
    <w:p w:rsidR="004E44D1" w:rsidRPr="007B344D" w:rsidRDefault="004E44D1" w:rsidP="004E44D1">
      <w:pPr>
        <w:jc w:val="both"/>
      </w:pPr>
      <w:r w:rsidRPr="005231E3">
        <w:rPr>
          <w:noProof/>
        </w:rPr>
        <w:drawing>
          <wp:inline distT="0" distB="0" distL="0" distR="0">
            <wp:extent cx="5667375" cy="4399791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l="1497" r="1052"/>
                    <a:stretch/>
                  </pic:blipFill>
                  <pic:spPr bwMode="auto">
                    <a:xfrm>
                      <a:off x="0" y="0"/>
                      <a:ext cx="5679415" cy="4409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4D1" w:rsidRPr="007B344D" w:rsidRDefault="004E44D1" w:rsidP="004E44D1">
      <w:pPr>
        <w:jc w:val="both"/>
      </w:pPr>
    </w:p>
    <w:p w:rsidR="004E44D1" w:rsidRDefault="004E44D1" w:rsidP="004E44D1">
      <w:pPr>
        <w:jc w:val="both"/>
      </w:pPr>
      <w:r w:rsidRPr="005362DC">
        <w:rPr>
          <w:b/>
          <w:color w:val="0000FF"/>
        </w:rPr>
        <w:t xml:space="preserve">Additional File 1, Figure </w:t>
      </w:r>
      <w:proofErr w:type="spellStart"/>
      <w:r w:rsidRPr="005362DC">
        <w:rPr>
          <w:b/>
          <w:color w:val="0000FF"/>
        </w:rPr>
        <w:t>S1</w:t>
      </w:r>
      <w:proofErr w:type="spellEnd"/>
      <w:r>
        <w:t xml:space="preserve">. </w:t>
      </w:r>
      <w:proofErr w:type="spellStart"/>
      <w:r w:rsidRPr="007B344D">
        <w:t>MALDI-TOF</w:t>
      </w:r>
      <w:proofErr w:type="spellEnd"/>
      <w:r w:rsidRPr="007B344D">
        <w:t xml:space="preserve"> MS analysis of in vitro negative contro</w:t>
      </w:r>
      <w:r>
        <w:t xml:space="preserve">l activity assays with purified </w:t>
      </w:r>
      <w:proofErr w:type="spellStart"/>
      <w:r w:rsidRPr="007B344D">
        <w:rPr>
          <w:i/>
        </w:rPr>
        <w:t>Tt</w:t>
      </w:r>
      <w:r>
        <w:t>AA10A</w:t>
      </w:r>
      <w:proofErr w:type="spellEnd"/>
      <w:r w:rsidRPr="007B344D">
        <w:t xml:space="preserve">, under the same experimental conditions as in Figure </w:t>
      </w:r>
      <w:proofErr w:type="spellStart"/>
      <w:r>
        <w:t>2A</w:t>
      </w:r>
      <w:proofErr w:type="spellEnd"/>
      <w:r>
        <w:t xml:space="preserve">. The panels show </w:t>
      </w:r>
      <w:r w:rsidRPr="007B344D">
        <w:t>spectra of products obtained after incubation of 4 mg mL</w:t>
      </w:r>
      <w:r w:rsidRPr="007B344D">
        <w:rPr>
          <w:vertAlign w:val="superscript"/>
        </w:rPr>
        <w:t>-1</w:t>
      </w:r>
      <w:r w:rsidRPr="007B344D">
        <w:t xml:space="preserve"> </w:t>
      </w:r>
      <w:proofErr w:type="spellStart"/>
      <w:r>
        <w:t>Avicel</w:t>
      </w:r>
      <w:proofErr w:type="spellEnd"/>
      <w:r>
        <w:t xml:space="preserve"> (A), </w:t>
      </w:r>
      <w:proofErr w:type="spellStart"/>
      <w:r>
        <w:t>Avicel</w:t>
      </w:r>
      <w:proofErr w:type="spellEnd"/>
      <w:r>
        <w:t xml:space="preserve"> with 4 mM gallic acid (B) and </w:t>
      </w:r>
      <w:proofErr w:type="spellStart"/>
      <w:r>
        <w:t>Avicel</w:t>
      </w:r>
      <w:proofErr w:type="spellEnd"/>
      <w:r>
        <w:t xml:space="preserve"> with 2 µM </w:t>
      </w:r>
      <w:proofErr w:type="spellStart"/>
      <w:r w:rsidRPr="007B344D">
        <w:rPr>
          <w:i/>
        </w:rPr>
        <w:t>Tt</w:t>
      </w:r>
      <w:r>
        <w:t>AA10</w:t>
      </w:r>
      <w:r w:rsidRPr="007B344D">
        <w:t>A</w:t>
      </w:r>
      <w:proofErr w:type="spellEnd"/>
      <w:r>
        <w:t xml:space="preserve"> (C). The </w:t>
      </w:r>
      <w:r w:rsidRPr="007B344D">
        <w:t xml:space="preserve">spectra show </w:t>
      </w:r>
      <w:r>
        <w:t xml:space="preserve">no </w:t>
      </w:r>
      <w:r w:rsidRPr="007B344D">
        <w:t>detectable amounts of native or oxidized cello-oligosaccharides.</w:t>
      </w:r>
      <w:r>
        <w:t xml:space="preserve"> Relative intensity represents 1.23 x 10</w:t>
      </w:r>
      <w:r w:rsidRPr="007B344D">
        <w:rPr>
          <w:vertAlign w:val="superscript"/>
        </w:rPr>
        <w:t>3</w:t>
      </w:r>
      <w:r>
        <w:t>.</w:t>
      </w:r>
    </w:p>
    <w:sectPr w:rsidR="004E44D1" w:rsidSect="00374242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953" w:rsidRDefault="00AC6953" w:rsidP="00AC6953">
      <w:pPr>
        <w:spacing w:after="0" w:line="240" w:lineRule="auto"/>
      </w:pPr>
      <w:r>
        <w:separator/>
      </w:r>
    </w:p>
  </w:endnote>
  <w:endnote w:type="continuationSeparator" w:id="0">
    <w:p w:rsidR="00AC6953" w:rsidRDefault="00AC6953" w:rsidP="00AC6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953" w:rsidRDefault="00AC6953" w:rsidP="00AC6953">
      <w:pPr>
        <w:spacing w:after="0" w:line="240" w:lineRule="auto"/>
      </w:pPr>
      <w:r>
        <w:separator/>
      </w:r>
    </w:p>
  </w:footnote>
  <w:footnote w:type="continuationSeparator" w:id="0">
    <w:p w:rsidR="00AC6953" w:rsidRDefault="00AC6953" w:rsidP="00AC6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78741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4D80" w:rsidRDefault="00AC6953">
        <w:pPr>
          <w:pStyle w:val="Header"/>
          <w:jc w:val="center"/>
        </w:pPr>
        <w:r>
          <w:fldChar w:fldCharType="begin"/>
        </w:r>
        <w:r w:rsidR="004E44D1">
          <w:instrText xml:space="preserve"> PAGE   \* MERGEFORMAT </w:instrText>
        </w:r>
        <w:r>
          <w:fldChar w:fldCharType="separate"/>
        </w:r>
        <w:r w:rsidR="003742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34D80" w:rsidRDefault="0037424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4D1"/>
    <w:rsid w:val="00374242"/>
    <w:rsid w:val="004E44D1"/>
    <w:rsid w:val="009849D4"/>
    <w:rsid w:val="00A37341"/>
    <w:rsid w:val="00AC6953"/>
    <w:rsid w:val="00C85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4D1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E44D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4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0012761</dc:creator>
  <cp:lastModifiedBy>0012761</cp:lastModifiedBy>
  <cp:revision>2</cp:revision>
  <dcterms:created xsi:type="dcterms:W3CDTF">2019-09-24T08:11:00Z</dcterms:created>
  <dcterms:modified xsi:type="dcterms:W3CDTF">2019-09-24T08:39:00Z</dcterms:modified>
</cp:coreProperties>
</file>