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DDD" w:rsidRPr="00841AF8" w:rsidRDefault="00A337AD" w:rsidP="0074419F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ADDITIONAL</w:t>
      </w:r>
      <w:r w:rsidR="00DF6DDD" w:rsidRPr="00841AF8">
        <w:rPr>
          <w:rFonts w:ascii="Times New Roman" w:hAnsi="Times New Roman" w:cs="Times New Roman"/>
          <w:b/>
          <w:sz w:val="32"/>
          <w:szCs w:val="28"/>
        </w:rPr>
        <w:t xml:space="preserve"> INFORMATION</w:t>
      </w:r>
    </w:p>
    <w:p w:rsidR="00DF6DDD" w:rsidRDefault="00DF6DDD" w:rsidP="00DF6DDD">
      <w:pPr>
        <w:rPr>
          <w:b/>
          <w:sz w:val="20"/>
          <w:szCs w:val="28"/>
        </w:rPr>
      </w:pPr>
    </w:p>
    <w:p w:rsidR="00DF6DDD" w:rsidRDefault="00DF6DDD" w:rsidP="00DF6DDD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The H</w:t>
      </w:r>
      <w:r w:rsidRPr="00BC13F5">
        <w:rPr>
          <w:rFonts w:ascii="Times New Roman" w:hAnsi="Times New Roman" w:cs="Times New Roman"/>
          <w:iCs/>
          <w:vertAlign w:val="subscript"/>
        </w:rPr>
        <w:t>2</w:t>
      </w:r>
      <w:r>
        <w:rPr>
          <w:rFonts w:ascii="Times New Roman" w:hAnsi="Times New Roman" w:cs="Times New Roman"/>
          <w:iCs/>
        </w:rPr>
        <w:t>O</w:t>
      </w:r>
      <w:r w:rsidRPr="00BC13F5">
        <w:rPr>
          <w:rFonts w:ascii="Times New Roman" w:hAnsi="Times New Roman" w:cs="Times New Roman"/>
          <w:iCs/>
          <w:vertAlign w:val="subscript"/>
        </w:rPr>
        <w:t>2</w:t>
      </w:r>
      <w:r>
        <w:rPr>
          <w:rFonts w:ascii="Times New Roman" w:hAnsi="Times New Roman" w:cs="Times New Roman"/>
          <w:iCs/>
        </w:rPr>
        <w:t>-dependent activity</w:t>
      </w:r>
      <w:r w:rsidRPr="00D32D0E">
        <w:rPr>
          <w:rFonts w:ascii="Times New Roman" w:hAnsi="Times New Roman" w:cs="Times New Roman"/>
          <w:iCs/>
        </w:rPr>
        <w:t xml:space="preserve"> </w:t>
      </w:r>
      <w:r>
        <w:rPr>
          <w:rFonts w:ascii="Times New Roman" w:hAnsi="Times New Roman" w:cs="Times New Roman"/>
          <w:iCs/>
        </w:rPr>
        <w:t>of a fungal lytic polysaccharide monooxygenase investigated with a turbidimetric assay</w:t>
      </w:r>
    </w:p>
    <w:p w:rsidR="00DF6DDD" w:rsidRDefault="00DF6DDD" w:rsidP="00DF6DDD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DF6DDD" w:rsidRDefault="00DF6DDD" w:rsidP="00DF6DDD">
      <w:pPr>
        <w:spacing w:after="0" w:line="240" w:lineRule="auto"/>
        <w:jc w:val="center"/>
        <w:rPr>
          <w:rFonts w:ascii="Times New Roman" w:hAnsi="Times New Roman" w:cs="Times New Roman"/>
          <w:iCs/>
        </w:rPr>
      </w:pPr>
    </w:p>
    <w:p w:rsidR="00DF6DDD" w:rsidRPr="00945D93" w:rsidRDefault="00DF6DDD" w:rsidP="00DF6DDD">
      <w:pPr>
        <w:spacing w:after="0" w:line="240" w:lineRule="auto"/>
        <w:jc w:val="center"/>
        <w:rPr>
          <w:rFonts w:ascii="Times New Roman" w:hAnsi="Times New Roman" w:cs="Times New Roman"/>
          <w:b/>
          <w:iCs/>
          <w:vertAlign w:val="superscript"/>
          <w:lang w:val="de-AT"/>
        </w:rPr>
      </w:pPr>
      <w:r>
        <w:rPr>
          <w:rFonts w:ascii="Times New Roman" w:hAnsi="Times New Roman" w:cs="Times New Roman"/>
          <w:b/>
          <w:iCs/>
          <w:lang w:val="de-AT"/>
        </w:rPr>
        <w:t>Frantisek Filandr</w:t>
      </w:r>
      <w:r w:rsidRPr="00945D93">
        <w:rPr>
          <w:rFonts w:ascii="Times New Roman" w:hAnsi="Times New Roman" w:cs="Times New Roman"/>
          <w:b/>
          <w:iCs/>
          <w:vertAlign w:val="superscript"/>
          <w:lang w:val="de-AT"/>
        </w:rPr>
        <w:t>1</w:t>
      </w:r>
      <w:r>
        <w:rPr>
          <w:rFonts w:ascii="Times New Roman" w:hAnsi="Times New Roman" w:cs="Times New Roman"/>
          <w:b/>
          <w:iCs/>
          <w:vertAlign w:val="superscript"/>
          <w:lang w:val="de-AT"/>
        </w:rPr>
        <w:t>,2,3</w:t>
      </w:r>
      <w:r>
        <w:rPr>
          <w:rFonts w:ascii="Times New Roman" w:hAnsi="Times New Roman" w:cs="Times New Roman"/>
          <w:b/>
          <w:iCs/>
          <w:lang w:val="de-AT"/>
        </w:rPr>
        <w:t>, Petr Man</w:t>
      </w:r>
      <w:r w:rsidRPr="00945D93">
        <w:rPr>
          <w:rFonts w:ascii="Times New Roman" w:hAnsi="Times New Roman" w:cs="Times New Roman"/>
          <w:b/>
          <w:iCs/>
          <w:vertAlign w:val="superscript"/>
          <w:lang w:val="de-AT"/>
        </w:rPr>
        <w:t>1</w:t>
      </w:r>
      <w:r w:rsidRPr="00945D93">
        <w:rPr>
          <w:rFonts w:ascii="Times New Roman" w:hAnsi="Times New Roman" w:cs="Times New Roman"/>
          <w:b/>
          <w:iCs/>
          <w:lang w:val="de-AT"/>
        </w:rPr>
        <w:t xml:space="preserve">, </w:t>
      </w:r>
      <w:r>
        <w:rPr>
          <w:rFonts w:ascii="Times New Roman" w:hAnsi="Times New Roman" w:cs="Times New Roman"/>
          <w:b/>
          <w:iCs/>
          <w:lang w:val="de-AT"/>
        </w:rPr>
        <w:t xml:space="preserve">Petr </w:t>
      </w:r>
      <w:r w:rsidRPr="000A2556">
        <w:rPr>
          <w:rFonts w:ascii="Times New Roman" w:hAnsi="Times New Roman" w:cs="Times New Roman"/>
          <w:b/>
          <w:iCs/>
          <w:lang w:val="de-AT"/>
        </w:rPr>
        <w:t>Halada</w:t>
      </w:r>
      <w:r w:rsidRPr="002D574A">
        <w:rPr>
          <w:rFonts w:ascii="Times New Roman" w:hAnsi="Times New Roman" w:cs="Times New Roman"/>
          <w:b/>
          <w:iCs/>
          <w:vertAlign w:val="superscript"/>
          <w:lang w:val="de-AT"/>
        </w:rPr>
        <w:t>1</w:t>
      </w:r>
      <w:r>
        <w:rPr>
          <w:rFonts w:ascii="Times New Roman" w:hAnsi="Times New Roman" w:cs="Times New Roman"/>
          <w:b/>
          <w:iCs/>
          <w:lang w:val="de-AT"/>
        </w:rPr>
        <w:t>, Hucheng Chang</w:t>
      </w:r>
      <w:r>
        <w:rPr>
          <w:rFonts w:ascii="Times New Roman" w:hAnsi="Times New Roman" w:cs="Times New Roman"/>
          <w:b/>
          <w:iCs/>
          <w:vertAlign w:val="superscript"/>
          <w:lang w:val="de-AT"/>
        </w:rPr>
        <w:t>3</w:t>
      </w:r>
      <w:r>
        <w:rPr>
          <w:rFonts w:ascii="Times New Roman" w:hAnsi="Times New Roman" w:cs="Times New Roman"/>
          <w:b/>
          <w:iCs/>
          <w:lang w:val="de-AT"/>
        </w:rPr>
        <w:t xml:space="preserve">, </w:t>
      </w:r>
      <w:r w:rsidRPr="000A2556">
        <w:rPr>
          <w:rFonts w:ascii="Times New Roman" w:hAnsi="Times New Roman" w:cs="Times New Roman"/>
          <w:b/>
          <w:iCs/>
          <w:lang w:val="de-AT"/>
        </w:rPr>
        <w:t>Roland</w:t>
      </w:r>
      <w:r w:rsidRPr="00945D93">
        <w:rPr>
          <w:rFonts w:ascii="Times New Roman" w:hAnsi="Times New Roman" w:cs="Times New Roman"/>
          <w:b/>
          <w:iCs/>
          <w:lang w:val="de-AT"/>
        </w:rPr>
        <w:t xml:space="preserve"> Ludwig</w:t>
      </w:r>
      <w:r>
        <w:rPr>
          <w:rFonts w:ascii="Times New Roman" w:hAnsi="Times New Roman" w:cs="Times New Roman"/>
          <w:b/>
          <w:iCs/>
          <w:vertAlign w:val="superscript"/>
          <w:lang w:val="de-AT"/>
        </w:rPr>
        <w:t xml:space="preserve">3 </w:t>
      </w:r>
      <w:r w:rsidRPr="00945D93">
        <w:rPr>
          <w:rFonts w:ascii="Times New Roman" w:hAnsi="Times New Roman" w:cs="Times New Roman"/>
          <w:b/>
          <w:iCs/>
          <w:lang w:val="de-AT"/>
        </w:rPr>
        <w:t>and Daniel Kracher</w:t>
      </w:r>
      <w:r>
        <w:rPr>
          <w:rFonts w:ascii="Times New Roman" w:hAnsi="Times New Roman" w:cs="Times New Roman"/>
          <w:b/>
          <w:iCs/>
          <w:vertAlign w:val="superscript"/>
          <w:lang w:val="de-AT"/>
        </w:rPr>
        <w:t>3,4</w:t>
      </w:r>
    </w:p>
    <w:p w:rsidR="00DF6DDD" w:rsidRPr="00945D93" w:rsidRDefault="00DF6DDD" w:rsidP="00DF6DDD">
      <w:pPr>
        <w:spacing w:after="0" w:line="240" w:lineRule="auto"/>
        <w:jc w:val="center"/>
        <w:rPr>
          <w:rFonts w:ascii="Times New Roman" w:hAnsi="Times New Roman" w:cs="Times New Roman"/>
          <w:b/>
          <w:iCs/>
          <w:lang w:val="de-AT"/>
        </w:rPr>
      </w:pPr>
    </w:p>
    <w:p w:rsidR="00DF6DDD" w:rsidRDefault="00DF6DDD" w:rsidP="00DF6DDD">
      <w:pPr>
        <w:spacing w:after="0" w:line="240" w:lineRule="auto"/>
        <w:ind w:left="142" w:hanging="142"/>
        <w:jc w:val="center"/>
        <w:rPr>
          <w:rFonts w:ascii="Times New Roman" w:hAnsi="Times New Roman" w:cs="Times New Roman"/>
          <w:lang w:val="en-US"/>
        </w:rPr>
      </w:pPr>
      <w:r w:rsidRPr="003051C7">
        <w:rPr>
          <w:rFonts w:ascii="Times New Roman" w:hAnsi="Times New Roman" w:cs="Times New Roman"/>
          <w:vertAlign w:val="superscript"/>
          <w:lang w:val="en-US"/>
        </w:rPr>
        <w:t xml:space="preserve">1 </w:t>
      </w:r>
      <w:proofErr w:type="spellStart"/>
      <w:r w:rsidRPr="003051C7">
        <w:rPr>
          <w:rFonts w:ascii="Times New Roman" w:hAnsi="Times New Roman" w:cs="Times New Roman"/>
          <w:lang w:val="en-US"/>
        </w:rPr>
        <w:t>BioCeV</w:t>
      </w:r>
      <w:proofErr w:type="spellEnd"/>
      <w:r w:rsidRPr="003051C7">
        <w:rPr>
          <w:rFonts w:ascii="Times New Roman" w:hAnsi="Times New Roman" w:cs="Times New Roman"/>
          <w:lang w:val="en-US"/>
        </w:rPr>
        <w:t xml:space="preserve"> – Institute of Microbiology, The Czech Academy of Sciences, </w:t>
      </w:r>
      <w:proofErr w:type="spellStart"/>
      <w:r w:rsidRPr="003051C7">
        <w:rPr>
          <w:rFonts w:ascii="Times New Roman" w:hAnsi="Times New Roman" w:cs="Times New Roman"/>
          <w:lang w:val="en-US"/>
        </w:rPr>
        <w:t>Prumys</w:t>
      </w:r>
      <w:r w:rsidRPr="00DB60A6">
        <w:rPr>
          <w:rFonts w:ascii="Times New Roman" w:hAnsi="Times New Roman" w:cs="Times New Roman"/>
          <w:lang w:val="en-US"/>
        </w:rPr>
        <w:t>lova</w:t>
      </w:r>
      <w:proofErr w:type="spellEnd"/>
      <w:r w:rsidRPr="00DB60A6">
        <w:rPr>
          <w:rFonts w:ascii="Times New Roman" w:hAnsi="Times New Roman" w:cs="Times New Roman"/>
          <w:lang w:val="en-US"/>
        </w:rPr>
        <w:t xml:space="preserve"> 595, 252 50 </w:t>
      </w:r>
      <w:proofErr w:type="spellStart"/>
      <w:r w:rsidRPr="00DB60A6">
        <w:rPr>
          <w:rFonts w:ascii="Times New Roman" w:hAnsi="Times New Roman" w:cs="Times New Roman"/>
          <w:lang w:val="en-US"/>
        </w:rPr>
        <w:t>Vestec</w:t>
      </w:r>
      <w:proofErr w:type="spellEnd"/>
      <w:r w:rsidRPr="00DB60A6">
        <w:rPr>
          <w:rFonts w:ascii="Times New Roman" w:hAnsi="Times New Roman" w:cs="Times New Roman"/>
          <w:lang w:val="en-US"/>
        </w:rPr>
        <w:t xml:space="preserve">, Czech </w:t>
      </w:r>
      <w:r>
        <w:rPr>
          <w:rFonts w:ascii="Times New Roman" w:hAnsi="Times New Roman" w:cs="Times New Roman"/>
          <w:lang w:val="en-US"/>
        </w:rPr>
        <w:t>R</w:t>
      </w:r>
      <w:r w:rsidRPr="003051C7">
        <w:rPr>
          <w:rFonts w:ascii="Times New Roman" w:hAnsi="Times New Roman" w:cs="Times New Roman"/>
          <w:lang w:val="en-US"/>
        </w:rPr>
        <w:t>epublic</w:t>
      </w:r>
    </w:p>
    <w:p w:rsidR="00DF6DDD" w:rsidRPr="0005031B" w:rsidRDefault="00DF6DDD" w:rsidP="00DF6DDD">
      <w:pPr>
        <w:spacing w:after="0" w:line="240" w:lineRule="auto"/>
        <w:ind w:left="142" w:hanging="142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vertAlign w:val="superscript"/>
          <w:lang w:val="en-US"/>
        </w:rPr>
        <w:t>2</w:t>
      </w:r>
      <w:r>
        <w:rPr>
          <w:rFonts w:ascii="Times New Roman" w:hAnsi="Times New Roman" w:cs="Times New Roman"/>
          <w:lang w:val="en-US"/>
        </w:rPr>
        <w:t xml:space="preserve">Faculty of Science, Charles University, </w:t>
      </w:r>
      <w:proofErr w:type="spellStart"/>
      <w:r w:rsidRPr="00E815A1">
        <w:rPr>
          <w:rFonts w:ascii="Times New Roman" w:hAnsi="Times New Roman" w:cs="Times New Roman"/>
          <w:lang w:val="en-US"/>
        </w:rPr>
        <w:t>Hlavova</w:t>
      </w:r>
      <w:proofErr w:type="spellEnd"/>
      <w:r w:rsidRPr="00E815A1">
        <w:rPr>
          <w:rFonts w:ascii="Times New Roman" w:hAnsi="Times New Roman" w:cs="Times New Roman"/>
          <w:lang w:val="en-US"/>
        </w:rPr>
        <w:t xml:space="preserve"> 2030/8, </w:t>
      </w:r>
      <w:proofErr w:type="spellStart"/>
      <w:r w:rsidRPr="00E815A1">
        <w:rPr>
          <w:rFonts w:ascii="Times New Roman" w:hAnsi="Times New Roman" w:cs="Times New Roman"/>
          <w:lang w:val="en-US"/>
        </w:rPr>
        <w:t>Praha</w:t>
      </w:r>
      <w:proofErr w:type="spellEnd"/>
      <w:r w:rsidRPr="00E815A1">
        <w:rPr>
          <w:rFonts w:ascii="Times New Roman" w:hAnsi="Times New Roman" w:cs="Times New Roman"/>
          <w:lang w:val="en-US"/>
        </w:rPr>
        <w:t xml:space="preserve"> 2, 128 43</w:t>
      </w:r>
      <w:r>
        <w:rPr>
          <w:rFonts w:ascii="Times New Roman" w:hAnsi="Times New Roman" w:cs="Times New Roman"/>
          <w:lang w:val="en-US"/>
        </w:rPr>
        <w:t>, Czech Republic</w:t>
      </w:r>
    </w:p>
    <w:p w:rsidR="00DF6DDD" w:rsidRDefault="00DF6DDD" w:rsidP="00DF6DDD">
      <w:pPr>
        <w:spacing w:after="0" w:line="240" w:lineRule="auto"/>
        <w:ind w:left="142" w:hanging="142"/>
        <w:jc w:val="center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4B6AFC">
        <w:rPr>
          <w:rFonts w:ascii="Times New Roman" w:hAnsi="Times New Roman" w:cs="Times New Roman"/>
          <w:iCs/>
        </w:rPr>
        <w:t>Biocatalysis</w:t>
      </w:r>
      <w:proofErr w:type="spellEnd"/>
      <w:r w:rsidRPr="004B6AFC">
        <w:rPr>
          <w:rFonts w:ascii="Times New Roman" w:hAnsi="Times New Roman" w:cs="Times New Roman"/>
          <w:iCs/>
        </w:rPr>
        <w:t xml:space="preserve"> and </w:t>
      </w:r>
      <w:proofErr w:type="spellStart"/>
      <w:r w:rsidRPr="004B6AFC">
        <w:rPr>
          <w:rFonts w:ascii="Times New Roman" w:hAnsi="Times New Roman" w:cs="Times New Roman"/>
          <w:iCs/>
        </w:rPr>
        <w:t>Biosensing</w:t>
      </w:r>
      <w:proofErr w:type="spellEnd"/>
      <w:r w:rsidRPr="004B6AFC">
        <w:rPr>
          <w:rFonts w:ascii="Times New Roman" w:hAnsi="Times New Roman" w:cs="Times New Roman"/>
          <w:iCs/>
        </w:rPr>
        <w:t xml:space="preserve"> Research Group, Department of Food Science and Technology, BOKU</w:t>
      </w:r>
      <w:r>
        <w:rPr>
          <w:rFonts w:ascii="Times New Roman" w:hAnsi="Times New Roman" w:cs="Times New Roman"/>
          <w:iCs/>
        </w:rPr>
        <w:t xml:space="preserve"> </w:t>
      </w:r>
      <w:r w:rsidRPr="004B6AFC">
        <w:rPr>
          <w:rFonts w:ascii="Times New Roman" w:hAnsi="Times New Roman" w:cs="Times New Roman"/>
          <w:iCs/>
        </w:rPr>
        <w:t>-</w:t>
      </w:r>
      <w:r>
        <w:rPr>
          <w:rFonts w:ascii="Times New Roman" w:hAnsi="Times New Roman" w:cs="Times New Roman"/>
          <w:iCs/>
        </w:rPr>
        <w:t xml:space="preserve"> </w:t>
      </w:r>
      <w:r w:rsidRPr="004B6AFC">
        <w:rPr>
          <w:rFonts w:ascii="Times New Roman" w:hAnsi="Times New Roman" w:cs="Times New Roman"/>
          <w:iCs/>
        </w:rPr>
        <w:t xml:space="preserve">University of Natural Resources and Life Sciences, </w:t>
      </w:r>
      <w:proofErr w:type="spellStart"/>
      <w:r w:rsidRPr="004B6AFC">
        <w:rPr>
          <w:rFonts w:ascii="Times New Roman" w:hAnsi="Times New Roman" w:cs="Times New Roman"/>
          <w:iCs/>
        </w:rPr>
        <w:t>Muthg</w:t>
      </w:r>
      <w:r>
        <w:rPr>
          <w:rFonts w:ascii="Times New Roman" w:hAnsi="Times New Roman" w:cs="Times New Roman"/>
          <w:iCs/>
        </w:rPr>
        <w:t>asse</w:t>
      </w:r>
      <w:proofErr w:type="spellEnd"/>
      <w:r>
        <w:rPr>
          <w:rFonts w:ascii="Times New Roman" w:hAnsi="Times New Roman" w:cs="Times New Roman"/>
          <w:iCs/>
        </w:rPr>
        <w:t xml:space="preserve"> 18, 1190 Vienna, Austria</w:t>
      </w:r>
    </w:p>
    <w:p w:rsidR="00DF6DDD" w:rsidRDefault="00DF6DDD" w:rsidP="00DF6DDD">
      <w:pPr>
        <w:spacing w:after="0" w:line="240" w:lineRule="auto"/>
        <w:ind w:left="142" w:hanging="142"/>
        <w:jc w:val="center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  <w:vertAlign w:val="superscript"/>
        </w:rPr>
        <w:t>4</w:t>
      </w:r>
      <w:r>
        <w:rPr>
          <w:rFonts w:ascii="Times New Roman" w:hAnsi="Times New Roman" w:cs="Times New Roman"/>
          <w:iCs/>
        </w:rPr>
        <w:t xml:space="preserve">The University of Manchester, </w:t>
      </w:r>
      <w:r w:rsidR="005A227F">
        <w:rPr>
          <w:rFonts w:ascii="Times New Roman" w:hAnsi="Times New Roman" w:cs="Times New Roman"/>
          <w:iCs/>
        </w:rPr>
        <w:t xml:space="preserve">Manchester Institute of Biotechnology, </w:t>
      </w:r>
      <w:r w:rsidR="005A227F" w:rsidRPr="00BF3F67">
        <w:rPr>
          <w:rFonts w:ascii="Times New Roman" w:hAnsi="Times New Roman" w:cs="Times New Roman"/>
          <w:iCs/>
        </w:rPr>
        <w:t>M1 7DN Manchester, U.K.</w:t>
      </w:r>
    </w:p>
    <w:p w:rsidR="00DF6DDD" w:rsidRDefault="00DF6DDD" w:rsidP="00DF6DDD">
      <w:pPr>
        <w:spacing w:after="0" w:line="240" w:lineRule="auto"/>
        <w:ind w:left="142" w:hanging="142"/>
        <w:jc w:val="center"/>
        <w:rPr>
          <w:rFonts w:ascii="Times New Roman" w:hAnsi="Times New Roman" w:cs="Times New Roman"/>
          <w:iCs/>
        </w:rPr>
      </w:pPr>
    </w:p>
    <w:p w:rsidR="00DF6DDD" w:rsidRDefault="00DF6DDD" w:rsidP="00DF6DDD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Running title: </w:t>
      </w:r>
      <w:r w:rsidR="009A620D">
        <w:rPr>
          <w:rFonts w:ascii="Times New Roman" w:hAnsi="Times New Roman" w:cs="Times New Roman"/>
          <w:i/>
        </w:rPr>
        <w:t>H</w:t>
      </w:r>
      <w:r w:rsidR="009A620D" w:rsidRPr="009A620D">
        <w:rPr>
          <w:rFonts w:ascii="Times New Roman" w:hAnsi="Times New Roman" w:cs="Times New Roman"/>
          <w:i/>
          <w:vertAlign w:val="subscript"/>
        </w:rPr>
        <w:t>2</w:t>
      </w:r>
      <w:r w:rsidR="009A620D">
        <w:rPr>
          <w:rFonts w:ascii="Times New Roman" w:hAnsi="Times New Roman" w:cs="Times New Roman"/>
          <w:i/>
        </w:rPr>
        <w:t>O</w:t>
      </w:r>
      <w:r w:rsidR="009A620D" w:rsidRPr="009A620D">
        <w:rPr>
          <w:rFonts w:ascii="Times New Roman" w:hAnsi="Times New Roman" w:cs="Times New Roman"/>
          <w:i/>
          <w:vertAlign w:val="subscript"/>
        </w:rPr>
        <w:t>2</w:t>
      </w:r>
      <w:r w:rsidR="009A620D">
        <w:rPr>
          <w:rFonts w:ascii="Times New Roman" w:hAnsi="Times New Roman" w:cs="Times New Roman"/>
          <w:i/>
        </w:rPr>
        <w:t>-dependent</w:t>
      </w:r>
      <w:r>
        <w:rPr>
          <w:rFonts w:ascii="Times New Roman" w:hAnsi="Times New Roman" w:cs="Times New Roman"/>
          <w:i/>
        </w:rPr>
        <w:t xml:space="preserve"> activity</w:t>
      </w:r>
      <w:r w:rsidRPr="004B6AFC">
        <w:rPr>
          <w:rFonts w:ascii="Times New Roman" w:hAnsi="Times New Roman" w:cs="Times New Roman"/>
          <w:i/>
        </w:rPr>
        <w:t xml:space="preserve"> of LPMO</w:t>
      </w:r>
    </w:p>
    <w:p w:rsidR="00DF6DDD" w:rsidRDefault="00DF6DDD" w:rsidP="00DF6DDD">
      <w:pPr>
        <w:spacing w:after="0" w:line="240" w:lineRule="auto"/>
        <w:rPr>
          <w:rFonts w:ascii="Times New Roman" w:hAnsi="Times New Roman" w:cs="Times New Roman"/>
          <w:i/>
        </w:rPr>
      </w:pPr>
    </w:p>
    <w:p w:rsidR="00DF6DDD" w:rsidRPr="00C943D9" w:rsidRDefault="00DF6DDD" w:rsidP="00DF6DDD">
      <w:pPr>
        <w:spacing w:after="0" w:line="240" w:lineRule="auto"/>
        <w:rPr>
          <w:rFonts w:ascii="Times New Roman" w:hAnsi="Times New Roman" w:cs="Times New Roman"/>
        </w:rPr>
      </w:pPr>
      <w:r w:rsidRPr="004B6AFC">
        <w:rPr>
          <w:rFonts w:ascii="Times New Roman" w:hAnsi="Times New Roman" w:cs="Times New Roman"/>
        </w:rPr>
        <w:t>To whom the correspondence should be addressed</w:t>
      </w:r>
      <w:r>
        <w:rPr>
          <w:rFonts w:ascii="Times New Roman" w:hAnsi="Times New Roman" w:cs="Times New Roman"/>
        </w:rPr>
        <w:t xml:space="preserve">: Daniel Kracher (E-mail: </w:t>
      </w:r>
      <w:r w:rsidRPr="0050199C">
        <w:rPr>
          <w:rFonts w:ascii="Times New Roman" w:hAnsi="Times New Roman" w:cs="Times New Roman"/>
        </w:rPr>
        <w:t>danielkracher@boku.ac.at</w:t>
      </w:r>
      <w:r>
        <w:rPr>
          <w:rFonts w:ascii="Times New Roman" w:hAnsi="Times New Roman" w:cs="Times New Roman"/>
        </w:rPr>
        <w:t xml:space="preserve">; Telephone: </w:t>
      </w:r>
      <w:r w:rsidRPr="00A616AE">
        <w:rPr>
          <w:rFonts w:ascii="Times New Roman" w:hAnsi="Times New Roman" w:cs="Times New Roman"/>
        </w:rPr>
        <w:t>+43 1 47654-7525</w:t>
      </w:r>
      <w:r w:rsidR="00132169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)</w:t>
      </w:r>
    </w:p>
    <w:p w:rsidR="00DF6DDD" w:rsidRPr="004E6369" w:rsidRDefault="00DF6DDD" w:rsidP="00DF6DDD">
      <w:pPr>
        <w:spacing w:after="0" w:line="240" w:lineRule="auto"/>
        <w:rPr>
          <w:rFonts w:ascii="Times New Roman" w:hAnsi="Times New Roman" w:cs="Times New Roman"/>
        </w:rPr>
      </w:pPr>
    </w:p>
    <w:p w:rsidR="00DF6DDD" w:rsidRPr="004E6369" w:rsidRDefault="00DF6DDD" w:rsidP="00DF6DDD">
      <w:pPr>
        <w:spacing w:after="0" w:line="240" w:lineRule="auto"/>
        <w:rPr>
          <w:rFonts w:ascii="Times New Roman" w:hAnsi="Times New Roman" w:cs="Times New Roman"/>
        </w:rPr>
      </w:pPr>
    </w:p>
    <w:p w:rsidR="00DF6DDD" w:rsidRPr="004E6369" w:rsidRDefault="00DF6DDD" w:rsidP="00DF6DDD">
      <w:pPr>
        <w:spacing w:after="0" w:line="240" w:lineRule="auto"/>
        <w:rPr>
          <w:rFonts w:ascii="Times New Roman" w:hAnsi="Times New Roman" w:cs="Times New Roman"/>
        </w:rPr>
      </w:pPr>
    </w:p>
    <w:p w:rsidR="00DF6DDD" w:rsidRDefault="00DF6DDD" w:rsidP="00DF6DDD">
      <w:pPr>
        <w:spacing w:after="0" w:line="240" w:lineRule="auto"/>
        <w:rPr>
          <w:rFonts w:ascii="Times New Roman" w:hAnsi="Times New Roman" w:cs="Times New Roman"/>
        </w:rPr>
      </w:pPr>
      <w:r w:rsidRPr="004B6AFC">
        <w:rPr>
          <w:rFonts w:ascii="Times New Roman" w:hAnsi="Times New Roman" w:cs="Times New Roman"/>
          <w:b/>
        </w:rPr>
        <w:t>Keywords:</w:t>
      </w:r>
      <w:r>
        <w:rPr>
          <w:rFonts w:ascii="Times New Roman" w:hAnsi="Times New Roman" w:cs="Times New Roman"/>
        </w:rPr>
        <w:t xml:space="preserve"> lytic </w:t>
      </w:r>
      <w:r w:rsidRPr="001745FA">
        <w:rPr>
          <w:rFonts w:ascii="Times New Roman" w:hAnsi="Times New Roman" w:cs="Times New Roman"/>
        </w:rPr>
        <w:t>polysaccharide monooxygenase</w:t>
      </w:r>
      <w:r>
        <w:rPr>
          <w:rFonts w:ascii="Times New Roman" w:hAnsi="Times New Roman" w:cs="Times New Roman"/>
        </w:rPr>
        <w:t xml:space="preserve">, cellobiose dehydrogenase, glucose oxidase, hydrogen peroxide, cellulose, </w:t>
      </w:r>
      <w:r w:rsidRPr="00CE67DA">
        <w:rPr>
          <w:rFonts w:ascii="Times New Roman" w:hAnsi="Times New Roman" w:cs="Times New Roman"/>
          <w:i/>
        </w:rPr>
        <w:t>Neurospora</w:t>
      </w:r>
      <w:r>
        <w:rPr>
          <w:rFonts w:ascii="Times New Roman" w:hAnsi="Times New Roman" w:cs="Times New Roman"/>
          <w:i/>
        </w:rPr>
        <w:t xml:space="preserve"> crassa</w:t>
      </w:r>
      <w:r>
        <w:rPr>
          <w:rFonts w:ascii="Times New Roman" w:hAnsi="Times New Roman" w:cs="Times New Roman"/>
        </w:rPr>
        <w:t xml:space="preserve"> </w:t>
      </w:r>
    </w:p>
    <w:p w:rsidR="00DF6DDD" w:rsidRDefault="00DF6DDD" w:rsidP="00DF6DDD">
      <w:pPr>
        <w:rPr>
          <w:b/>
          <w:sz w:val="20"/>
          <w:szCs w:val="28"/>
        </w:rPr>
      </w:pPr>
    </w:p>
    <w:p w:rsidR="00DF6DDD" w:rsidRDefault="00DF6DDD">
      <w:pPr>
        <w:spacing w:after="160" w:line="259" w:lineRule="auto"/>
        <w:rPr>
          <w:b/>
          <w:sz w:val="20"/>
          <w:szCs w:val="28"/>
        </w:rPr>
      </w:pPr>
      <w:r>
        <w:rPr>
          <w:b/>
          <w:sz w:val="20"/>
          <w:szCs w:val="28"/>
        </w:rPr>
        <w:br w:type="page"/>
      </w:r>
    </w:p>
    <w:p w:rsidR="00DF6DDD" w:rsidRDefault="00DF5717" w:rsidP="00DF6DDD">
      <w:pPr>
        <w:rPr>
          <w:sz w:val="20"/>
          <w:szCs w:val="28"/>
        </w:rPr>
      </w:pPr>
      <w:r>
        <w:object w:dxaOrig="6825" w:dyaOrig="70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9.5pt;height:269.5pt" o:ole="">
            <v:imagedata r:id="rId5" o:title=""/>
          </v:shape>
          <o:OLEObject Type="Embed" ProgID="SigmaPlotGraphicObject.13" ShapeID="_x0000_i1025" DrawAspect="Content" ObjectID="_1642844721" r:id="rId6"/>
        </w:object>
      </w:r>
    </w:p>
    <w:p w:rsidR="00DF6DDD" w:rsidRPr="00996A7B" w:rsidRDefault="00DF6DDD" w:rsidP="00DF6DDD">
      <w:pPr>
        <w:spacing w:line="240" w:lineRule="auto"/>
        <w:jc w:val="both"/>
        <w:rPr>
          <w:rFonts w:ascii="Times New Roman" w:hAnsi="Times New Roman" w:cs="Times New Roman"/>
          <w:szCs w:val="20"/>
        </w:rPr>
      </w:pPr>
      <w:r w:rsidRPr="00996A7B">
        <w:rPr>
          <w:rFonts w:ascii="Times New Roman" w:hAnsi="Times New Roman" w:cs="Times New Roman"/>
          <w:b/>
          <w:szCs w:val="20"/>
        </w:rPr>
        <w:t>Figure S1</w:t>
      </w:r>
      <w:r w:rsidRPr="00996A7B">
        <w:rPr>
          <w:rFonts w:ascii="Times New Roman" w:hAnsi="Times New Roman" w:cs="Times New Roman"/>
          <w:szCs w:val="20"/>
        </w:rPr>
        <w:t>. Incubation of 3 µM LPMO and 0.8 mg mL</w:t>
      </w:r>
      <w:r w:rsidRPr="00996A7B">
        <w:rPr>
          <w:rFonts w:ascii="Times New Roman" w:hAnsi="Times New Roman" w:cs="Times New Roman"/>
          <w:szCs w:val="20"/>
          <w:vertAlign w:val="superscript"/>
        </w:rPr>
        <w:t>-1</w:t>
      </w:r>
      <w:r w:rsidRPr="00996A7B">
        <w:rPr>
          <w:rFonts w:ascii="Times New Roman" w:hAnsi="Times New Roman" w:cs="Times New Roman"/>
          <w:szCs w:val="20"/>
        </w:rPr>
        <w:t xml:space="preserve"> PASC with CDH at concentrations of 0.5 µM (red)</w:t>
      </w:r>
      <w:r w:rsidR="003D6FF2">
        <w:rPr>
          <w:rFonts w:ascii="Times New Roman" w:hAnsi="Times New Roman" w:cs="Times New Roman"/>
          <w:szCs w:val="20"/>
        </w:rPr>
        <w:t>,</w:t>
      </w:r>
      <w:r w:rsidRPr="00996A7B">
        <w:rPr>
          <w:rFonts w:ascii="Times New Roman" w:hAnsi="Times New Roman" w:cs="Times New Roman"/>
          <w:szCs w:val="20"/>
        </w:rPr>
        <w:t xml:space="preserve"> 1 µM (blue) or 3 µM (green) in absence of cellobiose. Black line: 3 µM CDH and 10 mM cellobiose in absence of LPMO. </w:t>
      </w:r>
      <w:r w:rsidRPr="00996A7B">
        <w:rPr>
          <w:rFonts w:ascii="Times New Roman" w:hAnsi="Times New Roman" w:cs="Times New Roman"/>
          <w:color w:val="000000"/>
          <w:szCs w:val="20"/>
        </w:rPr>
        <w:t xml:space="preserve">All reactions were carried out under </w:t>
      </w:r>
      <w:r w:rsidRPr="00996A7B">
        <w:rPr>
          <w:rFonts w:ascii="Times New Roman" w:hAnsi="Times New Roman" w:cs="Times New Roman"/>
          <w:szCs w:val="20"/>
        </w:rPr>
        <w:t>constant stirring at 30 °C in 50 mM sodium phosphate buffer, pH 6.0.</w:t>
      </w:r>
    </w:p>
    <w:p w:rsidR="00DF6DDD" w:rsidRDefault="00DF6DDD" w:rsidP="00DF6DDD">
      <w:pPr>
        <w:rPr>
          <w:sz w:val="20"/>
          <w:szCs w:val="28"/>
        </w:rPr>
      </w:pPr>
      <w:r>
        <w:rPr>
          <w:sz w:val="20"/>
          <w:szCs w:val="28"/>
        </w:rPr>
        <w:br w:type="page"/>
      </w:r>
    </w:p>
    <w:p w:rsidR="00DF6DDD" w:rsidRDefault="00F9073B" w:rsidP="00DF6DDD">
      <w:pPr>
        <w:rPr>
          <w:sz w:val="20"/>
          <w:szCs w:val="28"/>
        </w:rPr>
      </w:pPr>
      <w:r>
        <w:rPr>
          <w:noProof/>
          <w:sz w:val="20"/>
          <w:szCs w:val="28"/>
          <w:lang w:val="en-IN" w:eastAsia="en-IN"/>
        </w:rPr>
        <w:lastRenderedPageBreak/>
        <mc:AlternateContent>
          <mc:Choice Requires="wps">
            <w:drawing>
              <wp:anchor distT="0" distB="0" distL="114299" distR="114299" simplePos="0" relativeHeight="251659264" behindDoc="0" locked="0" layoutInCell="1" allowOverlap="1">
                <wp:simplePos x="0" y="0"/>
                <wp:positionH relativeFrom="column">
                  <wp:posOffset>730249</wp:posOffset>
                </wp:positionH>
                <wp:positionV relativeFrom="paragraph">
                  <wp:posOffset>368300</wp:posOffset>
                </wp:positionV>
                <wp:extent cx="0" cy="228600"/>
                <wp:effectExtent l="76200" t="0" r="38100" b="38100"/>
                <wp:wrapNone/>
                <wp:docPr id="9" name="Gerade Verbindung mit Pfeil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4FD66B6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9" o:spid="_x0000_s1026" type="#_x0000_t32" style="position:absolute;margin-left:57.5pt;margin-top:29pt;width:0;height:18pt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" strokecolor="black [3200]" strokeweight=".5pt">
                <v:stroke endarrow="block" joinstyle="miter"/>
                <o:lock v:ext="edit" shapetype="f"/>
              </v:shape>
            </w:pict>
          </mc:Fallback>
        </mc:AlternateContent>
      </w:r>
      <w:r w:rsidR="00DF5717">
        <w:rPr>
          <w:noProof/>
          <w:sz w:val="20"/>
          <w:szCs w:val="28"/>
          <w:lang w:val="en-IN" w:eastAsia="en-IN"/>
        </w:rPr>
        <w:drawing>
          <wp:inline distT="0" distB="0" distL="0" distR="0">
            <wp:extent cx="3130550" cy="3173491"/>
            <wp:effectExtent l="0" t="0" r="0" b="8255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719" cy="31939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63306" w:rsidRDefault="00DF6DDD" w:rsidP="00DF6DDD">
      <w:pPr>
        <w:spacing w:line="240" w:lineRule="auto"/>
        <w:jc w:val="both"/>
        <w:rPr>
          <w:rFonts w:ascii="Times New Roman" w:hAnsi="Times New Roman" w:cs="Times New Roman"/>
        </w:rPr>
      </w:pPr>
      <w:r w:rsidRPr="00DF5717">
        <w:rPr>
          <w:rFonts w:ascii="Times New Roman" w:hAnsi="Times New Roman" w:cs="Times New Roman"/>
          <w:b/>
        </w:rPr>
        <w:t>Figure S2</w:t>
      </w:r>
      <w:r w:rsidRPr="00DF5717">
        <w:rPr>
          <w:rFonts w:ascii="Times New Roman" w:hAnsi="Times New Roman" w:cs="Times New Roman"/>
        </w:rPr>
        <w:t>. Titration of oxidized LPMO</w:t>
      </w:r>
      <w:r w:rsidR="00340C6E">
        <w:rPr>
          <w:rFonts w:ascii="Times New Roman" w:hAnsi="Times New Roman" w:cs="Times New Roman"/>
        </w:rPr>
        <w:t xml:space="preserve"> (</w:t>
      </w:r>
      <w:r w:rsidR="00340C6E" w:rsidRPr="00DF5717">
        <w:rPr>
          <w:rFonts w:ascii="Times New Roman" w:hAnsi="Times New Roman" w:cs="Times New Roman"/>
        </w:rPr>
        <w:t>3 µM</w:t>
      </w:r>
      <w:r w:rsidR="00340C6E">
        <w:rPr>
          <w:rFonts w:ascii="Times New Roman" w:hAnsi="Times New Roman" w:cs="Times New Roman"/>
        </w:rPr>
        <w:t>)</w:t>
      </w:r>
      <w:r w:rsidRPr="00DF5717">
        <w:rPr>
          <w:rFonts w:ascii="Times New Roman" w:hAnsi="Times New Roman" w:cs="Times New Roman"/>
        </w:rPr>
        <w:t xml:space="preserve"> and 0.8 mg mL</w:t>
      </w:r>
      <w:r w:rsidRPr="00DF5717">
        <w:rPr>
          <w:rFonts w:ascii="Times New Roman" w:hAnsi="Times New Roman" w:cs="Times New Roman"/>
          <w:vertAlign w:val="superscript"/>
        </w:rPr>
        <w:t>-1</w:t>
      </w:r>
      <w:r w:rsidRPr="00DF5717">
        <w:rPr>
          <w:rFonts w:ascii="Times New Roman" w:hAnsi="Times New Roman" w:cs="Times New Roman"/>
        </w:rPr>
        <w:t xml:space="preserve"> PASC with 20 µM (green), 40 µM (red) or 80 µM (blue) H</w:t>
      </w:r>
      <w:r w:rsidRPr="00DF5717">
        <w:rPr>
          <w:rFonts w:ascii="Times New Roman" w:hAnsi="Times New Roman" w:cs="Times New Roman"/>
          <w:vertAlign w:val="subscript"/>
        </w:rPr>
        <w:t>2</w:t>
      </w:r>
      <w:r w:rsidRPr="00DF5717">
        <w:rPr>
          <w:rFonts w:ascii="Times New Roman" w:hAnsi="Times New Roman" w:cs="Times New Roman"/>
        </w:rPr>
        <w:t>O</w:t>
      </w:r>
      <w:r w:rsidRPr="00DF5717">
        <w:rPr>
          <w:rFonts w:ascii="Times New Roman" w:hAnsi="Times New Roman" w:cs="Times New Roman"/>
          <w:vertAlign w:val="subscript"/>
        </w:rPr>
        <w:t>2</w:t>
      </w:r>
      <w:r w:rsidRPr="00DF5717">
        <w:rPr>
          <w:rFonts w:ascii="Times New Roman" w:hAnsi="Times New Roman" w:cs="Times New Roman"/>
        </w:rPr>
        <w:t xml:space="preserve"> (solid lines). Dashed</w:t>
      </w:r>
      <w:r w:rsidR="00340C6E">
        <w:rPr>
          <w:rFonts w:ascii="Times New Roman" w:hAnsi="Times New Roman" w:cs="Times New Roman"/>
        </w:rPr>
        <w:t xml:space="preserve">, </w:t>
      </w:r>
      <w:r w:rsidR="009125A5">
        <w:rPr>
          <w:rFonts w:ascii="Times New Roman" w:hAnsi="Times New Roman" w:cs="Times New Roman"/>
        </w:rPr>
        <w:t>coloured</w:t>
      </w:r>
      <w:r w:rsidRPr="00DF5717">
        <w:rPr>
          <w:rFonts w:ascii="Times New Roman" w:hAnsi="Times New Roman" w:cs="Times New Roman"/>
        </w:rPr>
        <w:t xml:space="preserve"> lines show the titration of 2 </w:t>
      </w:r>
      <w:r w:rsidR="00466367" w:rsidRPr="00DF5717">
        <w:rPr>
          <w:rFonts w:ascii="Times New Roman" w:hAnsi="Times New Roman" w:cs="Times New Roman"/>
        </w:rPr>
        <w:t>m</w:t>
      </w:r>
      <w:r w:rsidR="00466367">
        <w:rPr>
          <w:rFonts w:ascii="Times New Roman" w:hAnsi="Times New Roman" w:cs="Times New Roman"/>
        </w:rPr>
        <w:t>M</w:t>
      </w:r>
      <w:r w:rsidR="00466367" w:rsidRPr="00DF5717">
        <w:rPr>
          <w:rFonts w:ascii="Times New Roman" w:hAnsi="Times New Roman" w:cs="Times New Roman"/>
        </w:rPr>
        <w:t xml:space="preserve"> </w:t>
      </w:r>
      <w:r w:rsidRPr="00DF5717">
        <w:rPr>
          <w:rFonts w:ascii="Times New Roman" w:hAnsi="Times New Roman" w:cs="Times New Roman"/>
        </w:rPr>
        <w:t>ascorbate and 0.8 mg mL</w:t>
      </w:r>
      <w:r w:rsidRPr="00DF5717">
        <w:rPr>
          <w:rFonts w:ascii="Times New Roman" w:hAnsi="Times New Roman" w:cs="Times New Roman"/>
          <w:vertAlign w:val="superscript"/>
        </w:rPr>
        <w:t>-1</w:t>
      </w:r>
      <w:r w:rsidRPr="00DF5717">
        <w:rPr>
          <w:rFonts w:ascii="Times New Roman" w:hAnsi="Times New Roman" w:cs="Times New Roman"/>
        </w:rPr>
        <w:t xml:space="preserve"> PASC with 20 µM (green), 40 µM (red) or 80 µM (blue) H</w:t>
      </w:r>
      <w:r w:rsidRPr="00DF5717">
        <w:rPr>
          <w:rFonts w:ascii="Times New Roman" w:hAnsi="Times New Roman" w:cs="Times New Roman"/>
          <w:vertAlign w:val="subscript"/>
        </w:rPr>
        <w:t>2</w:t>
      </w:r>
      <w:r w:rsidRPr="00DF5717">
        <w:rPr>
          <w:rFonts w:ascii="Times New Roman" w:hAnsi="Times New Roman" w:cs="Times New Roman"/>
        </w:rPr>
        <w:t>O</w:t>
      </w:r>
      <w:r w:rsidRPr="00DF5717">
        <w:rPr>
          <w:rFonts w:ascii="Times New Roman" w:hAnsi="Times New Roman" w:cs="Times New Roman"/>
          <w:vertAlign w:val="subscript"/>
        </w:rPr>
        <w:t>2</w:t>
      </w:r>
      <w:r w:rsidRPr="00DF5717">
        <w:rPr>
          <w:rFonts w:ascii="Times New Roman" w:hAnsi="Times New Roman" w:cs="Times New Roman"/>
        </w:rPr>
        <w:t>. The vertical dashed lines indicate the addition of H</w:t>
      </w:r>
      <w:r w:rsidRPr="00DF5717">
        <w:rPr>
          <w:rFonts w:ascii="Times New Roman" w:hAnsi="Times New Roman" w:cs="Times New Roman"/>
          <w:vertAlign w:val="subscript"/>
        </w:rPr>
        <w:t>2</w:t>
      </w:r>
      <w:r w:rsidRPr="00DF5717">
        <w:rPr>
          <w:rFonts w:ascii="Times New Roman" w:hAnsi="Times New Roman" w:cs="Times New Roman"/>
        </w:rPr>
        <w:t>O</w:t>
      </w:r>
      <w:r w:rsidRPr="00DF5717">
        <w:rPr>
          <w:rFonts w:ascii="Times New Roman" w:hAnsi="Times New Roman" w:cs="Times New Roman"/>
          <w:vertAlign w:val="subscript"/>
        </w:rPr>
        <w:t>2</w:t>
      </w:r>
      <w:r w:rsidRPr="00DF5717">
        <w:rPr>
          <w:rFonts w:ascii="Times New Roman" w:hAnsi="Times New Roman" w:cs="Times New Roman"/>
        </w:rPr>
        <w:t xml:space="preserve">. The arrow indicates the addition of LPMO (solid lines) or </w:t>
      </w:r>
      <w:r w:rsidR="00200F80">
        <w:rPr>
          <w:rFonts w:ascii="Times New Roman" w:hAnsi="Times New Roman" w:cs="Times New Roman"/>
        </w:rPr>
        <w:t xml:space="preserve">2 mM </w:t>
      </w:r>
      <w:r w:rsidRPr="00DF5717">
        <w:rPr>
          <w:rFonts w:ascii="Times New Roman" w:hAnsi="Times New Roman" w:cs="Times New Roman"/>
        </w:rPr>
        <w:t xml:space="preserve">ascorbate (dashed lines). </w:t>
      </w:r>
      <w:r w:rsidRPr="00DF5717">
        <w:rPr>
          <w:rFonts w:ascii="Times New Roman" w:hAnsi="Times New Roman" w:cs="Times New Roman"/>
          <w:color w:val="000000"/>
        </w:rPr>
        <w:t xml:space="preserve">All reactions were carried out under </w:t>
      </w:r>
      <w:r w:rsidRPr="00DF5717">
        <w:rPr>
          <w:rFonts w:ascii="Times New Roman" w:hAnsi="Times New Roman" w:cs="Times New Roman"/>
        </w:rPr>
        <w:t>constant stirring at 30 °C in 50 mM sodium phosphate buffer, pH 6.0.</w:t>
      </w:r>
    </w:p>
    <w:p w:rsidR="00663306" w:rsidRDefault="00663306">
      <w:p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DF6DDD" w:rsidRDefault="00F6284C" w:rsidP="00DF6DDD">
      <w:pPr>
        <w:spacing w:line="240" w:lineRule="auto"/>
        <w:jc w:val="both"/>
      </w:pPr>
      <w:r>
        <w:rPr>
          <w:noProof/>
          <w:lang w:val="en-IN" w:eastAsia="en-IN"/>
        </w:rPr>
        <w:lastRenderedPageBreak/>
        <w:drawing>
          <wp:inline distT="0" distB="0" distL="0" distR="0">
            <wp:extent cx="2755900" cy="2893103"/>
            <wp:effectExtent l="0" t="0" r="6350" b="254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270" cy="2901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63306" w:rsidRDefault="00663306" w:rsidP="00663306">
      <w:pPr>
        <w:spacing w:line="240" w:lineRule="auto"/>
        <w:jc w:val="both"/>
        <w:rPr>
          <w:rFonts w:ascii="Times New Roman" w:hAnsi="Times New Roman" w:cs="Times New Roman"/>
        </w:rPr>
      </w:pPr>
      <w:r w:rsidRPr="00DF5717">
        <w:rPr>
          <w:rFonts w:ascii="Times New Roman" w:hAnsi="Times New Roman" w:cs="Times New Roman"/>
          <w:b/>
        </w:rPr>
        <w:t>Figure S</w:t>
      </w:r>
      <w:r>
        <w:rPr>
          <w:rFonts w:ascii="Times New Roman" w:hAnsi="Times New Roman" w:cs="Times New Roman"/>
          <w:b/>
        </w:rPr>
        <w:t>3</w:t>
      </w:r>
      <w:r w:rsidRPr="00DF5717">
        <w:rPr>
          <w:rFonts w:ascii="Times New Roman" w:hAnsi="Times New Roman" w:cs="Times New Roman"/>
        </w:rPr>
        <w:t>. Titration of LPMO</w:t>
      </w:r>
      <w:r>
        <w:rPr>
          <w:rFonts w:ascii="Times New Roman" w:hAnsi="Times New Roman" w:cs="Times New Roman"/>
        </w:rPr>
        <w:t xml:space="preserve"> (</w:t>
      </w:r>
      <w:r w:rsidRPr="00DF5717">
        <w:rPr>
          <w:rFonts w:ascii="Times New Roman" w:hAnsi="Times New Roman" w:cs="Times New Roman"/>
        </w:rPr>
        <w:t>3 µM</w:t>
      </w:r>
      <w:r>
        <w:rPr>
          <w:rFonts w:ascii="Times New Roman" w:hAnsi="Times New Roman" w:cs="Times New Roman"/>
        </w:rPr>
        <w:t>)</w:t>
      </w:r>
      <w:r w:rsidRPr="00DF5717">
        <w:rPr>
          <w:rFonts w:ascii="Times New Roman" w:hAnsi="Times New Roman" w:cs="Times New Roman"/>
        </w:rPr>
        <w:t xml:space="preserve"> and 0.8 mg mL</w:t>
      </w:r>
      <w:r w:rsidRPr="00DF5717">
        <w:rPr>
          <w:rFonts w:ascii="Times New Roman" w:hAnsi="Times New Roman" w:cs="Times New Roman"/>
          <w:vertAlign w:val="superscript"/>
        </w:rPr>
        <w:t>-1</w:t>
      </w:r>
      <w:r w:rsidRPr="00DF5717">
        <w:rPr>
          <w:rFonts w:ascii="Times New Roman" w:hAnsi="Times New Roman" w:cs="Times New Roman"/>
        </w:rPr>
        <w:t xml:space="preserve"> PASC with 40 µM H</w:t>
      </w:r>
      <w:r w:rsidRPr="00DF5717">
        <w:rPr>
          <w:rFonts w:ascii="Times New Roman" w:hAnsi="Times New Roman" w:cs="Times New Roman"/>
          <w:vertAlign w:val="subscript"/>
        </w:rPr>
        <w:t>2</w:t>
      </w:r>
      <w:r w:rsidRPr="00DF5717">
        <w:rPr>
          <w:rFonts w:ascii="Times New Roman" w:hAnsi="Times New Roman" w:cs="Times New Roman"/>
        </w:rPr>
        <w:t>O</w:t>
      </w:r>
      <w:r w:rsidRPr="00DF5717">
        <w:rPr>
          <w:rFonts w:ascii="Times New Roman" w:hAnsi="Times New Roman" w:cs="Times New Roman"/>
          <w:vertAlign w:val="subscript"/>
        </w:rPr>
        <w:t>2</w:t>
      </w:r>
      <w:r w:rsidRPr="00DF5717">
        <w:rPr>
          <w:rFonts w:ascii="Times New Roman" w:hAnsi="Times New Roman" w:cs="Times New Roman"/>
        </w:rPr>
        <w:t>.</w:t>
      </w:r>
      <w:r w:rsidR="00717B27">
        <w:rPr>
          <w:rFonts w:ascii="Times New Roman" w:hAnsi="Times New Roman" w:cs="Times New Roman"/>
        </w:rPr>
        <w:t xml:space="preserve"> </w:t>
      </w:r>
      <w:r w:rsidR="00717B27" w:rsidRPr="00DF5717">
        <w:rPr>
          <w:rFonts w:ascii="Times New Roman" w:hAnsi="Times New Roman" w:cs="Times New Roman"/>
        </w:rPr>
        <w:t>The vertical dashed lines indicate the addition of H</w:t>
      </w:r>
      <w:r w:rsidR="00717B27" w:rsidRPr="00DF5717">
        <w:rPr>
          <w:rFonts w:ascii="Times New Roman" w:hAnsi="Times New Roman" w:cs="Times New Roman"/>
          <w:vertAlign w:val="subscript"/>
        </w:rPr>
        <w:t>2</w:t>
      </w:r>
      <w:r w:rsidR="00717B27" w:rsidRPr="00DF5717">
        <w:rPr>
          <w:rFonts w:ascii="Times New Roman" w:hAnsi="Times New Roman" w:cs="Times New Roman"/>
        </w:rPr>
        <w:t>O</w:t>
      </w:r>
      <w:r w:rsidR="00717B27" w:rsidRPr="00DF5717">
        <w:rPr>
          <w:rFonts w:ascii="Times New Roman" w:hAnsi="Times New Roman" w:cs="Times New Roman"/>
          <w:vertAlign w:val="subscript"/>
        </w:rPr>
        <w:t>2</w:t>
      </w:r>
      <w:r w:rsidR="00717B27" w:rsidRPr="00DF5717">
        <w:rPr>
          <w:rFonts w:ascii="Times New Roman" w:hAnsi="Times New Roman" w:cs="Times New Roman"/>
        </w:rPr>
        <w:t xml:space="preserve">. </w:t>
      </w:r>
      <w:r w:rsidR="00717B27">
        <w:rPr>
          <w:rFonts w:ascii="Times New Roman" w:hAnsi="Times New Roman" w:cs="Times New Roman"/>
        </w:rPr>
        <w:t xml:space="preserve">The arrow indicates the addition of fresh PASC which was either added alone (green line) or simultaneously with </w:t>
      </w:r>
      <w:r w:rsidR="00F6284C">
        <w:rPr>
          <w:rFonts w:ascii="Times New Roman" w:hAnsi="Times New Roman" w:cs="Times New Roman"/>
        </w:rPr>
        <w:t>1</w:t>
      </w:r>
      <w:r w:rsidR="00717B27">
        <w:rPr>
          <w:rFonts w:ascii="Times New Roman" w:hAnsi="Times New Roman" w:cs="Times New Roman"/>
        </w:rPr>
        <w:t xml:space="preserve"> </w:t>
      </w:r>
      <w:proofErr w:type="spellStart"/>
      <w:r w:rsidR="00717B27">
        <w:rPr>
          <w:rFonts w:ascii="Times New Roman" w:hAnsi="Times New Roman" w:cs="Times New Roman"/>
        </w:rPr>
        <w:t>mM</w:t>
      </w:r>
      <w:proofErr w:type="spellEnd"/>
      <w:r w:rsidR="00717B27">
        <w:rPr>
          <w:rFonts w:ascii="Times New Roman" w:hAnsi="Times New Roman" w:cs="Times New Roman"/>
        </w:rPr>
        <w:t xml:space="preserve"> </w:t>
      </w:r>
      <w:proofErr w:type="spellStart"/>
      <w:r w:rsidR="00717B27">
        <w:rPr>
          <w:rFonts w:ascii="Times New Roman" w:hAnsi="Times New Roman" w:cs="Times New Roman"/>
        </w:rPr>
        <w:t>ascorbate</w:t>
      </w:r>
      <w:proofErr w:type="spellEnd"/>
      <w:r w:rsidR="00717B27">
        <w:rPr>
          <w:rFonts w:ascii="Times New Roman" w:hAnsi="Times New Roman" w:cs="Times New Roman"/>
        </w:rPr>
        <w:t xml:space="preserve"> (</w:t>
      </w:r>
      <w:proofErr w:type="spellStart"/>
      <w:r w:rsidR="004F63AA">
        <w:rPr>
          <w:rFonts w:ascii="Times New Roman" w:hAnsi="Times New Roman" w:cs="Times New Roman"/>
        </w:rPr>
        <w:t>AscA</w:t>
      </w:r>
      <w:proofErr w:type="spellEnd"/>
      <w:r w:rsidR="004F63AA">
        <w:rPr>
          <w:rFonts w:ascii="Times New Roman" w:hAnsi="Times New Roman" w:cs="Times New Roman"/>
        </w:rPr>
        <w:t xml:space="preserve">, </w:t>
      </w:r>
      <w:r w:rsidR="00717B27">
        <w:rPr>
          <w:rFonts w:ascii="Times New Roman" w:hAnsi="Times New Roman" w:cs="Times New Roman"/>
        </w:rPr>
        <w:t>black line). The blue line indi</w:t>
      </w:r>
      <w:r w:rsidR="00F6284C">
        <w:rPr>
          <w:rFonts w:ascii="Times New Roman" w:hAnsi="Times New Roman" w:cs="Times New Roman"/>
        </w:rPr>
        <w:t xml:space="preserve">cates the addition of </w:t>
      </w:r>
      <w:proofErr w:type="spellStart"/>
      <w:r w:rsidR="00C9337D">
        <w:rPr>
          <w:rFonts w:ascii="Times New Roman" w:hAnsi="Times New Roman" w:cs="Times New Roman"/>
        </w:rPr>
        <w:t>ascorbate</w:t>
      </w:r>
      <w:bookmarkStart w:id="0" w:name="_GoBack"/>
      <w:bookmarkEnd w:id="0"/>
      <w:proofErr w:type="spellEnd"/>
      <w:r w:rsidR="00F6284C">
        <w:rPr>
          <w:rFonts w:ascii="Times New Roman" w:hAnsi="Times New Roman" w:cs="Times New Roman"/>
        </w:rPr>
        <w:t xml:space="preserve"> (1 </w:t>
      </w:r>
      <w:proofErr w:type="spellStart"/>
      <w:r w:rsidR="00F6284C">
        <w:rPr>
          <w:rFonts w:ascii="Times New Roman" w:hAnsi="Times New Roman" w:cs="Times New Roman"/>
        </w:rPr>
        <w:t>mM</w:t>
      </w:r>
      <w:proofErr w:type="spellEnd"/>
      <w:r w:rsidR="00F6284C">
        <w:rPr>
          <w:rFonts w:ascii="Times New Roman" w:hAnsi="Times New Roman" w:cs="Times New Roman"/>
        </w:rPr>
        <w:t>)</w:t>
      </w:r>
      <w:r w:rsidRPr="00DF5717">
        <w:rPr>
          <w:rFonts w:ascii="Times New Roman" w:hAnsi="Times New Roman" w:cs="Times New Roman"/>
        </w:rPr>
        <w:t xml:space="preserve">. </w:t>
      </w:r>
      <w:r w:rsidRPr="00DF5717">
        <w:rPr>
          <w:rFonts w:ascii="Times New Roman" w:hAnsi="Times New Roman" w:cs="Times New Roman"/>
          <w:color w:val="000000"/>
        </w:rPr>
        <w:t xml:space="preserve">All reactions were carried out under </w:t>
      </w:r>
      <w:r w:rsidRPr="00DF5717">
        <w:rPr>
          <w:rFonts w:ascii="Times New Roman" w:hAnsi="Times New Roman" w:cs="Times New Roman"/>
        </w:rPr>
        <w:t>constant stirring at 30 °C in 50 mM sodium phosphate buffer, pH 6.0.</w:t>
      </w:r>
    </w:p>
    <w:p w:rsidR="00663306" w:rsidRPr="00DF5717" w:rsidRDefault="00663306" w:rsidP="00DF6DDD">
      <w:pPr>
        <w:spacing w:line="240" w:lineRule="auto"/>
        <w:jc w:val="both"/>
      </w:pPr>
    </w:p>
    <w:sectPr w:rsidR="00663306" w:rsidRPr="00DF5717" w:rsidSect="009F4D44">
      <w:pgSz w:w="11906" w:h="16838"/>
      <w:pgMar w:top="1440" w:right="1418" w:bottom="1134" w:left="1440" w:header="709" w:footer="709" w:gutter="0"/>
      <w:cols w:space="35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activeWritingStyle w:appName="MSWord" w:lang="de-AT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131078" w:nlCheck="1" w:checkStyle="1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DCysDA2NbSwMLQwMzZV0lEKTi0uzszPAykwrQUAXd7XhSwAAAA="/>
  </w:docVars>
  <w:rsids>
    <w:rsidRoot w:val="00DF6DDD"/>
    <w:rsid w:val="000E497E"/>
    <w:rsid w:val="000E644C"/>
    <w:rsid w:val="00132169"/>
    <w:rsid w:val="001732B2"/>
    <w:rsid w:val="00200F80"/>
    <w:rsid w:val="00313B75"/>
    <w:rsid w:val="00340C6E"/>
    <w:rsid w:val="003D6FF2"/>
    <w:rsid w:val="00466367"/>
    <w:rsid w:val="004C3B1B"/>
    <w:rsid w:val="004D2F8F"/>
    <w:rsid w:val="004F63AA"/>
    <w:rsid w:val="005A227F"/>
    <w:rsid w:val="00663306"/>
    <w:rsid w:val="006B242B"/>
    <w:rsid w:val="00717B27"/>
    <w:rsid w:val="0074419F"/>
    <w:rsid w:val="007955A1"/>
    <w:rsid w:val="00841AF8"/>
    <w:rsid w:val="0089610B"/>
    <w:rsid w:val="00904027"/>
    <w:rsid w:val="009125A5"/>
    <w:rsid w:val="00996A7B"/>
    <w:rsid w:val="009A620D"/>
    <w:rsid w:val="009F4D44"/>
    <w:rsid w:val="00A337AD"/>
    <w:rsid w:val="00A80479"/>
    <w:rsid w:val="00BF4D82"/>
    <w:rsid w:val="00C9337D"/>
    <w:rsid w:val="00CA7DBF"/>
    <w:rsid w:val="00DF5717"/>
    <w:rsid w:val="00DF6DDD"/>
    <w:rsid w:val="00EB2335"/>
    <w:rsid w:val="00F6284C"/>
    <w:rsid w:val="00F90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6DDD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F6D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6DDD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6DDD"/>
    <w:rPr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6D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6DDD"/>
    <w:rPr>
      <w:rFonts w:ascii="Segoe UI" w:hAnsi="Segoe UI" w:cs="Segoe UI"/>
      <w:sz w:val="18"/>
      <w:szCs w:val="18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3B75"/>
    <w:pPr>
      <w:spacing w:after="20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3B75"/>
    <w:rPr>
      <w:b/>
      <w:bCs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6DDD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F6D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6DDD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6DDD"/>
    <w:rPr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6D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6DDD"/>
    <w:rPr>
      <w:rFonts w:ascii="Segoe UI" w:hAnsi="Segoe UI" w:cs="Segoe UI"/>
      <w:sz w:val="18"/>
      <w:szCs w:val="18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3B75"/>
    <w:pPr>
      <w:spacing w:after="20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3B75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354</Words>
  <Characters>2024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BOKU</Company>
  <LinksUpToDate>false</LinksUpToDate>
  <CharactersWithSpaces>2374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Kracher</dc:creator>
  <cp:lastModifiedBy>Shine David S.A.</cp:lastModifiedBy>
  <cp:revision>4</cp:revision>
  <cp:lastPrinted>2019-11-20T14:53:00Z</cp:lastPrinted>
  <dcterms:created xsi:type="dcterms:W3CDTF">2020-02-07T16:40:00Z</dcterms:created>
  <dcterms:modified xsi:type="dcterms:W3CDTF">2020-02-10T07:29:00Z</dcterms:modified>
</cp:coreProperties>
</file>