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F7B" w:rsidRPr="00E92F7B" w:rsidRDefault="00E92F7B" w:rsidP="00B135DB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E92F7B">
        <w:rPr>
          <w:rFonts w:ascii="Times New Roman" w:eastAsia="等线" w:hAnsi="Times New Roman" w:cs="Times New Roman"/>
          <w:sz w:val="24"/>
          <w:szCs w:val="24"/>
        </w:rPr>
        <w:t>Table S</w:t>
      </w:r>
      <w:r w:rsidR="001F152F">
        <w:rPr>
          <w:rFonts w:ascii="Times New Roman" w:eastAsia="等线" w:hAnsi="Times New Roman" w:cs="Times New Roman"/>
          <w:sz w:val="24"/>
          <w:szCs w:val="24"/>
        </w:rPr>
        <w:t>2</w:t>
      </w:r>
      <w:bookmarkStart w:id="0" w:name="_GoBack"/>
      <w:bookmarkEnd w:id="0"/>
      <w:r w:rsidRPr="00E92F7B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F63BF6" w:rsidRPr="00F63BF6">
        <w:rPr>
          <w:rFonts w:ascii="Times New Roman" w:eastAsia="等线" w:hAnsi="Times New Roman" w:cs="Times New Roman"/>
          <w:sz w:val="24"/>
          <w:szCs w:val="24"/>
        </w:rPr>
        <w:t xml:space="preserve">Genetic parameters estimated in </w:t>
      </w:r>
      <w:r w:rsidR="007760FA" w:rsidRPr="007760FA">
        <w:rPr>
          <w:rFonts w:ascii="Times New Roman" w:eastAsia="等线" w:hAnsi="Times New Roman" w:cs="Times New Roman"/>
          <w:sz w:val="24"/>
          <w:szCs w:val="24"/>
        </w:rPr>
        <w:t>one major gene with additive-dominant</w:t>
      </w:r>
      <w:r w:rsidR="00F63BF6" w:rsidRPr="00F63BF6">
        <w:rPr>
          <w:rFonts w:ascii="Times New Roman" w:eastAsia="等线" w:hAnsi="Times New Roman" w:cs="Times New Roman"/>
          <w:sz w:val="24"/>
          <w:szCs w:val="24"/>
        </w:rPr>
        <w:t xml:space="preserve"> model in the NY-DF F</w:t>
      </w:r>
      <w:r w:rsidR="00F63BF6" w:rsidRPr="00F63BF6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="00F63BF6" w:rsidRPr="00F63BF6">
        <w:rPr>
          <w:rFonts w:ascii="Times New Roman" w:eastAsia="等线" w:hAnsi="Times New Roman" w:cs="Times New Roman"/>
          <w:sz w:val="24"/>
          <w:szCs w:val="24"/>
        </w:rPr>
        <w:t xml:space="preserve"> population.</w:t>
      </w:r>
    </w:p>
    <w:p w:rsidR="00E92F7B" w:rsidRPr="00F63BF6" w:rsidRDefault="00E92F7B" w:rsidP="00B135DB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tbl>
      <w:tblPr>
        <w:tblW w:w="4320" w:type="dxa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</w:tblGrid>
      <w:tr w:rsidR="00E92F7B" w:rsidRPr="00E92F7B" w:rsidTr="00E92F7B">
        <w:trPr>
          <w:trHeight w:val="540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First order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parameter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2F7B" w:rsidRPr="00E92F7B" w:rsidRDefault="00E92F7B" w:rsidP="00E92F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Second order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parameter</w:t>
            </w:r>
          </w:p>
        </w:tc>
      </w:tr>
      <w:tr w:rsidR="00E92F7B" w:rsidRPr="00E92F7B" w:rsidTr="00E92F7B">
        <w:trPr>
          <w:trHeight w:val="34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σ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</w:rPr>
              <w:t>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517.03</w:t>
            </w:r>
          </w:p>
        </w:tc>
      </w:tr>
      <w:tr w:rsidR="00E92F7B" w:rsidRPr="00E92F7B" w:rsidTr="00E92F7B">
        <w:trPr>
          <w:trHeight w:val="34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d(da)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σ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</w:rPr>
              <w:t>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413.83</w:t>
            </w:r>
          </w:p>
        </w:tc>
      </w:tr>
      <w:tr w:rsidR="00E92F7B" w:rsidRPr="00E92F7B" w:rsidTr="00E92F7B">
        <w:trPr>
          <w:trHeight w:val="34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h(ha)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σ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</w:rPr>
              <w:t>pg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103.19</w:t>
            </w:r>
          </w:p>
        </w:tc>
      </w:tr>
      <w:tr w:rsidR="00E92F7B" w:rsidRPr="00E92F7B" w:rsidTr="00E92F7B">
        <w:trPr>
          <w:trHeight w:val="34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σ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</w:rPr>
              <w:t>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</w:t>
            </w:r>
          </w:p>
        </w:tc>
      </w:tr>
      <w:tr w:rsidR="00E92F7B" w:rsidRPr="00E92F7B" w:rsidTr="00E92F7B">
        <w:trPr>
          <w:trHeight w:val="345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h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</w:rPr>
              <w:t>mg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</w:t>
            </w: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2F7B" w:rsidRPr="00E92F7B" w:rsidRDefault="00E92F7B" w:rsidP="00E92F7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92F7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80.04</w:t>
            </w:r>
          </w:p>
        </w:tc>
      </w:tr>
    </w:tbl>
    <w:p w:rsidR="00B135DB" w:rsidRPr="00D46676" w:rsidRDefault="00B135DB" w:rsidP="00B135DB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Note: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m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Mean value;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d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The additive effect of major gene; </w:t>
      </w:r>
      <w:r w:rsidR="002845C3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h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The </w:t>
      </w:r>
      <w:r w:rsidR="00C16B7C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dominant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effect of </w:t>
      </w:r>
      <w:r w:rsidR="00C16B7C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major gene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;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σ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p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Population variance;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σ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mg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: Major gene variance; σ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pg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</w:t>
      </w:r>
      <w:r w:rsidR="007D5BE5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Residual </w:t>
      </w:r>
      <w:r w:rsidR="003233A7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and</w:t>
      </w:r>
      <w:r w:rsidR="007D5BE5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Polygene variance;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σ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e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: Environmental variance; 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h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mg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(%):of </w:t>
      </w:r>
      <w:r w:rsidR="00C16B7C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M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ajor gene</w:t>
      </w:r>
      <w:r w:rsidR="00C16B7C"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Heritability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;</w:t>
      </w:r>
      <w:r w:rsidRPr="00D46676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 xml:space="preserve"> h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2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pg</w:t>
      </w:r>
      <w:r w:rsidRPr="00D46676">
        <w:rPr>
          <w:rFonts w:ascii="Times New Roman" w:eastAsia="宋体" w:hAnsi="Times New Roman" w:cs="Times New Roman"/>
          <w:color w:val="000000"/>
          <w:kern w:val="0"/>
          <w:szCs w:val="21"/>
        </w:rPr>
        <w:t>(%): Heritability of the polygene.</w:t>
      </w:r>
    </w:p>
    <w:p w:rsidR="00B135DB" w:rsidRPr="00C16B7C" w:rsidRDefault="00B135DB" w:rsidP="00F93A9A"/>
    <w:sectPr w:rsidR="00B135DB" w:rsidRPr="00C16B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03C" w:rsidRDefault="0042003C" w:rsidP="007E253C">
      <w:r>
        <w:separator/>
      </w:r>
    </w:p>
  </w:endnote>
  <w:endnote w:type="continuationSeparator" w:id="0">
    <w:p w:rsidR="0042003C" w:rsidRDefault="0042003C" w:rsidP="007E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03C" w:rsidRDefault="0042003C" w:rsidP="007E253C">
      <w:r>
        <w:separator/>
      </w:r>
    </w:p>
  </w:footnote>
  <w:footnote w:type="continuationSeparator" w:id="0">
    <w:p w:rsidR="0042003C" w:rsidRDefault="0042003C" w:rsidP="007E2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3DF"/>
    <w:rsid w:val="0002033D"/>
    <w:rsid w:val="000833DF"/>
    <w:rsid w:val="001F152F"/>
    <w:rsid w:val="002845C3"/>
    <w:rsid w:val="003233A7"/>
    <w:rsid w:val="003A762B"/>
    <w:rsid w:val="003C3D39"/>
    <w:rsid w:val="0042003C"/>
    <w:rsid w:val="00562385"/>
    <w:rsid w:val="00606C75"/>
    <w:rsid w:val="00645733"/>
    <w:rsid w:val="0072453B"/>
    <w:rsid w:val="00750255"/>
    <w:rsid w:val="007760FA"/>
    <w:rsid w:val="007D5BE5"/>
    <w:rsid w:val="007E253C"/>
    <w:rsid w:val="008D5E8D"/>
    <w:rsid w:val="00AC39B5"/>
    <w:rsid w:val="00AF5BCD"/>
    <w:rsid w:val="00B135DB"/>
    <w:rsid w:val="00C16B7C"/>
    <w:rsid w:val="00CE39F2"/>
    <w:rsid w:val="00D04CA4"/>
    <w:rsid w:val="00D46676"/>
    <w:rsid w:val="00E744F4"/>
    <w:rsid w:val="00E92F7B"/>
    <w:rsid w:val="00EF61F9"/>
    <w:rsid w:val="00F33F87"/>
    <w:rsid w:val="00F63BF6"/>
    <w:rsid w:val="00F9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CAC18"/>
  <w15:chartTrackingRefBased/>
  <w15:docId w15:val="{31AD046E-3492-427A-BA8F-509748F3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25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2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25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9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WXD</cp:lastModifiedBy>
  <cp:revision>24</cp:revision>
  <dcterms:created xsi:type="dcterms:W3CDTF">2019-11-25T14:39:00Z</dcterms:created>
  <dcterms:modified xsi:type="dcterms:W3CDTF">2020-02-18T10:13:00Z</dcterms:modified>
</cp:coreProperties>
</file>