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7B" w:rsidRDefault="00DC4F24" w:rsidP="00B4207B">
      <w:pPr>
        <w:pStyle w:val="Heading1"/>
      </w:pPr>
      <w:r>
        <w:t>Additional file</w:t>
      </w:r>
    </w:p>
    <w:p w:rsidR="00B4207B" w:rsidRPr="00C11FFE" w:rsidRDefault="00B4207B" w:rsidP="00B4207B">
      <w:pPr>
        <w:spacing w:line="240" w:lineRule="auto"/>
      </w:pPr>
      <w:r>
        <w:t xml:space="preserve">Supplementary Table 1: Overview of pH-controlled batch fermentations in 1.5L Applikon bioreactors with continuous gas stripping. Measured and calculated concentrations of main fermentation products, carbon balance and C-mol yields at end of fermentations are represented as average (AV) with standard deviations (SD) for each duplicate. </w:t>
      </w:r>
      <w:r>
        <w:rPr>
          <w:i/>
        </w:rPr>
        <w:t xml:space="preserve">E. coli </w:t>
      </w:r>
      <w:r>
        <w:t xml:space="preserve">BW25113 </w:t>
      </w:r>
      <w:r w:rsidRPr="00645A8D">
        <w:rPr>
          <w:rFonts w:cs="Arial"/>
        </w:rPr>
        <w:t>Δ</w:t>
      </w:r>
      <w:r w:rsidRPr="00645A8D">
        <w:rPr>
          <w:i/>
        </w:rPr>
        <w:t>ackA</w:t>
      </w:r>
      <w:r w:rsidRPr="00645A8D">
        <w:rPr>
          <w:rFonts w:cs="Arial"/>
        </w:rPr>
        <w:t>Δ</w:t>
      </w:r>
      <w:r w:rsidRPr="00645A8D">
        <w:rPr>
          <w:i/>
        </w:rPr>
        <w:t>ldhA</w:t>
      </w:r>
      <w:r w:rsidRPr="00645A8D">
        <w:t xml:space="preserve"> </w:t>
      </w:r>
      <w:r>
        <w:t>(DE3) producing Eat1 variants from pET26b plasmids were grown under anoxic conditions in minimal medium containing 55 mM glucose. Expression of Eat1 was induced by IPTG.</w:t>
      </w:r>
    </w:p>
    <w:tbl>
      <w:tblPr>
        <w:tblStyle w:val="TableGrid"/>
        <w:tblW w:w="5159" w:type="pct"/>
        <w:tblLook w:val="04A0"/>
      </w:tblPr>
      <w:tblGrid>
        <w:gridCol w:w="1493"/>
        <w:gridCol w:w="1252"/>
        <w:gridCol w:w="854"/>
        <w:gridCol w:w="854"/>
        <w:gridCol w:w="854"/>
        <w:gridCol w:w="854"/>
        <w:gridCol w:w="854"/>
        <w:gridCol w:w="854"/>
        <w:gridCol w:w="854"/>
        <w:gridCol w:w="1158"/>
      </w:tblGrid>
      <w:tr w:rsidR="00B4207B" w:rsidRPr="00523209" w:rsidTr="00120742">
        <w:trPr>
          <w:trHeight w:val="87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 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</w:p>
        </w:tc>
        <w:tc>
          <w:tcPr>
            <w:tcW w:w="864" w:type="pct"/>
            <w:gridSpan w:val="2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Kma Eat1</w:t>
            </w:r>
          </w:p>
        </w:tc>
        <w:tc>
          <w:tcPr>
            <w:tcW w:w="864" w:type="pct"/>
            <w:gridSpan w:val="2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Kma trEat1 K30</w:t>
            </w:r>
          </w:p>
        </w:tc>
        <w:tc>
          <w:tcPr>
            <w:tcW w:w="864" w:type="pct"/>
            <w:gridSpan w:val="2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Wan Eat1</w:t>
            </w:r>
          </w:p>
        </w:tc>
        <w:tc>
          <w:tcPr>
            <w:tcW w:w="1019" w:type="pct"/>
            <w:gridSpan w:val="2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Wan trEat1 N13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 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Unit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AV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SD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AV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SD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AV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SD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AV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SD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Ethyl acetate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27.8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0.6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29.5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27.6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3.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42.</w:t>
            </w: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8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3.3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Ethanol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25.3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2.6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20.3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11.7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17.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0.4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Pyruvate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6.</w:t>
            </w: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6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5.5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0.9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3.2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.0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NA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Acetate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14.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8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13.5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0.9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10.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16.1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0.3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Lactate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1.0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1.0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0.6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1.4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Succinate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5.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1.2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8.0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1.2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11.5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6.0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5.6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Formate+CO</w:t>
            </w:r>
            <w:r w:rsidRPr="00DB5A23">
              <w:rPr>
                <w:rFonts w:asciiTheme="minorHAnsi" w:eastAsia="Times New Roman" w:hAnsiTheme="minorHAnsi" w:cstheme="minorHAnsi"/>
                <w:color w:val="000000"/>
                <w:vertAlign w:val="subscript"/>
                <w:lang w:eastAsia="nl-NL"/>
              </w:rPr>
              <w:t>2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mM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79.5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1.2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77.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3.1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68.4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19.</w:t>
            </w: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84.0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0.2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Carbon balance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-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1.04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1.07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0.93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0.97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0.03</w:t>
            </w:r>
          </w:p>
        </w:tc>
      </w:tr>
      <w:tr w:rsidR="00B4207B" w:rsidRPr="00523209" w:rsidTr="00120742">
        <w:trPr>
          <w:trHeight w:val="315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Yield EA/Glc</w:t>
            </w:r>
          </w:p>
        </w:tc>
        <w:tc>
          <w:tcPr>
            <w:tcW w:w="634" w:type="pct"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0.35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0.01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0.38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0.03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0.34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0.05</w:t>
            </w:r>
          </w:p>
        </w:tc>
        <w:tc>
          <w:tcPr>
            <w:tcW w:w="432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0.48</w:t>
            </w:r>
          </w:p>
        </w:tc>
        <w:tc>
          <w:tcPr>
            <w:tcW w:w="587" w:type="pct"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0.03</w:t>
            </w:r>
          </w:p>
        </w:tc>
      </w:tr>
      <w:tr w:rsidR="00B4207B" w:rsidRPr="00523209" w:rsidTr="00120742">
        <w:trPr>
          <w:trHeight w:val="30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Yield EtOH/Glc</w:t>
            </w:r>
          </w:p>
        </w:tc>
        <w:tc>
          <w:tcPr>
            <w:tcW w:w="634" w:type="pct"/>
          </w:tcPr>
          <w:p w:rsidR="00B4207B" w:rsidRPr="00E96F7D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0.16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0.02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0.13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0.07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0.10</w:t>
            </w:r>
          </w:p>
        </w:tc>
        <w:tc>
          <w:tcPr>
            <w:tcW w:w="587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</w:tr>
      <w:tr w:rsidR="00B4207B" w:rsidRPr="00523209" w:rsidTr="00120742">
        <w:trPr>
          <w:trHeight w:val="30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Yield Pyr/Glc</w:t>
            </w:r>
          </w:p>
        </w:tc>
        <w:tc>
          <w:tcPr>
            <w:tcW w:w="634" w:type="pct"/>
          </w:tcPr>
          <w:p w:rsidR="00B4207B" w:rsidRPr="00E96F7D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0.06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0.05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0.03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</w:t>
            </w:r>
            <w:r>
              <w:rPr>
                <w:rFonts w:asciiTheme="minorHAnsi" w:eastAsia="Times New Roman" w:hAnsiTheme="minorHAnsi" w:cstheme="minorHAnsi"/>
                <w:lang w:val="nl-NL" w:eastAsia="nl-NL"/>
              </w:rPr>
              <w:t>.00</w:t>
            </w:r>
          </w:p>
        </w:tc>
        <w:tc>
          <w:tcPr>
            <w:tcW w:w="587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NA</w:t>
            </w:r>
          </w:p>
        </w:tc>
      </w:tr>
      <w:tr w:rsidR="00B4207B" w:rsidRPr="00523209" w:rsidTr="00120742">
        <w:trPr>
          <w:trHeight w:val="30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Yield Ac/Glc</w:t>
            </w:r>
          </w:p>
        </w:tc>
        <w:tc>
          <w:tcPr>
            <w:tcW w:w="634" w:type="pct"/>
          </w:tcPr>
          <w:p w:rsidR="00B4207B" w:rsidRPr="00E96F7D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0.09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0.09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0.06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0.50</w:t>
            </w:r>
          </w:p>
        </w:tc>
        <w:tc>
          <w:tcPr>
            <w:tcW w:w="587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</w:tr>
      <w:tr w:rsidR="00B4207B" w:rsidRPr="00523209" w:rsidTr="00120742">
        <w:trPr>
          <w:trHeight w:val="30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Yield Suc/Glc</w:t>
            </w:r>
          </w:p>
        </w:tc>
        <w:tc>
          <w:tcPr>
            <w:tcW w:w="634" w:type="pct"/>
          </w:tcPr>
          <w:p w:rsidR="00B4207B" w:rsidRPr="00E96F7D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0.05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0.08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0.11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0.05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0.05</w:t>
            </w:r>
          </w:p>
        </w:tc>
        <w:tc>
          <w:tcPr>
            <w:tcW w:w="587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</w:tr>
      <w:tr w:rsidR="00B4207B" w:rsidRPr="00523209" w:rsidTr="00120742">
        <w:trPr>
          <w:trHeight w:val="300"/>
        </w:trPr>
        <w:tc>
          <w:tcPr>
            <w:tcW w:w="756" w:type="pct"/>
            <w:hideMark/>
          </w:tcPr>
          <w:p w:rsidR="00B4207B" w:rsidRPr="00523209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Yield For+CO</w:t>
            </w:r>
            <w:r w:rsidRPr="00DB5A23">
              <w:rPr>
                <w:rFonts w:asciiTheme="minorHAnsi" w:eastAsia="Times New Roman" w:hAnsiTheme="minorHAnsi" w:cstheme="minorHAnsi"/>
                <w:color w:val="000000"/>
                <w:vertAlign w:val="subscript"/>
                <w:lang w:val="nl-NL" w:eastAsia="nl-NL"/>
              </w:rPr>
              <w:t>2</w:t>
            </w:r>
            <w:r w:rsidRPr="00523209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/Glc</w:t>
            </w:r>
          </w:p>
        </w:tc>
        <w:tc>
          <w:tcPr>
            <w:tcW w:w="634" w:type="pct"/>
          </w:tcPr>
          <w:p w:rsidR="00B4207B" w:rsidRPr="00E96F7D" w:rsidRDefault="00B4207B" w:rsidP="00120742">
            <w:pPr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Cmol/Cmol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color w:val="000000"/>
                <w:lang w:val="nl-NL" w:eastAsia="nl-NL"/>
              </w:rPr>
              <w:t>0.25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</w:t>
            </w:r>
            <w:r>
              <w:rPr>
                <w:rFonts w:asciiTheme="minorHAnsi" w:eastAsia="Times New Roman" w:hAnsiTheme="minorHAnsi" w:cstheme="minorHAnsi"/>
                <w:lang w:val="nl-NL" w:eastAsia="nl-NL"/>
              </w:rPr>
              <w:t>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0.25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lang w:val="nl-NL" w:eastAsia="nl-NL"/>
              </w:rPr>
              <w:t>0.21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0.06</w:t>
            </w:r>
          </w:p>
        </w:tc>
        <w:tc>
          <w:tcPr>
            <w:tcW w:w="432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</w:t>
            </w:r>
            <w:r>
              <w:rPr>
                <w:rFonts w:asciiTheme="minorHAnsi" w:eastAsia="Times New Roman" w:hAnsiTheme="minorHAnsi" w:cstheme="minorHAnsi"/>
                <w:lang w:val="nl-NL" w:eastAsia="nl-NL"/>
              </w:rPr>
              <w:t>24</w:t>
            </w:r>
          </w:p>
        </w:tc>
        <w:tc>
          <w:tcPr>
            <w:tcW w:w="587" w:type="pct"/>
            <w:noWrap/>
            <w:hideMark/>
          </w:tcPr>
          <w:p w:rsidR="00B4207B" w:rsidRPr="00523209" w:rsidRDefault="00B4207B" w:rsidP="00120742">
            <w:pPr>
              <w:jc w:val="right"/>
              <w:rPr>
                <w:rFonts w:asciiTheme="minorHAnsi" w:eastAsia="Times New Roman" w:hAnsiTheme="minorHAnsi" w:cstheme="minorHAnsi"/>
                <w:lang w:val="nl-NL" w:eastAsia="nl-NL"/>
              </w:rPr>
            </w:pPr>
            <w:r w:rsidRPr="00E96F7D">
              <w:rPr>
                <w:rFonts w:asciiTheme="minorHAnsi" w:eastAsia="Times New Roman" w:hAnsiTheme="minorHAnsi" w:cstheme="minorHAnsi"/>
                <w:lang w:val="nl-NL" w:eastAsia="nl-NL"/>
              </w:rPr>
              <w:t>0.00</w:t>
            </w:r>
          </w:p>
        </w:tc>
      </w:tr>
    </w:tbl>
    <w:p w:rsidR="008402EB" w:rsidRDefault="008402EB"/>
    <w:sectPr w:rsidR="008402EB" w:rsidSect="00840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/>
  <w:rsids>
    <w:rsidRoot w:val="00B4207B"/>
    <w:rsid w:val="00014409"/>
    <w:rsid w:val="000A3745"/>
    <w:rsid w:val="00107440"/>
    <w:rsid w:val="001416F0"/>
    <w:rsid w:val="001678A6"/>
    <w:rsid w:val="001865B0"/>
    <w:rsid w:val="00195606"/>
    <w:rsid w:val="001B35EC"/>
    <w:rsid w:val="002117BF"/>
    <w:rsid w:val="002333FF"/>
    <w:rsid w:val="00271BB4"/>
    <w:rsid w:val="00271E85"/>
    <w:rsid w:val="00292F03"/>
    <w:rsid w:val="002A7AC6"/>
    <w:rsid w:val="002B5853"/>
    <w:rsid w:val="002E7B65"/>
    <w:rsid w:val="003431F3"/>
    <w:rsid w:val="003820B5"/>
    <w:rsid w:val="003C3CB2"/>
    <w:rsid w:val="004601DF"/>
    <w:rsid w:val="00460FB1"/>
    <w:rsid w:val="004A4788"/>
    <w:rsid w:val="004D1947"/>
    <w:rsid w:val="005275E3"/>
    <w:rsid w:val="005372F0"/>
    <w:rsid w:val="00562491"/>
    <w:rsid w:val="00564FC2"/>
    <w:rsid w:val="0057644C"/>
    <w:rsid w:val="00587C05"/>
    <w:rsid w:val="005A621D"/>
    <w:rsid w:val="005C7933"/>
    <w:rsid w:val="00600BB8"/>
    <w:rsid w:val="00616C7F"/>
    <w:rsid w:val="006330C2"/>
    <w:rsid w:val="00685F16"/>
    <w:rsid w:val="00693301"/>
    <w:rsid w:val="00791270"/>
    <w:rsid w:val="00791CC3"/>
    <w:rsid w:val="00806462"/>
    <w:rsid w:val="00834837"/>
    <w:rsid w:val="008349A3"/>
    <w:rsid w:val="008402EB"/>
    <w:rsid w:val="00891D9F"/>
    <w:rsid w:val="008A5607"/>
    <w:rsid w:val="008B2497"/>
    <w:rsid w:val="00902BCF"/>
    <w:rsid w:val="00927CA6"/>
    <w:rsid w:val="009A5174"/>
    <w:rsid w:val="009B76A6"/>
    <w:rsid w:val="009D1035"/>
    <w:rsid w:val="009E6C64"/>
    <w:rsid w:val="00A77689"/>
    <w:rsid w:val="00AA4B2B"/>
    <w:rsid w:val="00B4207B"/>
    <w:rsid w:val="00B51836"/>
    <w:rsid w:val="00B5438B"/>
    <w:rsid w:val="00B706D9"/>
    <w:rsid w:val="00B81210"/>
    <w:rsid w:val="00BA60E9"/>
    <w:rsid w:val="00BD1413"/>
    <w:rsid w:val="00C31B6F"/>
    <w:rsid w:val="00C42CCD"/>
    <w:rsid w:val="00CC58BA"/>
    <w:rsid w:val="00D26E1B"/>
    <w:rsid w:val="00DA0CFD"/>
    <w:rsid w:val="00DC4F24"/>
    <w:rsid w:val="00DF03A2"/>
    <w:rsid w:val="00E112F9"/>
    <w:rsid w:val="00E2034E"/>
    <w:rsid w:val="00E24485"/>
    <w:rsid w:val="00E25B46"/>
    <w:rsid w:val="00E27757"/>
    <w:rsid w:val="00E4054E"/>
    <w:rsid w:val="00E4684A"/>
    <w:rsid w:val="00E612B3"/>
    <w:rsid w:val="00E92A21"/>
    <w:rsid w:val="00EA6F43"/>
    <w:rsid w:val="00F116D0"/>
    <w:rsid w:val="00F13C61"/>
    <w:rsid w:val="00F2311C"/>
    <w:rsid w:val="00F43C8F"/>
    <w:rsid w:val="00F51085"/>
    <w:rsid w:val="00FA4E12"/>
    <w:rsid w:val="00FB24E9"/>
    <w:rsid w:val="00FB2787"/>
    <w:rsid w:val="00FD6323"/>
    <w:rsid w:val="00FD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EB"/>
  </w:style>
  <w:style w:type="paragraph" w:styleId="Heading1">
    <w:name w:val="heading 1"/>
    <w:basedOn w:val="Normal"/>
    <w:next w:val="Normal"/>
    <w:link w:val="Heading1Char"/>
    <w:uiPriority w:val="9"/>
    <w:qFormat/>
    <w:rsid w:val="00B4207B"/>
    <w:pPr>
      <w:keepNext/>
      <w:keepLines/>
      <w:spacing w:before="240" w:after="0" w:line="480" w:lineRule="auto"/>
      <w:jc w:val="both"/>
      <w:outlineLvl w:val="0"/>
    </w:pPr>
    <w:rPr>
      <w:rFonts w:ascii="Arial" w:eastAsiaTheme="majorEastAsia" w:hAnsi="Arial" w:cstheme="majorBidi"/>
      <w:b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07B"/>
    <w:rPr>
      <w:rFonts w:ascii="Arial" w:eastAsiaTheme="majorEastAsia" w:hAnsi="Arial" w:cstheme="majorBidi"/>
      <w:b/>
      <w:szCs w:val="32"/>
      <w:lang w:val="en-GB"/>
    </w:rPr>
  </w:style>
  <w:style w:type="table" w:styleId="TableGrid">
    <w:name w:val="Table Grid"/>
    <w:basedOn w:val="TableNormal"/>
    <w:uiPriority w:val="59"/>
    <w:rsid w:val="00B4207B"/>
    <w:pPr>
      <w:spacing w:after="0" w:line="240" w:lineRule="auto"/>
    </w:pPr>
    <w:rPr>
      <w:rFonts w:ascii="Verdana" w:eastAsia="Batang" w:hAnsi="Verdana"/>
      <w:sz w:val="17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0004668</dc:creator>
  <cp:lastModifiedBy>0004668</cp:lastModifiedBy>
  <cp:revision>2</cp:revision>
  <dcterms:created xsi:type="dcterms:W3CDTF">2020-03-27T01:42:00Z</dcterms:created>
  <dcterms:modified xsi:type="dcterms:W3CDTF">2020-03-27T02:58:00Z</dcterms:modified>
</cp:coreProperties>
</file>