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C76" w:rsidRDefault="00584C76" w:rsidP="000726B5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584C76" w:rsidRDefault="00584C76" w:rsidP="000726B5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DF6986" w:rsidRDefault="00F5372C" w:rsidP="000726B5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Additional</w:t>
      </w:r>
      <w:r w:rsidR="002134A2" w:rsidRPr="00BF3BA4">
        <w:rPr>
          <w:rFonts w:ascii="Times New Roman" w:hAnsi="Times New Roman" w:cs="Times New Roman"/>
          <w:b/>
          <w:sz w:val="32"/>
        </w:rPr>
        <w:t xml:space="preserve"> information</w:t>
      </w:r>
    </w:p>
    <w:p w:rsidR="000726B5" w:rsidRDefault="000726B5" w:rsidP="000726B5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0726B5" w:rsidRPr="000726B5" w:rsidRDefault="000726B5" w:rsidP="000726B5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0726B5" w:rsidRPr="000726B5" w:rsidRDefault="000726B5" w:rsidP="000726B5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0F3D29" w:rsidRPr="004030AE" w:rsidRDefault="000F3D29" w:rsidP="000F3D29">
      <w:pPr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189">
        <w:rPr>
          <w:rFonts w:ascii="Times New Roman" w:hAnsi="Times New Roman" w:cs="Times New Roman"/>
          <w:b/>
          <w:sz w:val="24"/>
          <w:szCs w:val="24"/>
        </w:rPr>
        <w:t xml:space="preserve">Adaptation of ethanol-type fermentation of anaerobic </w:t>
      </w:r>
      <w:proofErr w:type="spellStart"/>
      <w:r w:rsidRPr="002D4189">
        <w:rPr>
          <w:rFonts w:ascii="Times New Roman" w:hAnsi="Times New Roman" w:cs="Times New Roman"/>
          <w:b/>
          <w:sz w:val="24"/>
          <w:szCs w:val="24"/>
        </w:rPr>
        <w:t>acidogenesis</w:t>
      </w:r>
      <w:proofErr w:type="spellEnd"/>
      <w:r w:rsidRPr="002D4189">
        <w:rPr>
          <w:rFonts w:ascii="Times New Roman" w:hAnsi="Times New Roman" w:cs="Times New Roman"/>
          <w:b/>
          <w:sz w:val="24"/>
          <w:szCs w:val="24"/>
        </w:rPr>
        <w:t xml:space="preserve"> to low pH </w:t>
      </w:r>
      <w:proofErr w:type="gramStart"/>
      <w:r w:rsidRPr="002D4189">
        <w:rPr>
          <w:rFonts w:ascii="Times New Roman" w:hAnsi="Times New Roman" w:cs="Times New Roman"/>
          <w:b/>
          <w:sz w:val="24"/>
          <w:szCs w:val="24"/>
        </w:rPr>
        <w:t>based</w:t>
      </w:r>
      <w:proofErr w:type="gramEnd"/>
      <w:r w:rsidRPr="002D4189">
        <w:rPr>
          <w:rFonts w:ascii="Times New Roman" w:hAnsi="Times New Roman" w:cs="Times New Roman"/>
          <w:b/>
          <w:sz w:val="24"/>
          <w:szCs w:val="24"/>
        </w:rPr>
        <w:t xml:space="preserve"> on transcriptome analysis of </w:t>
      </w:r>
      <w:proofErr w:type="spellStart"/>
      <w:r w:rsidRPr="002D4189">
        <w:rPr>
          <w:rFonts w:ascii="Times New Roman" w:hAnsi="Times New Roman" w:cs="Times New Roman"/>
          <w:b/>
          <w:i/>
          <w:sz w:val="24"/>
          <w:szCs w:val="24"/>
        </w:rPr>
        <w:t>Ethanoligenens</w:t>
      </w:r>
      <w:proofErr w:type="spellEnd"/>
    </w:p>
    <w:p w:rsidR="000726B5" w:rsidRDefault="000726B5" w:rsidP="000726B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50B5">
        <w:rPr>
          <w:rFonts w:ascii="Times New Roman" w:hAnsi="Times New Roman" w:cs="Times New Roman"/>
          <w:sz w:val="24"/>
          <w:szCs w:val="24"/>
        </w:rPr>
        <w:t>Zhen Li,</w:t>
      </w:r>
      <w:r>
        <w:rPr>
          <w:rFonts w:ascii="Times New Roman" w:hAnsi="Times New Roman" w:cs="Times New Roman" w:hint="eastAsia"/>
          <w:sz w:val="24"/>
          <w:szCs w:val="24"/>
        </w:rPr>
        <w:t xml:space="preserve"> Yu Lou,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15D" w:rsidRPr="009F50B5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="001C115D" w:rsidRPr="009F50B5">
        <w:rPr>
          <w:rFonts w:ascii="Times New Roman" w:hAnsi="Times New Roman" w:cs="Times New Roman"/>
          <w:sz w:val="24"/>
          <w:szCs w:val="24"/>
        </w:rPr>
        <w:t xml:space="preserve"> Ding,</w:t>
      </w:r>
      <w:r w:rsidR="001C1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Bingfeng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Liu, </w:t>
      </w:r>
      <w:proofErr w:type="spellStart"/>
      <w:r w:rsidR="001C115D">
        <w:rPr>
          <w:rFonts w:ascii="Times New Roman" w:hAnsi="Times New Roman" w:cs="Times New Roman"/>
          <w:sz w:val="24"/>
          <w:szCs w:val="24"/>
        </w:rPr>
        <w:t>Guo</w:t>
      </w:r>
      <w:proofErr w:type="spellEnd"/>
      <w:r w:rsidR="001C115D">
        <w:rPr>
          <w:rFonts w:ascii="Times New Roman" w:hAnsi="Times New Roman" w:cs="Times New Roman" w:hint="eastAsia"/>
          <w:sz w:val="24"/>
          <w:szCs w:val="24"/>
        </w:rPr>
        <w:t>-</w:t>
      </w:r>
      <w:r w:rsidR="001C115D">
        <w:rPr>
          <w:rFonts w:ascii="Times New Roman" w:hAnsi="Times New Roman" w:cs="Times New Roman"/>
          <w:sz w:val="24"/>
          <w:szCs w:val="24"/>
        </w:rPr>
        <w:t xml:space="preserve">jun </w:t>
      </w:r>
      <w:proofErr w:type="spellStart"/>
      <w:r w:rsidR="001C115D">
        <w:rPr>
          <w:rFonts w:ascii="Times New Roman" w:hAnsi="Times New Roman" w:cs="Times New Roman"/>
          <w:sz w:val="24"/>
          <w:szCs w:val="24"/>
        </w:rPr>
        <w:t>Xie</w:t>
      </w:r>
      <w:proofErr w:type="spellEnd"/>
      <w:r w:rsidR="001C11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nqi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50B5">
        <w:rPr>
          <w:rFonts w:ascii="Times New Roman" w:hAnsi="Times New Roman" w:cs="Times New Roman"/>
          <w:sz w:val="24"/>
          <w:szCs w:val="24"/>
        </w:rPr>
        <w:t>Defeng</w:t>
      </w:r>
      <w:proofErr w:type="spellEnd"/>
      <w:r w:rsidRPr="009F50B5">
        <w:rPr>
          <w:rFonts w:ascii="Times New Roman" w:hAnsi="Times New Roman" w:cs="Times New Roman"/>
          <w:sz w:val="24"/>
          <w:szCs w:val="24"/>
        </w:rPr>
        <w:t xml:space="preserve"> Xing*</w:t>
      </w:r>
    </w:p>
    <w:p w:rsidR="000726B5" w:rsidRPr="009F50B5" w:rsidRDefault="000726B5" w:rsidP="000726B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26B5" w:rsidRPr="00FD5AA8" w:rsidRDefault="000726B5" w:rsidP="000726B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41F">
        <w:rPr>
          <w:rFonts w:ascii="Times New Roman" w:hAnsi="Times New Roman" w:cs="Times New Roman"/>
          <w:sz w:val="24"/>
          <w:szCs w:val="24"/>
        </w:rPr>
        <w:t>State Key Lab</w:t>
      </w:r>
      <w:r>
        <w:rPr>
          <w:rFonts w:ascii="Times New Roman" w:hAnsi="Times New Roman" w:cs="Times New Roman"/>
          <w:sz w:val="24"/>
          <w:szCs w:val="24"/>
        </w:rPr>
        <w:t>oratory</w:t>
      </w:r>
      <w:r w:rsidRPr="00E6141F">
        <w:rPr>
          <w:rFonts w:ascii="Times New Roman" w:hAnsi="Times New Roman" w:cs="Times New Roman"/>
          <w:sz w:val="24"/>
          <w:szCs w:val="24"/>
        </w:rPr>
        <w:t xml:space="preserve"> of Urban Water Resource and Environment, School of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1136">
        <w:rPr>
          <w:rFonts w:ascii="Times New Roman" w:hAnsi="Times New Roman" w:cs="Times New Roman"/>
          <w:sz w:val="24"/>
          <w:szCs w:val="24"/>
        </w:rPr>
        <w:t>nvironment</w:t>
      </w:r>
      <w:r w:rsidRPr="00E6141F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OLE_LINK20"/>
      <w:bookmarkStart w:id="1" w:name="OLE_LINK21"/>
      <w:r w:rsidRPr="00E6141F">
        <w:rPr>
          <w:rFonts w:ascii="Times New Roman" w:hAnsi="Times New Roman" w:cs="Times New Roman"/>
          <w:sz w:val="24"/>
          <w:szCs w:val="24"/>
        </w:rPr>
        <w:t>Harbin Institute of Technology</w:t>
      </w:r>
      <w:bookmarkEnd w:id="0"/>
      <w:bookmarkEnd w:id="1"/>
      <w:r w:rsidRPr="00E6141F">
        <w:rPr>
          <w:rFonts w:ascii="Times New Roman" w:hAnsi="Times New Roman" w:cs="Times New Roman"/>
          <w:sz w:val="24"/>
          <w:szCs w:val="24"/>
        </w:rPr>
        <w:t>, Harbin 150090, China</w:t>
      </w:r>
    </w:p>
    <w:p w:rsidR="000726B5" w:rsidRPr="00E6141F" w:rsidRDefault="000726B5" w:rsidP="000726B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A16">
        <w:rPr>
          <w:rFonts w:ascii="Times New Roman" w:hAnsi="Times New Roman" w:cs="Times New Roman"/>
          <w:sz w:val="24"/>
          <w:szCs w:val="24"/>
        </w:rPr>
        <w:t>*</w:t>
      </w:r>
      <w:r w:rsidRPr="00D042D8">
        <w:rPr>
          <w:rFonts w:ascii="Times New Roman" w:hAnsi="Times New Roman" w:cs="Times New Roman"/>
          <w:b/>
          <w:sz w:val="24"/>
          <w:szCs w:val="24"/>
        </w:rPr>
        <w:t xml:space="preserve">Corresponding author. </w:t>
      </w:r>
      <w:r w:rsidRPr="00E6141F">
        <w:rPr>
          <w:rFonts w:ascii="Times New Roman" w:hAnsi="Times New Roman" w:cs="Times New Roman"/>
          <w:sz w:val="24"/>
          <w:szCs w:val="24"/>
        </w:rPr>
        <w:t>School of Environment, P.O. Box 26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E6141F">
        <w:rPr>
          <w:rFonts w:ascii="Times New Roman" w:hAnsi="Times New Roman" w:cs="Times New Roman"/>
          <w:sz w:val="24"/>
          <w:szCs w:val="24"/>
        </w:rPr>
        <w:t xml:space="preserve">, 73 </w:t>
      </w:r>
      <w:proofErr w:type="spellStart"/>
      <w:r w:rsidRPr="00E6141F">
        <w:rPr>
          <w:rFonts w:ascii="Times New Roman" w:hAnsi="Times New Roman" w:cs="Times New Roman"/>
          <w:sz w:val="24"/>
          <w:szCs w:val="24"/>
        </w:rPr>
        <w:t>Huanghe</w:t>
      </w:r>
      <w:proofErr w:type="spellEnd"/>
      <w:r w:rsidRPr="00E6141F">
        <w:rPr>
          <w:rFonts w:ascii="Times New Roman" w:hAnsi="Times New Roman" w:cs="Times New Roman"/>
          <w:sz w:val="24"/>
          <w:szCs w:val="24"/>
        </w:rPr>
        <w:t xml:space="preserve"> Road, </w:t>
      </w:r>
      <w:proofErr w:type="spellStart"/>
      <w:r w:rsidRPr="00E6141F">
        <w:rPr>
          <w:rFonts w:ascii="Times New Roman" w:hAnsi="Times New Roman" w:cs="Times New Roman"/>
          <w:sz w:val="24"/>
          <w:szCs w:val="24"/>
        </w:rPr>
        <w:t>Nangang</w:t>
      </w:r>
      <w:proofErr w:type="spellEnd"/>
      <w:r w:rsidRPr="00E6141F">
        <w:rPr>
          <w:rFonts w:ascii="Times New Roman" w:hAnsi="Times New Roman" w:cs="Times New Roman"/>
          <w:sz w:val="24"/>
          <w:szCs w:val="24"/>
        </w:rPr>
        <w:t xml:space="preserve"> District, Harbin, Heilongjiang Province 150090, China</w:t>
      </w:r>
    </w:p>
    <w:p w:rsidR="000726B5" w:rsidRDefault="000726B5" w:rsidP="000726B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41F">
        <w:rPr>
          <w:rFonts w:ascii="Times New Roman" w:hAnsi="Times New Roman" w:cs="Times New Roman"/>
          <w:sz w:val="24"/>
          <w:szCs w:val="24"/>
        </w:rPr>
        <w:t xml:space="preserve">E-mail address: </w:t>
      </w:r>
      <w:hyperlink r:id="rId7" w:history="1">
        <w:r w:rsidRPr="00E6141F">
          <w:rPr>
            <w:rFonts w:ascii="Times New Roman" w:hAnsi="Times New Roman" w:cs="Times New Roman"/>
            <w:sz w:val="24"/>
            <w:szCs w:val="24"/>
          </w:rPr>
          <w:t>dxing@hit.edu.cn</w:t>
        </w:r>
      </w:hyperlink>
      <w:r w:rsidRPr="00E6141F">
        <w:rPr>
          <w:rFonts w:ascii="Times New Roman" w:hAnsi="Times New Roman" w:cs="Times New Roman"/>
          <w:sz w:val="24"/>
          <w:szCs w:val="24"/>
        </w:rPr>
        <w:t>; Tel: +0086-451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6141F">
        <w:rPr>
          <w:rFonts w:ascii="Times New Roman" w:hAnsi="Times New Roman" w:cs="Times New Roman"/>
          <w:sz w:val="24"/>
          <w:szCs w:val="24"/>
        </w:rPr>
        <w:t>8628</w:t>
      </w:r>
      <w:r>
        <w:rPr>
          <w:rFonts w:ascii="Times New Roman" w:hAnsi="Times New Roman" w:cs="Times New Roman"/>
          <w:sz w:val="24"/>
          <w:szCs w:val="24"/>
        </w:rPr>
        <w:t>3123</w:t>
      </w:r>
    </w:p>
    <w:p w:rsidR="001F40CA" w:rsidRPr="000726B5" w:rsidRDefault="001F40CA" w:rsidP="000726B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40CA" w:rsidRDefault="001F40CA" w:rsidP="000726B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40CA" w:rsidRDefault="001F40CA" w:rsidP="000726B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40CA" w:rsidRDefault="001F40CA" w:rsidP="000726B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40CA" w:rsidRDefault="001F40CA" w:rsidP="000726B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  <w:sectPr w:rsidR="001F40CA" w:rsidSect="00F5372C">
          <w:footerReference w:type="default" r:id="rId8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F40CA" w:rsidRPr="00DD4BCB" w:rsidRDefault="009323B9" w:rsidP="000F3D29">
      <w:pPr>
        <w:widowControl/>
        <w:spacing w:line="480" w:lineRule="auto"/>
        <w:jc w:val="center"/>
        <w:rPr>
          <w:rFonts w:ascii="Times New Roman" w:hAnsi="Times New Roman" w:cs="Times New Roman"/>
          <w:kern w:val="1"/>
          <w:sz w:val="24"/>
        </w:rPr>
      </w:pPr>
      <w:r w:rsidRPr="004030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Pr="004030AE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30AE">
        <w:rPr>
          <w:rFonts w:ascii="Times New Roman" w:hAnsi="Times New Roman" w:cs="Times New Roman"/>
          <w:sz w:val="24"/>
          <w:szCs w:val="24"/>
        </w:rPr>
        <w:t>DEGs</w:t>
      </w:r>
      <w:proofErr w:type="spellEnd"/>
      <w:r w:rsidRPr="004030AE">
        <w:rPr>
          <w:rFonts w:ascii="Times New Roman" w:hAnsi="Times New Roman" w:cs="Times New Roman"/>
          <w:sz w:val="24"/>
          <w:szCs w:val="24"/>
        </w:rPr>
        <w:t xml:space="preserve"> involved in the special pathways of</w:t>
      </w:r>
      <w:r w:rsidRPr="004030AE">
        <w:rPr>
          <w:rFonts w:ascii="Times New Roman" w:hAnsi="Times New Roman" w:cs="Times New Roman"/>
          <w:kern w:val="1"/>
          <w:sz w:val="24"/>
        </w:rPr>
        <w:t xml:space="preserve"> </w:t>
      </w:r>
      <w:r w:rsidRPr="004030AE">
        <w:rPr>
          <w:rFonts w:ascii="Times New Roman" w:hAnsi="Times New Roman" w:cs="Times New Roman"/>
          <w:i/>
          <w:kern w:val="1"/>
          <w:sz w:val="24"/>
        </w:rPr>
        <w:t xml:space="preserve">E. </w:t>
      </w:r>
      <w:proofErr w:type="spellStart"/>
      <w:r w:rsidRPr="004030AE">
        <w:rPr>
          <w:rFonts w:ascii="Times New Roman" w:hAnsi="Times New Roman" w:cs="Times New Roman"/>
          <w:i/>
          <w:kern w:val="1"/>
          <w:sz w:val="24"/>
        </w:rPr>
        <w:t>harbinense</w:t>
      </w:r>
      <w:proofErr w:type="spellEnd"/>
      <w:r w:rsidRPr="004030AE">
        <w:rPr>
          <w:rFonts w:ascii="Times New Roman" w:hAnsi="Times New Roman" w:cs="Times New Roman"/>
          <w:kern w:val="1"/>
          <w:sz w:val="24"/>
        </w:rPr>
        <w:t xml:space="preserve"> </w:t>
      </w:r>
      <w:r w:rsidRPr="004030AE">
        <w:rPr>
          <w:rFonts w:ascii="Times New Roman" w:hAnsi="Times New Roman" w:cs="Times New Roman"/>
          <w:sz w:val="24"/>
          <w:szCs w:val="24"/>
        </w:rPr>
        <w:t>under different pH conditions.</w:t>
      </w:r>
      <w:r w:rsidR="001F40CA" w:rsidRPr="0049277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6140" w:type="dxa"/>
        <w:jc w:val="center"/>
        <w:tblLook w:val="04A0"/>
      </w:tblPr>
      <w:tblGrid>
        <w:gridCol w:w="1520"/>
        <w:gridCol w:w="2168"/>
        <w:gridCol w:w="3435"/>
        <w:gridCol w:w="5173"/>
        <w:gridCol w:w="961"/>
        <w:gridCol w:w="961"/>
        <w:gridCol w:w="961"/>
        <w:gridCol w:w="961"/>
      </w:tblGrid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Gene ID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Ontoloty</w:t>
            </w:r>
            <w:proofErr w:type="spellEnd"/>
          </w:p>
        </w:tc>
        <w:tc>
          <w:tcPr>
            <w:tcW w:w="34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GO term</w:t>
            </w:r>
          </w:p>
        </w:tc>
        <w:tc>
          <w:tcPr>
            <w:tcW w:w="51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Gene function</w:t>
            </w: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pH4</w:t>
            </w:r>
            <w:proofErr w:type="spellEnd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pH7</w:t>
            </w:r>
            <w:proofErr w:type="spellEnd"/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pH5</w:t>
            </w:r>
            <w:proofErr w:type="spellEnd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pH7</w:t>
            </w:r>
            <w:proofErr w:type="spellEnd"/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pH6</w:t>
            </w:r>
            <w:proofErr w:type="spellEnd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pH7</w:t>
            </w:r>
            <w:proofErr w:type="spellEnd"/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pH8</w:t>
            </w:r>
            <w:proofErr w:type="spellEnd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pH7</w:t>
            </w:r>
            <w:proofErr w:type="spellEnd"/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Ethha_1123</w:t>
            </w:r>
            <w:proofErr w:type="spellEnd"/>
          </w:p>
        </w:tc>
        <w:tc>
          <w:tcPr>
            <w:tcW w:w="21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40CA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biological process </w:t>
            </w:r>
          </w:p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＆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molecular function</w:t>
            </w:r>
          </w:p>
        </w:tc>
        <w:tc>
          <w:tcPr>
            <w:tcW w:w="3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response to stimulus and signaling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HAMP</w:t>
            </w:r>
            <w:proofErr w:type="spellEnd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domain-containing protein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Ethha_1927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HAMP</w:t>
            </w:r>
            <w:proofErr w:type="spellEnd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domain-containing histidine kinase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1.57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Ethha_2543</w:t>
            </w:r>
            <w:proofErr w:type="spellEnd"/>
          </w:p>
        </w:tc>
        <w:tc>
          <w:tcPr>
            <w:tcW w:w="21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40CA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biological process </w:t>
            </w:r>
          </w:p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＆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molecular function</w:t>
            </w:r>
          </w:p>
        </w:tc>
        <w:tc>
          <w:tcPr>
            <w:tcW w:w="3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response to stimulus, locomotion and signaling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chemotaxis response regulator protein-glutamate 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methylesterase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CheB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-1.85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-2.47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-2.08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Ethha_2545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purine-binding chemotaxis protein 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CheW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-2.01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-2.44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-2.23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Ethha_2546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chemotaxis protein </w:t>
            </w:r>
            <w:proofErr w:type="spellStart"/>
            <w:r w:rsidRPr="006670A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CheA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-1.74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-1.86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-2.20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Ethha_2541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biological process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biological adhesion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" w:name="OLE_LINK2"/>
            <w:bookmarkStart w:id="3" w:name="OLE_LINK3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flagellar</w:t>
            </w:r>
            <w:bookmarkEnd w:id="2"/>
            <w:bookmarkEnd w:id="3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filament capping protein 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FliD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-1.93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-3.13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Ethha_2578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biological process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response to stimulus and locomotion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flagellar motor switch protein 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FliG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-2.44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-1.83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-1.35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Ethha_2553</w:t>
            </w:r>
            <w:proofErr w:type="spellEnd"/>
          </w:p>
        </w:tc>
        <w:tc>
          <w:tcPr>
            <w:tcW w:w="21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biological process</w:t>
            </w:r>
          </w:p>
        </w:tc>
        <w:tc>
          <w:tcPr>
            <w:tcW w:w="3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locomotion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flagellar hook-associated protein 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FlgK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-2.06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-2.54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Ethha_2556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flagellar hook-basal body protein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Ethha_2557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flagellar hook basal-body protein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-1.32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Ethha_2567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flagellar motor switch protein 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FliM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-1.64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-2.78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Ethha_2570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flagellar hook-basal body complex protein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-2.33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-2.94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Ethha_2575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A629F2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fr-FR"/>
              </w:rPr>
            </w:pPr>
            <w:r w:rsidRPr="00A629F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fr-FR"/>
              </w:rPr>
              <w:t xml:space="preserve">flagellar </w:t>
            </w:r>
            <w:proofErr w:type="spellStart"/>
            <w:r w:rsidRPr="00A629F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fr-FR"/>
              </w:rPr>
              <w:t>protein</w:t>
            </w:r>
            <w:proofErr w:type="spellEnd"/>
            <w:r w:rsidRPr="00A629F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fr-FR"/>
              </w:rPr>
              <w:t xml:space="preserve"> export </w:t>
            </w:r>
            <w:proofErr w:type="spellStart"/>
            <w:r w:rsidRPr="00A629F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fr-FR"/>
              </w:rPr>
              <w:t>ATPase</w:t>
            </w:r>
            <w:proofErr w:type="spellEnd"/>
            <w:r w:rsidRPr="00A629F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629F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fr-FR"/>
              </w:rPr>
              <w:t>FliI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-2.69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-2.93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Ethha_2579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flagellar M-ring protein 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FliF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-2.44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-1.62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Ethha_2581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flagellar basal body rod protein 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FlgC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-2.47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Ethha_2580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flagellar hook-basal body complex protein 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FliE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-2.55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Ethha_2548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flagellin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-2.31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-1.46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-4.56 </w:t>
            </w:r>
          </w:p>
        </w:tc>
      </w:tr>
      <w:tr w:rsidR="001F40CA" w:rsidRPr="005E3705" w:rsidTr="0046396C">
        <w:trPr>
          <w:trHeight w:val="530"/>
          <w:jc w:val="center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Ethha_2772</w:t>
            </w:r>
            <w:proofErr w:type="spellEnd"/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biological process </w:t>
            </w:r>
          </w:p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＆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molecular function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response to stimulus, detoxification and antioxidant activity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glutathione peroxidase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-3.57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-2.15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Ethha_2703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biological process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response to stimulus, detoxification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desulfoferrodoxin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Ethha_0300</w:t>
            </w:r>
            <w:proofErr w:type="spellEnd"/>
          </w:p>
        </w:tc>
        <w:tc>
          <w:tcPr>
            <w:tcW w:w="21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molecular function </w:t>
            </w:r>
          </w:p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＆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biological process </w:t>
            </w:r>
          </w:p>
        </w:tc>
        <w:tc>
          <w:tcPr>
            <w:tcW w:w="3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response to stimulus, antioxidant activity and detoxification 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peroxiredoxin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2.12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3.45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2.86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2.35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Ethha_0354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thioredoxin-disulfide reductase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Ethha_1213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divergent 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PAP2</w:t>
            </w:r>
            <w:proofErr w:type="spellEnd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family protein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-1.65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Ethha_1510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carboxymuconolactone</w:t>
            </w:r>
            <w:proofErr w:type="spellEnd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decarboxylase family protein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Ethha_1399</w:t>
            </w:r>
            <w:proofErr w:type="spellEnd"/>
          </w:p>
        </w:tc>
        <w:tc>
          <w:tcPr>
            <w:tcW w:w="21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redoxin</w:t>
            </w:r>
            <w:proofErr w:type="spellEnd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domain-containing protein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2.14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2.09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Ethha_0425</w:t>
            </w:r>
            <w:proofErr w:type="spellEnd"/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molecular function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electron carrier activity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FMN</w:t>
            </w:r>
            <w:proofErr w:type="spellEnd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-dependent NADH-</w:t>
            </w: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azoreductase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3.67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3.11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1.89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Ethha_1060</w:t>
            </w:r>
            <w:proofErr w:type="spellEnd"/>
          </w:p>
        </w:tc>
        <w:tc>
          <w:tcPr>
            <w:tcW w:w="216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rubredoxin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-1.24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Ethha_1384</w:t>
            </w:r>
            <w:proofErr w:type="spellEnd"/>
          </w:p>
        </w:tc>
        <w:tc>
          <w:tcPr>
            <w:tcW w:w="216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thioredoxin family protein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-1.95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1.45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</w:tr>
      <w:tr w:rsidR="001F40CA" w:rsidRPr="005E3705" w:rsidTr="0046396C">
        <w:trPr>
          <w:trHeight w:val="28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Ethha_1504</w:t>
            </w:r>
            <w:proofErr w:type="spellEnd"/>
          </w:p>
        </w:tc>
        <w:tc>
          <w:tcPr>
            <w:tcW w:w="216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nitric oxide synthase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2.93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1.31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1.56 </w:t>
            </w:r>
          </w:p>
        </w:tc>
      </w:tr>
      <w:tr w:rsidR="001F40CA" w:rsidRPr="005E3705" w:rsidTr="0046396C">
        <w:trPr>
          <w:trHeight w:val="290"/>
          <w:jc w:val="center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Ethha_1933</w:t>
            </w:r>
            <w:proofErr w:type="spellEnd"/>
          </w:p>
        </w:tc>
        <w:tc>
          <w:tcPr>
            <w:tcW w:w="216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0CA" w:rsidRPr="005E3705" w:rsidRDefault="001F40CA" w:rsidP="004639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ferredoxin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-2.83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-2.91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40CA" w:rsidRPr="005E3705" w:rsidRDefault="001F40CA" w:rsidP="0046396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E3705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-3.74 </w:t>
            </w:r>
          </w:p>
        </w:tc>
      </w:tr>
    </w:tbl>
    <w:p w:rsidR="001F40CA" w:rsidRDefault="001F40CA" w:rsidP="001F40CA">
      <w:pPr>
        <w:widowControl/>
        <w:jc w:val="left"/>
        <w:rPr>
          <w:noProof/>
          <w:sz w:val="24"/>
        </w:rPr>
        <w:sectPr w:rsidR="001F40CA" w:rsidSect="00F5372C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584C76" w:rsidRDefault="00584C76" w:rsidP="00584C76">
      <w:pPr>
        <w:jc w:val="center"/>
        <w:rPr>
          <w:rFonts w:ascii="Times New Roman" w:hAnsi="Times New Roman" w:cs="Times New Roman"/>
          <w:b/>
          <w:sz w:val="32"/>
        </w:rPr>
      </w:pPr>
    </w:p>
    <w:p w:rsidR="002C2A7B" w:rsidRPr="00930502" w:rsidRDefault="009323B9" w:rsidP="000F3D29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  <w:r w:rsidRPr="004030A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Pr="004030AE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30AE">
        <w:rPr>
          <w:rFonts w:ascii="Times New Roman" w:hAnsi="Times New Roman" w:cs="Times New Roman"/>
          <w:sz w:val="24"/>
          <w:szCs w:val="24"/>
        </w:rPr>
        <w:t>KEGG</w:t>
      </w:r>
      <w:proofErr w:type="spellEnd"/>
      <w:r w:rsidRPr="004030AE">
        <w:rPr>
          <w:rFonts w:ascii="Times New Roman" w:hAnsi="Times New Roman" w:cs="Times New Roman"/>
          <w:sz w:val="24"/>
          <w:szCs w:val="24"/>
        </w:rPr>
        <w:t xml:space="preserve"> pathway analysis of differentially expressed new transcripts in </w:t>
      </w:r>
      <w:r w:rsidRPr="004030AE">
        <w:rPr>
          <w:rFonts w:ascii="Times New Roman" w:hAnsi="Times New Roman" w:cs="Times New Roman"/>
          <w:i/>
          <w:sz w:val="24"/>
          <w:szCs w:val="24"/>
        </w:rPr>
        <w:t xml:space="preserve">E. </w:t>
      </w:r>
      <w:proofErr w:type="spellStart"/>
      <w:r w:rsidRPr="004030AE">
        <w:rPr>
          <w:rFonts w:ascii="Times New Roman" w:hAnsi="Times New Roman" w:cs="Times New Roman"/>
          <w:i/>
          <w:sz w:val="24"/>
          <w:szCs w:val="24"/>
        </w:rPr>
        <w:t>harbinense</w:t>
      </w:r>
      <w:proofErr w:type="spellEnd"/>
      <w:r w:rsidRPr="004030AE">
        <w:rPr>
          <w:rFonts w:ascii="Times New Roman" w:hAnsi="Times New Roman" w:cs="Times New Roman"/>
          <w:sz w:val="24"/>
          <w:szCs w:val="24"/>
        </w:rPr>
        <w:t xml:space="preserve"> strains involved in pH response.</w:t>
      </w:r>
    </w:p>
    <w:tbl>
      <w:tblPr>
        <w:tblW w:w="9356" w:type="dxa"/>
        <w:tblInd w:w="-851" w:type="dxa"/>
        <w:tblLayout w:type="fixed"/>
        <w:tblLook w:val="04A0"/>
      </w:tblPr>
      <w:tblGrid>
        <w:gridCol w:w="1277"/>
        <w:gridCol w:w="992"/>
        <w:gridCol w:w="2977"/>
        <w:gridCol w:w="4110"/>
      </w:tblGrid>
      <w:tr w:rsidR="00450B23" w:rsidRPr="00450B23" w:rsidTr="008A2E62">
        <w:trPr>
          <w:trHeight w:val="280"/>
        </w:trPr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Gene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 xml:space="preserve">Number of </w:t>
            </w:r>
            <w:proofErr w:type="spellStart"/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KEGG</w:t>
            </w:r>
            <w:proofErr w:type="spellEnd"/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 xml:space="preserve"> ID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Pathway level 1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Pathway level 2</w:t>
            </w:r>
          </w:p>
        </w:tc>
      </w:tr>
      <w:tr w:rsidR="00450B23" w:rsidRPr="00450B23" w:rsidTr="008A2E62">
        <w:trPr>
          <w:trHeight w:val="280"/>
        </w:trPr>
        <w:tc>
          <w:tcPr>
            <w:tcW w:w="12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BGI_novel_C02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2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Metabolism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 xml:space="preserve">Metabolism of terpenoids and </w:t>
            </w:r>
            <w:proofErr w:type="spellStart"/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polyketides</w:t>
            </w:r>
            <w:proofErr w:type="spellEnd"/>
          </w:p>
        </w:tc>
      </w:tr>
      <w:tr w:rsidR="00450B23" w:rsidRPr="00450B23" w:rsidTr="00450B23">
        <w:trPr>
          <w:trHeight w:val="28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BGI_novel_C12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Environmental Information Processing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Membrane transport</w:t>
            </w:r>
          </w:p>
        </w:tc>
      </w:tr>
      <w:tr w:rsidR="00450B23" w:rsidRPr="00450B23" w:rsidTr="00450B23">
        <w:trPr>
          <w:trHeight w:val="28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BGI_novel_C16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Genetic Information Processing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Replication and repair</w:t>
            </w:r>
          </w:p>
        </w:tc>
      </w:tr>
      <w:tr w:rsidR="00450B23" w:rsidRPr="00450B23" w:rsidTr="00450B23">
        <w:trPr>
          <w:trHeight w:val="28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BGI_novel_C19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Environmental Information Processing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Membrane transport</w:t>
            </w:r>
          </w:p>
        </w:tc>
      </w:tr>
      <w:tr w:rsidR="00450B23" w:rsidRPr="00450B23" w:rsidTr="00506679">
        <w:trPr>
          <w:trHeight w:val="28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BGI_novel_C20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Cellular Processes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Cellular community-prokaryotes and Cell growth and death</w:t>
            </w:r>
          </w:p>
        </w:tc>
      </w:tr>
      <w:tr w:rsidR="00450B23" w:rsidRPr="00450B23" w:rsidTr="00450B23">
        <w:trPr>
          <w:trHeight w:val="28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BGI_novel_C28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Cellular Processes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Cell motility</w:t>
            </w:r>
          </w:p>
        </w:tc>
      </w:tr>
      <w:tr w:rsidR="00450B23" w:rsidRPr="00450B23" w:rsidTr="00450B23">
        <w:trPr>
          <w:trHeight w:val="28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Environmental Information Processing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Signal transduction</w:t>
            </w:r>
          </w:p>
        </w:tc>
      </w:tr>
      <w:tr w:rsidR="00450B23" w:rsidRPr="00450B23" w:rsidTr="00506679">
        <w:trPr>
          <w:trHeight w:val="28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Metabolism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Global and overview maps and Carbohydrate metabolism</w:t>
            </w:r>
          </w:p>
        </w:tc>
      </w:tr>
      <w:tr w:rsidR="00450B23" w:rsidRPr="00450B23" w:rsidTr="008A2E62">
        <w:trPr>
          <w:trHeight w:val="280"/>
        </w:trPr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BGI_novel_C31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11</w:t>
            </w: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Metabolism</w:t>
            </w:r>
          </w:p>
        </w:tc>
        <w:tc>
          <w:tcPr>
            <w:tcW w:w="4110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B23" w:rsidRPr="00450B23" w:rsidRDefault="00450B23" w:rsidP="00450B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</w:pPr>
            <w:r w:rsidRPr="00450B23">
              <w:rPr>
                <w:rFonts w:ascii="Times New Roman" w:eastAsia="SimSun" w:hAnsi="Times New Roman" w:cs="Times New Roman"/>
                <w:color w:val="000000"/>
                <w:kern w:val="0"/>
                <w:sz w:val="16"/>
              </w:rPr>
              <w:t>Global and overview maps; Carbohydrate metabolism; Nucleotide metabolism; Biosynthesis of other secondary metabolites</w:t>
            </w:r>
          </w:p>
        </w:tc>
      </w:tr>
    </w:tbl>
    <w:p w:rsidR="00584C76" w:rsidRPr="00450B23" w:rsidRDefault="00584C76" w:rsidP="00584C76">
      <w:pPr>
        <w:jc w:val="center"/>
        <w:rPr>
          <w:rFonts w:ascii="Times New Roman" w:hAnsi="Times New Roman" w:cs="Times New Roman"/>
          <w:b/>
          <w:sz w:val="32"/>
        </w:rPr>
      </w:pPr>
    </w:p>
    <w:p w:rsidR="00FE50D4" w:rsidRDefault="00FE50D4">
      <w:pPr>
        <w:widowControl/>
        <w:jc w:val="left"/>
        <w:rPr>
          <w:rFonts w:ascii="Times New Roman" w:hAnsi="Times New Roman" w:cs="Times New Roman"/>
          <w:b/>
          <w:kern w:val="1"/>
          <w:sz w:val="24"/>
        </w:rPr>
      </w:pPr>
      <w:r>
        <w:rPr>
          <w:rFonts w:ascii="Times New Roman" w:hAnsi="Times New Roman" w:cs="Times New Roman"/>
          <w:b/>
          <w:kern w:val="1"/>
          <w:sz w:val="24"/>
        </w:rPr>
        <w:br w:type="page"/>
      </w:r>
    </w:p>
    <w:p w:rsidR="00035414" w:rsidRPr="009105EA" w:rsidRDefault="009105EA" w:rsidP="0024202D">
      <w:pPr>
        <w:widowControl/>
        <w:spacing w:line="48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105E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en-IN" w:eastAsia="en-IN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2263</wp:posOffset>
            </wp:positionH>
            <wp:positionV relativeFrom="paragraph">
              <wp:posOffset>4527</wp:posOffset>
            </wp:positionV>
            <wp:extent cx="5219065" cy="2761615"/>
            <wp:effectExtent l="0" t="0" r="635" b="635"/>
            <wp:wrapTight wrapText="bothSides">
              <wp:wrapPolygon edited="0">
                <wp:start x="0" y="0"/>
                <wp:lineTo x="0" y="21456"/>
                <wp:lineTo x="21524" y="21456"/>
                <wp:lineTo x="21524" y="0"/>
                <wp:lineTo x="0" y="0"/>
              </wp:wrapPolygon>
            </wp:wrapTight>
            <wp:docPr id="12" name="图片 12" descr="D:\博士文献\写一写\李真-不同初始pH对YUAN-3转录组及产氢能力的影响\投稿\B for B-20200424\审稿意见\终版\Revised Fig-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博士文献\写一写\李真-不同初始pH对YUAN-3转录组及产氢能力的影响\投稿\B for B-20200424\审稿意见\终版\Revised Fig-S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3970" w:rsidRPr="00F33970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bookmarkStart w:id="4" w:name="_GoBack"/>
      <w:bookmarkEnd w:id="4"/>
      <w:r w:rsidR="009323B9" w:rsidRPr="004030AE">
        <w:rPr>
          <w:rFonts w:ascii="Times New Roman" w:hAnsi="Times New Roman" w:cs="Times New Roman"/>
          <w:b/>
          <w:kern w:val="1"/>
          <w:sz w:val="24"/>
        </w:rPr>
        <w:t xml:space="preserve">Figure </w:t>
      </w:r>
      <w:proofErr w:type="spellStart"/>
      <w:r w:rsidR="009323B9" w:rsidRPr="004030AE">
        <w:rPr>
          <w:rFonts w:ascii="Times New Roman" w:hAnsi="Times New Roman" w:cs="Times New Roman"/>
          <w:b/>
          <w:kern w:val="1"/>
          <w:sz w:val="24"/>
        </w:rPr>
        <w:t>S1</w:t>
      </w:r>
      <w:proofErr w:type="spellEnd"/>
      <w:r w:rsidR="009323B9" w:rsidRPr="004030AE">
        <w:rPr>
          <w:rFonts w:ascii="Times New Roman" w:hAnsi="Times New Roman" w:cs="Times New Roman"/>
          <w:b/>
          <w:kern w:val="1"/>
          <w:sz w:val="24"/>
        </w:rPr>
        <w:t>.</w:t>
      </w:r>
      <w:r w:rsidR="009323B9" w:rsidRPr="004030AE">
        <w:rPr>
          <w:rFonts w:ascii="Times New Roman" w:hAnsi="Times New Roman" w:cs="Times New Roman"/>
          <w:kern w:val="1"/>
          <w:sz w:val="24"/>
        </w:rPr>
        <w:t xml:space="preserve"> </w:t>
      </w:r>
      <w:proofErr w:type="gramStart"/>
      <w:r w:rsidR="00AC541A" w:rsidRPr="00AC541A">
        <w:rPr>
          <w:rFonts w:ascii="Times New Roman" w:hAnsi="Times New Roman" w:cs="Times New Roman"/>
          <w:color w:val="0000FF"/>
          <w:kern w:val="1"/>
          <w:sz w:val="24"/>
        </w:rPr>
        <w:t xml:space="preserve">The </w:t>
      </w:r>
      <w:proofErr w:type="spellStart"/>
      <w:r w:rsidR="0024202D" w:rsidRPr="0024202D">
        <w:rPr>
          <w:rFonts w:ascii="Times New Roman" w:hAnsi="Times New Roman" w:cs="Times New Roman"/>
          <w:color w:val="0000FF"/>
          <w:kern w:val="1"/>
          <w:sz w:val="24"/>
        </w:rPr>
        <w:t>H</w:t>
      </w:r>
      <w:r w:rsidR="0024202D" w:rsidRPr="0024202D">
        <w:rPr>
          <w:rFonts w:ascii="Times New Roman" w:hAnsi="Times New Roman" w:cs="Times New Roman"/>
          <w:color w:val="0000FF"/>
          <w:kern w:val="1"/>
          <w:sz w:val="24"/>
          <w:vertAlign w:val="subscript"/>
        </w:rPr>
        <w:t>2</w:t>
      </w:r>
      <w:proofErr w:type="spellEnd"/>
      <w:r w:rsidR="0024202D" w:rsidRPr="0024202D">
        <w:rPr>
          <w:rFonts w:ascii="Times New Roman" w:hAnsi="Times New Roman" w:cs="Times New Roman"/>
          <w:color w:val="0000FF"/>
          <w:kern w:val="1"/>
          <w:sz w:val="24"/>
        </w:rPr>
        <w:t xml:space="preserve"> contents</w:t>
      </w:r>
      <w:r w:rsidR="009519FD" w:rsidRPr="0024202D">
        <w:rPr>
          <w:rFonts w:ascii="Times New Roman" w:hAnsi="Times New Roman" w:cs="Times New Roman"/>
          <w:color w:val="0000FF"/>
          <w:kern w:val="1"/>
          <w:sz w:val="24"/>
        </w:rPr>
        <w:t xml:space="preserve"> (a) and the pH changes in fermentation broth (b) of </w:t>
      </w:r>
      <w:r w:rsidR="009519FD" w:rsidRPr="0024202D">
        <w:rPr>
          <w:rFonts w:ascii="Times New Roman" w:hAnsi="Times New Roman" w:cs="Times New Roman"/>
          <w:i/>
          <w:color w:val="0000FF"/>
          <w:kern w:val="1"/>
          <w:sz w:val="24"/>
        </w:rPr>
        <w:t xml:space="preserve">E. </w:t>
      </w:r>
      <w:proofErr w:type="spellStart"/>
      <w:r w:rsidR="009519FD" w:rsidRPr="0024202D">
        <w:rPr>
          <w:rFonts w:ascii="Times New Roman" w:hAnsi="Times New Roman" w:cs="Times New Roman"/>
          <w:i/>
          <w:color w:val="0000FF"/>
          <w:kern w:val="1"/>
          <w:sz w:val="24"/>
        </w:rPr>
        <w:t>harbinense</w:t>
      </w:r>
      <w:proofErr w:type="spellEnd"/>
      <w:r w:rsidR="009519FD" w:rsidRPr="0024202D">
        <w:rPr>
          <w:rFonts w:ascii="Times New Roman" w:hAnsi="Times New Roman" w:cs="Times New Roman"/>
          <w:color w:val="0000FF"/>
          <w:kern w:val="1"/>
          <w:sz w:val="24"/>
        </w:rPr>
        <w:t xml:space="preserve"> under different initial pH conditions.</w:t>
      </w:r>
      <w:proofErr w:type="gramEnd"/>
      <w:r w:rsidR="00035414">
        <w:rPr>
          <w:rFonts w:ascii="Times New Roman" w:hAnsi="Times New Roman" w:cs="Times New Roman" w:hint="eastAsia"/>
          <w:kern w:val="1"/>
          <w:sz w:val="24"/>
        </w:rPr>
        <w:t xml:space="preserve"> </w:t>
      </w:r>
    </w:p>
    <w:p w:rsidR="00D36B1B" w:rsidRDefault="00C30A6F" w:rsidP="000F3D29">
      <w:pPr>
        <w:widowControl/>
        <w:spacing w:line="480" w:lineRule="auto"/>
        <w:rPr>
          <w:rFonts w:ascii="Times New Roman" w:hAnsi="Times New Roman" w:cs="Times New Roman"/>
          <w:kern w:val="1"/>
          <w:sz w:val="24"/>
        </w:rPr>
      </w:pPr>
      <w:r w:rsidRPr="00C30A6F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C30A6F">
        <w:rPr>
          <w:rFonts w:ascii="Times New Roman" w:hAnsi="Times New Roman" w:cs="Times New Roman"/>
          <w:noProof/>
          <w:kern w:val="1"/>
          <w:sz w:val="24"/>
          <w:lang w:val="en-IN" w:eastAsia="en-IN"/>
        </w:rPr>
        <w:drawing>
          <wp:inline distT="0" distB="0" distL="0" distR="0">
            <wp:extent cx="5274310" cy="2967108"/>
            <wp:effectExtent l="0" t="0" r="2540" b="5080"/>
            <wp:docPr id="11" name="图片 11" descr="D:\博士文献\写一写\李真-不同初始pH对YUAN-3转录组及产氢能力的影响\投稿\B for B-20200424\Figure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博士文献\写一写\李真-不同初始pH对YUAN-3转录组及产氢能力的影响\投稿\B for B-20200424\Figure\Fig S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B9" w:rsidRDefault="009323B9" w:rsidP="000F3D29">
      <w:pPr>
        <w:widowControl/>
        <w:spacing w:line="480" w:lineRule="auto"/>
        <w:rPr>
          <w:rFonts w:ascii="Times New Roman" w:hAnsi="Times New Roman" w:cs="Times New Roman"/>
          <w:kern w:val="1"/>
          <w:sz w:val="24"/>
        </w:rPr>
      </w:pPr>
      <w:r w:rsidRPr="004030AE">
        <w:rPr>
          <w:rFonts w:ascii="Times New Roman" w:hAnsi="Times New Roman" w:cs="Times New Roman"/>
          <w:b/>
          <w:kern w:val="1"/>
          <w:sz w:val="24"/>
        </w:rPr>
        <w:t xml:space="preserve">Figure </w:t>
      </w:r>
      <w:proofErr w:type="spellStart"/>
      <w:r w:rsidRPr="004030AE">
        <w:rPr>
          <w:rFonts w:ascii="Times New Roman" w:hAnsi="Times New Roman" w:cs="Times New Roman"/>
          <w:b/>
          <w:kern w:val="1"/>
          <w:sz w:val="24"/>
        </w:rPr>
        <w:t>S2</w:t>
      </w:r>
      <w:proofErr w:type="spellEnd"/>
      <w:r w:rsidRPr="004030AE">
        <w:rPr>
          <w:rFonts w:ascii="Times New Roman" w:hAnsi="Times New Roman" w:cs="Times New Roman"/>
          <w:b/>
          <w:kern w:val="1"/>
          <w:sz w:val="24"/>
        </w:rPr>
        <w:t>.</w:t>
      </w:r>
      <w:r w:rsidRPr="004030AE">
        <w:rPr>
          <w:rFonts w:ascii="Times New Roman" w:hAnsi="Times New Roman" w:cs="Times New Roman"/>
          <w:kern w:val="1"/>
          <w:sz w:val="24"/>
        </w:rPr>
        <w:t xml:space="preserve"> </w:t>
      </w:r>
      <w:proofErr w:type="gramStart"/>
      <w:r w:rsidRPr="004030AE">
        <w:rPr>
          <w:rFonts w:ascii="Times New Roman" w:hAnsi="Times New Roman" w:cs="Times New Roman"/>
          <w:kern w:val="1"/>
          <w:sz w:val="24"/>
        </w:rPr>
        <w:t xml:space="preserve">Correlation analysis and expression distribution of </w:t>
      </w:r>
      <w:r w:rsidRPr="004030AE">
        <w:rPr>
          <w:rFonts w:ascii="Times New Roman" w:hAnsi="Times New Roman" w:cs="Times New Roman"/>
          <w:i/>
          <w:kern w:val="1"/>
          <w:sz w:val="24"/>
        </w:rPr>
        <w:t xml:space="preserve">E. </w:t>
      </w:r>
      <w:proofErr w:type="spellStart"/>
      <w:r w:rsidRPr="004030AE">
        <w:rPr>
          <w:rFonts w:ascii="Times New Roman" w:hAnsi="Times New Roman" w:cs="Times New Roman"/>
          <w:i/>
          <w:kern w:val="1"/>
          <w:sz w:val="24"/>
        </w:rPr>
        <w:t>harbinense</w:t>
      </w:r>
      <w:proofErr w:type="spellEnd"/>
      <w:r w:rsidRPr="004030AE">
        <w:rPr>
          <w:rFonts w:ascii="Times New Roman" w:hAnsi="Times New Roman" w:cs="Times New Roman"/>
          <w:kern w:val="1"/>
          <w:sz w:val="24"/>
        </w:rPr>
        <w:t xml:space="preserve"> </w:t>
      </w:r>
      <w:proofErr w:type="spellStart"/>
      <w:r w:rsidRPr="004030AE">
        <w:rPr>
          <w:rFonts w:ascii="Times New Roman" w:hAnsi="Times New Roman" w:cs="Times New Roman"/>
          <w:kern w:val="1"/>
          <w:sz w:val="24"/>
        </w:rPr>
        <w:t>transcriptomes</w:t>
      </w:r>
      <w:proofErr w:type="spellEnd"/>
      <w:r w:rsidRPr="004030AE">
        <w:rPr>
          <w:rFonts w:ascii="Times New Roman" w:hAnsi="Times New Roman" w:cs="Times New Roman"/>
          <w:kern w:val="1"/>
          <w:sz w:val="24"/>
        </w:rPr>
        <w:t xml:space="preserve"> under different initial pH conditions.</w:t>
      </w:r>
      <w:proofErr w:type="gramEnd"/>
      <w:r w:rsidRPr="004030AE">
        <w:rPr>
          <w:rFonts w:ascii="Times New Roman" w:hAnsi="Times New Roman" w:cs="Times New Roman" w:hint="eastAsia"/>
          <w:kern w:val="1"/>
          <w:sz w:val="24"/>
        </w:rPr>
        <w:t xml:space="preserve"> </w:t>
      </w:r>
    </w:p>
    <w:p w:rsidR="00F75738" w:rsidRPr="009323B9" w:rsidRDefault="00F75738" w:rsidP="000F3D29">
      <w:pPr>
        <w:widowControl/>
        <w:spacing w:line="480" w:lineRule="auto"/>
        <w:rPr>
          <w:rFonts w:ascii="Times New Roman" w:hAnsi="Times New Roman" w:cs="Times New Roman"/>
          <w:b/>
          <w:sz w:val="32"/>
        </w:rPr>
      </w:pPr>
    </w:p>
    <w:p w:rsidR="00583B6E" w:rsidRDefault="00886E59" w:rsidP="000F3D2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0A6F" w:rsidRDefault="00C30A6F" w:rsidP="000F3D29">
      <w:pPr>
        <w:widowControl/>
        <w:spacing w:line="480" w:lineRule="auto"/>
        <w:jc w:val="left"/>
        <w:rPr>
          <w:rFonts w:ascii="Times New Roman" w:hAnsi="Times New Roman" w:cs="Times New Roman"/>
          <w:b/>
          <w:sz w:val="32"/>
        </w:rPr>
      </w:pPr>
      <w:r w:rsidRPr="00C30A6F">
        <w:rPr>
          <w:rFonts w:ascii="Times New Roman" w:hAnsi="Times New Roman" w:cs="Times New Roman"/>
          <w:b/>
          <w:noProof/>
          <w:sz w:val="32"/>
          <w:lang w:val="en-IN" w:eastAsia="en-IN"/>
        </w:rPr>
        <w:lastRenderedPageBreak/>
        <w:drawing>
          <wp:inline distT="0" distB="0" distL="0" distR="0">
            <wp:extent cx="5274310" cy="2967108"/>
            <wp:effectExtent l="0" t="0" r="2540" b="5080"/>
            <wp:docPr id="10" name="图片 10" descr="D:\博士文献\写一写\李真-不同初始pH对YUAN-3转录组及产氢能力的影响\投稿\B for B-20200424\Figure\Fig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博士文献\写一写\李真-不同初始pH对YUAN-3转录组及产氢能力的影响\投稿\B for B-20200424\Figure\Fig S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B9" w:rsidRDefault="009323B9" w:rsidP="000F3D29">
      <w:pPr>
        <w:widowControl/>
        <w:spacing w:line="480" w:lineRule="auto"/>
        <w:rPr>
          <w:rFonts w:ascii="Times New Roman" w:hAnsi="Times New Roman" w:cs="Times New Roman"/>
          <w:kern w:val="1"/>
          <w:sz w:val="24"/>
        </w:rPr>
      </w:pPr>
      <w:r w:rsidRPr="004030AE">
        <w:rPr>
          <w:rFonts w:ascii="Times New Roman" w:hAnsi="Times New Roman" w:cs="Times New Roman"/>
          <w:b/>
          <w:kern w:val="1"/>
          <w:sz w:val="24"/>
        </w:rPr>
        <w:t xml:space="preserve">Figure </w:t>
      </w:r>
      <w:proofErr w:type="spellStart"/>
      <w:r w:rsidRPr="004030AE">
        <w:rPr>
          <w:rFonts w:ascii="Times New Roman" w:hAnsi="Times New Roman" w:cs="Times New Roman"/>
          <w:b/>
          <w:kern w:val="1"/>
          <w:sz w:val="24"/>
        </w:rPr>
        <w:t>S3</w:t>
      </w:r>
      <w:proofErr w:type="spellEnd"/>
      <w:r w:rsidRPr="004030AE">
        <w:rPr>
          <w:rFonts w:ascii="Times New Roman" w:hAnsi="Times New Roman" w:cs="Times New Roman"/>
          <w:b/>
          <w:kern w:val="1"/>
          <w:sz w:val="24"/>
        </w:rPr>
        <w:t>.</w:t>
      </w:r>
      <w:r w:rsidRPr="004030AE">
        <w:rPr>
          <w:rFonts w:ascii="Times New Roman" w:hAnsi="Times New Roman" w:cs="Times New Roman"/>
          <w:kern w:val="1"/>
          <w:sz w:val="24"/>
        </w:rPr>
        <w:t xml:space="preserve"> </w:t>
      </w:r>
      <w:proofErr w:type="gramStart"/>
      <w:r w:rsidRPr="004030AE">
        <w:rPr>
          <w:rFonts w:ascii="Times New Roman" w:hAnsi="Times New Roman" w:cs="Times New Roman"/>
          <w:kern w:val="1"/>
          <w:sz w:val="24"/>
        </w:rPr>
        <w:t xml:space="preserve">Gene co-expression network analysis of </w:t>
      </w:r>
      <w:r w:rsidRPr="004030AE">
        <w:rPr>
          <w:rFonts w:ascii="Times New Roman" w:hAnsi="Times New Roman" w:cs="Times New Roman"/>
          <w:i/>
          <w:kern w:val="1"/>
          <w:sz w:val="24"/>
        </w:rPr>
        <w:t xml:space="preserve">E. </w:t>
      </w:r>
      <w:proofErr w:type="spellStart"/>
      <w:r w:rsidRPr="004030AE">
        <w:rPr>
          <w:rFonts w:ascii="Times New Roman" w:hAnsi="Times New Roman" w:cs="Times New Roman"/>
          <w:i/>
          <w:kern w:val="1"/>
          <w:sz w:val="24"/>
        </w:rPr>
        <w:t>harbinense</w:t>
      </w:r>
      <w:proofErr w:type="spellEnd"/>
      <w:r w:rsidRPr="004030AE">
        <w:rPr>
          <w:rFonts w:ascii="Times New Roman" w:hAnsi="Times New Roman" w:cs="Times New Roman"/>
          <w:kern w:val="1"/>
          <w:sz w:val="24"/>
        </w:rPr>
        <w:t xml:space="preserve"> </w:t>
      </w:r>
      <w:proofErr w:type="spellStart"/>
      <w:r w:rsidRPr="004030AE">
        <w:rPr>
          <w:rFonts w:ascii="Times New Roman" w:hAnsi="Times New Roman" w:cs="Times New Roman"/>
          <w:kern w:val="1"/>
          <w:sz w:val="24"/>
        </w:rPr>
        <w:t>transcriptomes</w:t>
      </w:r>
      <w:proofErr w:type="spellEnd"/>
      <w:r w:rsidRPr="004030AE">
        <w:rPr>
          <w:rFonts w:ascii="Times New Roman" w:hAnsi="Times New Roman" w:cs="Times New Roman"/>
          <w:kern w:val="1"/>
          <w:sz w:val="24"/>
        </w:rPr>
        <w:t xml:space="preserve"> under different initial pH conditions.</w:t>
      </w:r>
      <w:proofErr w:type="gramEnd"/>
      <w:r w:rsidRPr="004030AE">
        <w:rPr>
          <w:rFonts w:ascii="Times New Roman" w:hAnsi="Times New Roman" w:cs="Times New Roman" w:hint="eastAsia"/>
          <w:kern w:val="1"/>
          <w:sz w:val="24"/>
        </w:rPr>
        <w:t xml:space="preserve"> </w:t>
      </w:r>
    </w:p>
    <w:p w:rsidR="00886E59" w:rsidRDefault="00886E59" w:rsidP="000F3D2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050A9" w:rsidRDefault="00C30A6F" w:rsidP="000F3D29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  <w:r w:rsidRPr="00C30A6F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  <w:r w:rsidRPr="00C30A6F">
        <w:rPr>
          <w:rFonts w:ascii="Times New Roman" w:hAnsi="Times New Roman" w:cs="Times New Roman"/>
          <w:b/>
          <w:noProof/>
          <w:sz w:val="32"/>
          <w:lang w:val="en-IN" w:eastAsia="en-IN"/>
        </w:rPr>
        <w:drawing>
          <wp:inline distT="0" distB="0" distL="0" distR="0">
            <wp:extent cx="5274310" cy="5274310"/>
            <wp:effectExtent l="0" t="0" r="2540" b="2540"/>
            <wp:docPr id="6" name="图片 6" descr="D:\博士文献\写一写\李真-不同初始pH对YUAN-3转录组及产氢能力的影响\投稿\B for B-20200424\Figure\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博士文献\写一写\李真-不同初始pH对YUAN-3转录组及产氢能力的影响\投稿\B for B-20200424\Figure\Fig S4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414" w:rsidRDefault="009323B9" w:rsidP="000F3D29">
      <w:pPr>
        <w:widowControl/>
        <w:spacing w:line="480" w:lineRule="auto"/>
        <w:rPr>
          <w:rFonts w:ascii="Times New Roman" w:hAnsi="Times New Roman" w:cs="Times New Roman"/>
          <w:kern w:val="1"/>
          <w:sz w:val="24"/>
        </w:rPr>
      </w:pPr>
      <w:r w:rsidRPr="004030AE">
        <w:rPr>
          <w:rFonts w:ascii="Times New Roman" w:hAnsi="Times New Roman" w:cs="Times New Roman"/>
          <w:b/>
          <w:kern w:val="1"/>
          <w:sz w:val="24"/>
        </w:rPr>
        <w:t xml:space="preserve">Figure </w:t>
      </w:r>
      <w:proofErr w:type="spellStart"/>
      <w:r w:rsidRPr="004030AE">
        <w:rPr>
          <w:rFonts w:ascii="Times New Roman" w:hAnsi="Times New Roman" w:cs="Times New Roman"/>
          <w:b/>
          <w:kern w:val="1"/>
          <w:sz w:val="24"/>
        </w:rPr>
        <w:t>S4</w:t>
      </w:r>
      <w:proofErr w:type="spellEnd"/>
      <w:r w:rsidRPr="004030AE">
        <w:rPr>
          <w:rFonts w:ascii="Times New Roman" w:hAnsi="Times New Roman" w:cs="Times New Roman"/>
          <w:b/>
          <w:kern w:val="1"/>
          <w:sz w:val="24"/>
        </w:rPr>
        <w:t xml:space="preserve">. </w:t>
      </w:r>
      <w:r w:rsidRPr="004030AE">
        <w:rPr>
          <w:rFonts w:ascii="Times New Roman" w:hAnsi="Times New Roman" w:cs="Times New Roman"/>
          <w:kern w:val="1"/>
          <w:sz w:val="24"/>
        </w:rPr>
        <w:t xml:space="preserve">Differentially expressed genes of </w:t>
      </w:r>
      <w:r w:rsidRPr="004030AE">
        <w:rPr>
          <w:rFonts w:ascii="Times New Roman" w:hAnsi="Times New Roman" w:cs="Times New Roman"/>
          <w:i/>
          <w:kern w:val="1"/>
          <w:sz w:val="24"/>
        </w:rPr>
        <w:t xml:space="preserve">E. </w:t>
      </w:r>
      <w:proofErr w:type="spellStart"/>
      <w:r w:rsidRPr="004030AE">
        <w:rPr>
          <w:rFonts w:ascii="Times New Roman" w:hAnsi="Times New Roman" w:cs="Times New Roman"/>
          <w:i/>
          <w:kern w:val="1"/>
          <w:sz w:val="24"/>
        </w:rPr>
        <w:t>harbinense</w:t>
      </w:r>
      <w:proofErr w:type="spellEnd"/>
      <w:r w:rsidRPr="004030AE">
        <w:rPr>
          <w:rFonts w:ascii="Times New Roman" w:hAnsi="Times New Roman" w:cs="Times New Roman"/>
          <w:kern w:val="1"/>
          <w:sz w:val="24"/>
        </w:rPr>
        <w:t xml:space="preserve"> involved in the PTS system. </w:t>
      </w:r>
    </w:p>
    <w:p w:rsidR="00886E59" w:rsidRDefault="00886E59" w:rsidP="000F3D29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73702" w:rsidRDefault="00573702" w:rsidP="000F3D2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30A6F" w:rsidRPr="00573702" w:rsidRDefault="00C30A6F" w:rsidP="000F3D2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0A6F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274310" cy="2635121"/>
            <wp:effectExtent l="0" t="0" r="2540" b="0"/>
            <wp:docPr id="9" name="图片 9" descr="D:\博士文献\写一写\李真-不同初始pH对YUAN-3转录组及产氢能力的影响\投稿\B for B-20200424\Figure\Fig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博士文献\写一写\李真-不同初始pH对YUAN-3转录组及产氢能力的影响\投稿\B for B-20200424\Figure\Fig S5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106" w:rsidRPr="00035414" w:rsidRDefault="009323B9" w:rsidP="000F3D29">
      <w:pPr>
        <w:widowControl/>
        <w:spacing w:line="480" w:lineRule="auto"/>
        <w:rPr>
          <w:rFonts w:ascii="Times New Roman" w:hAnsi="Times New Roman" w:cs="Times New Roman"/>
          <w:kern w:val="1"/>
          <w:sz w:val="24"/>
        </w:rPr>
      </w:pPr>
      <w:r w:rsidRPr="004030AE">
        <w:rPr>
          <w:rFonts w:ascii="Times New Roman" w:hAnsi="Times New Roman" w:cs="Times New Roman"/>
          <w:b/>
          <w:kern w:val="1"/>
          <w:sz w:val="24"/>
        </w:rPr>
        <w:t xml:space="preserve">Figure </w:t>
      </w:r>
      <w:proofErr w:type="spellStart"/>
      <w:r w:rsidRPr="004030AE">
        <w:rPr>
          <w:rFonts w:ascii="Times New Roman" w:hAnsi="Times New Roman" w:cs="Times New Roman"/>
          <w:b/>
          <w:kern w:val="1"/>
          <w:sz w:val="24"/>
        </w:rPr>
        <w:t>S5</w:t>
      </w:r>
      <w:proofErr w:type="spellEnd"/>
      <w:r w:rsidRPr="004030AE">
        <w:rPr>
          <w:rFonts w:ascii="Times New Roman" w:hAnsi="Times New Roman" w:cs="Times New Roman"/>
          <w:b/>
          <w:kern w:val="1"/>
          <w:sz w:val="24"/>
        </w:rPr>
        <w:t>.</w:t>
      </w:r>
      <w:r w:rsidRPr="004030AE">
        <w:rPr>
          <w:rFonts w:ascii="Times New Roman" w:hAnsi="Times New Roman" w:cs="Times New Roman"/>
          <w:kern w:val="1"/>
          <w:sz w:val="24"/>
        </w:rPr>
        <w:t xml:space="preserve"> Differentially expressed new transcripts of </w:t>
      </w:r>
      <w:r w:rsidRPr="004030AE">
        <w:rPr>
          <w:rFonts w:ascii="Times New Roman" w:hAnsi="Times New Roman" w:cs="Times New Roman"/>
          <w:i/>
          <w:kern w:val="1"/>
          <w:sz w:val="24"/>
        </w:rPr>
        <w:t xml:space="preserve">E. </w:t>
      </w:r>
      <w:proofErr w:type="spellStart"/>
      <w:r w:rsidRPr="004030AE">
        <w:rPr>
          <w:rFonts w:ascii="Times New Roman" w:hAnsi="Times New Roman" w:cs="Times New Roman"/>
          <w:i/>
          <w:kern w:val="1"/>
          <w:sz w:val="24"/>
        </w:rPr>
        <w:t>harbinense</w:t>
      </w:r>
      <w:proofErr w:type="spellEnd"/>
      <w:r w:rsidRPr="004030AE">
        <w:rPr>
          <w:rFonts w:ascii="Times New Roman" w:hAnsi="Times New Roman" w:cs="Times New Roman"/>
          <w:kern w:val="1"/>
          <w:sz w:val="24"/>
        </w:rPr>
        <w:t xml:space="preserve"> involved in pH response.</w:t>
      </w:r>
    </w:p>
    <w:sectPr w:rsidR="00EE3106" w:rsidRPr="00035414" w:rsidSect="00F5372C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119" w:rsidRDefault="00DE3119" w:rsidP="00450B23">
      <w:r>
        <w:separator/>
      </w:r>
    </w:p>
  </w:endnote>
  <w:endnote w:type="continuationSeparator" w:id="0">
    <w:p w:rsidR="00DE3119" w:rsidRDefault="00DE3119" w:rsidP="00450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0141309"/>
      <w:docPartObj>
        <w:docPartGallery w:val="Page Numbers (Bottom of Page)"/>
        <w:docPartUnique/>
      </w:docPartObj>
    </w:sdtPr>
    <w:sdtContent>
      <w:p w:rsidR="00D36B1B" w:rsidRDefault="00325DB3">
        <w:pPr>
          <w:pStyle w:val="Footer"/>
          <w:jc w:val="center"/>
        </w:pPr>
        <w:r>
          <w:fldChar w:fldCharType="begin"/>
        </w:r>
        <w:r w:rsidR="00D36B1B">
          <w:instrText>PAGE   \* MERGEFORMAT</w:instrText>
        </w:r>
        <w:r>
          <w:fldChar w:fldCharType="separate"/>
        </w:r>
        <w:r w:rsidR="00F5372C" w:rsidRPr="00F5372C">
          <w:rPr>
            <w:noProof/>
            <w:lang w:val="zh-CN"/>
          </w:rPr>
          <w:t>8</w:t>
        </w:r>
        <w:r>
          <w:fldChar w:fldCharType="end"/>
        </w:r>
      </w:p>
    </w:sdtContent>
  </w:sdt>
  <w:p w:rsidR="00D36B1B" w:rsidRDefault="00D36B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119" w:rsidRDefault="00DE3119" w:rsidP="00450B23">
      <w:r>
        <w:separator/>
      </w:r>
    </w:p>
  </w:footnote>
  <w:footnote w:type="continuationSeparator" w:id="0">
    <w:p w:rsidR="00DE3119" w:rsidRDefault="00DE3119" w:rsidP="00450B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34A2"/>
    <w:rsid w:val="00035414"/>
    <w:rsid w:val="00055608"/>
    <w:rsid w:val="000726B5"/>
    <w:rsid w:val="000919B0"/>
    <w:rsid w:val="000928F1"/>
    <w:rsid w:val="000A7052"/>
    <w:rsid w:val="000E5108"/>
    <w:rsid w:val="000F3D29"/>
    <w:rsid w:val="001170A8"/>
    <w:rsid w:val="00135361"/>
    <w:rsid w:val="0016434D"/>
    <w:rsid w:val="00164FAB"/>
    <w:rsid w:val="00187C26"/>
    <w:rsid w:val="001C115D"/>
    <w:rsid w:val="001F40CA"/>
    <w:rsid w:val="002134A2"/>
    <w:rsid w:val="00225BA6"/>
    <w:rsid w:val="0024202D"/>
    <w:rsid w:val="00274D4D"/>
    <w:rsid w:val="0028223A"/>
    <w:rsid w:val="002C2A7B"/>
    <w:rsid w:val="00301704"/>
    <w:rsid w:val="00314BE4"/>
    <w:rsid w:val="00325DB3"/>
    <w:rsid w:val="00352422"/>
    <w:rsid w:val="00356E64"/>
    <w:rsid w:val="003C1315"/>
    <w:rsid w:val="00450B23"/>
    <w:rsid w:val="00470548"/>
    <w:rsid w:val="004B52F9"/>
    <w:rsid w:val="005050A9"/>
    <w:rsid w:val="00506679"/>
    <w:rsid w:val="0051664D"/>
    <w:rsid w:val="005207AB"/>
    <w:rsid w:val="00526836"/>
    <w:rsid w:val="00573702"/>
    <w:rsid w:val="0057430C"/>
    <w:rsid w:val="00583B6E"/>
    <w:rsid w:val="00584C76"/>
    <w:rsid w:val="00595423"/>
    <w:rsid w:val="005A45FF"/>
    <w:rsid w:val="006210EB"/>
    <w:rsid w:val="00675A51"/>
    <w:rsid w:val="0072374B"/>
    <w:rsid w:val="007601D7"/>
    <w:rsid w:val="00762C49"/>
    <w:rsid w:val="00794FF4"/>
    <w:rsid w:val="007E28BB"/>
    <w:rsid w:val="008477CC"/>
    <w:rsid w:val="00867230"/>
    <w:rsid w:val="00873D65"/>
    <w:rsid w:val="00886E59"/>
    <w:rsid w:val="008A2E62"/>
    <w:rsid w:val="008C56D9"/>
    <w:rsid w:val="008F49BD"/>
    <w:rsid w:val="008F7137"/>
    <w:rsid w:val="009105EA"/>
    <w:rsid w:val="00930502"/>
    <w:rsid w:val="009323B9"/>
    <w:rsid w:val="00944FDC"/>
    <w:rsid w:val="009519FD"/>
    <w:rsid w:val="00970CB7"/>
    <w:rsid w:val="009E1991"/>
    <w:rsid w:val="00A16076"/>
    <w:rsid w:val="00A630DB"/>
    <w:rsid w:val="00AC541A"/>
    <w:rsid w:val="00AD4288"/>
    <w:rsid w:val="00AF2EBB"/>
    <w:rsid w:val="00B04900"/>
    <w:rsid w:val="00B06258"/>
    <w:rsid w:val="00BC662F"/>
    <w:rsid w:val="00BF7D32"/>
    <w:rsid w:val="00C0041B"/>
    <w:rsid w:val="00C256B7"/>
    <w:rsid w:val="00C27F82"/>
    <w:rsid w:val="00C30A6F"/>
    <w:rsid w:val="00C3135B"/>
    <w:rsid w:val="00CA3FF2"/>
    <w:rsid w:val="00D26F6C"/>
    <w:rsid w:val="00D36B1B"/>
    <w:rsid w:val="00D77EE5"/>
    <w:rsid w:val="00D822B7"/>
    <w:rsid w:val="00D928CB"/>
    <w:rsid w:val="00D92A2A"/>
    <w:rsid w:val="00DA351F"/>
    <w:rsid w:val="00DE3119"/>
    <w:rsid w:val="00DF6986"/>
    <w:rsid w:val="00DF73D4"/>
    <w:rsid w:val="00E01EE0"/>
    <w:rsid w:val="00E47121"/>
    <w:rsid w:val="00E8269A"/>
    <w:rsid w:val="00EB6DA6"/>
    <w:rsid w:val="00EE3106"/>
    <w:rsid w:val="00EF3D49"/>
    <w:rsid w:val="00F33970"/>
    <w:rsid w:val="00F352BF"/>
    <w:rsid w:val="00F44289"/>
    <w:rsid w:val="00F5372C"/>
    <w:rsid w:val="00F75738"/>
    <w:rsid w:val="00FD723A"/>
    <w:rsid w:val="00FE50D4"/>
    <w:rsid w:val="00FE5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4A2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0556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5608"/>
    <w:rPr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450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50B2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50B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0B2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0C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0CA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40C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1F40C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F40CA"/>
  </w:style>
  <w:style w:type="character" w:styleId="LineNumber">
    <w:name w:val="line number"/>
    <w:basedOn w:val="DefaultParagraphFont"/>
    <w:uiPriority w:val="99"/>
    <w:semiHidden/>
    <w:unhideWhenUsed/>
    <w:rsid w:val="001F40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f"/><Relationship Id="rId3" Type="http://schemas.openxmlformats.org/officeDocument/2006/relationships/settings" Target="settings.xml"/><Relationship Id="rId7" Type="http://schemas.openxmlformats.org/officeDocument/2006/relationships/hyperlink" Target="mailto:dxing@hit.edu.cn" TargetMode="Externa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423F5-BAAE-4C30-8353-EA7E9F90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730</Words>
  <Characters>4162</Characters>
  <Application>Microsoft Office Word</Application>
  <DocSecurity>0</DocSecurity>
  <Lines>34</Lines>
  <Paragraphs>9</Paragraphs>
  <ScaleCrop>false</ScaleCrop>
  <Company>Users</Company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李真</dc:creator>
  <cp:keywords/>
  <dc:description/>
  <cp:lastModifiedBy>0013358</cp:lastModifiedBy>
  <cp:revision>11</cp:revision>
  <cp:lastPrinted>2020-03-14T16:20:00Z</cp:lastPrinted>
  <dcterms:created xsi:type="dcterms:W3CDTF">2020-04-24T06:53:00Z</dcterms:created>
  <dcterms:modified xsi:type="dcterms:W3CDTF">2020-05-27T16:50:00Z</dcterms:modified>
</cp:coreProperties>
</file>