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9A0" w:rsidRPr="001A0839" w:rsidRDefault="008809A0" w:rsidP="008809A0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Hlk33625617"/>
      <w:r w:rsidRPr="001A0839">
        <w:rPr>
          <w:rFonts w:ascii="Arial" w:hAnsi="Arial" w:cs="Arial"/>
          <w:b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sz w:val="24"/>
          <w:szCs w:val="24"/>
        </w:rPr>
        <w:t>S5</w:t>
      </w:r>
      <w:r w:rsidRPr="001A0839">
        <w:rPr>
          <w:rFonts w:ascii="Arial" w:hAnsi="Arial" w:cs="Arial"/>
          <w:b/>
          <w:sz w:val="24"/>
          <w:szCs w:val="24"/>
        </w:rPr>
        <w:t xml:space="preserve"> </w:t>
      </w:r>
      <w:r w:rsidRPr="001A0839">
        <w:rPr>
          <w:rFonts w:ascii="Arial" w:hAnsi="Arial" w:cs="Arial"/>
          <w:sz w:val="24"/>
          <w:szCs w:val="24"/>
        </w:rPr>
        <w:t>Genes with &gt;log</w:t>
      </w:r>
      <w:r w:rsidRPr="001A0839">
        <w:rPr>
          <w:rFonts w:ascii="Arial" w:hAnsi="Arial" w:cs="Arial"/>
          <w:sz w:val="24"/>
          <w:szCs w:val="24"/>
          <w:vertAlign w:val="subscript"/>
        </w:rPr>
        <w:t>2</w:t>
      </w:r>
      <w:r w:rsidRPr="001A0839">
        <w:rPr>
          <w:rFonts w:ascii="Arial" w:hAnsi="Arial" w:cs="Arial"/>
          <w:sz w:val="24"/>
          <w:szCs w:val="24"/>
        </w:rPr>
        <w:t xml:space="preserve"> 2-fold decrease in their expression level in </w:t>
      </w:r>
      <w:r w:rsidRPr="001A0839">
        <w:rPr>
          <w:rFonts w:ascii="Arial" w:hAnsi="Arial" w:cs="Arial"/>
          <w:i/>
          <w:sz w:val="24"/>
          <w:szCs w:val="24"/>
        </w:rPr>
        <w:t>E. coli</w:t>
      </w:r>
      <w:r w:rsidRPr="001A0839">
        <w:rPr>
          <w:rFonts w:ascii="Arial" w:hAnsi="Arial" w:cs="Arial"/>
          <w:sz w:val="24"/>
          <w:szCs w:val="24"/>
        </w:rPr>
        <w:t xml:space="preserve"> ZM as compared to </w:t>
      </w:r>
      <w:r w:rsidRPr="001A0839">
        <w:rPr>
          <w:rFonts w:ascii="Arial" w:hAnsi="Arial" w:cs="Arial"/>
          <w:i/>
          <w:sz w:val="24"/>
          <w:szCs w:val="24"/>
        </w:rPr>
        <w:t>E. coli</w:t>
      </w:r>
      <w:r w:rsidRPr="001A0839">
        <w:rPr>
          <w:rFonts w:ascii="Arial" w:hAnsi="Arial" w:cs="Arial"/>
          <w:sz w:val="24"/>
          <w:szCs w:val="24"/>
        </w:rPr>
        <w:t xml:space="preserve"> Emp in the presence of ethanol (4%, v/v), using a </w:t>
      </w:r>
      <w:r w:rsidRPr="001A0839">
        <w:rPr>
          <w:rFonts w:ascii="Arial" w:hAnsi="Arial" w:cs="Arial"/>
          <w:i/>
          <w:sz w:val="24"/>
          <w:szCs w:val="24"/>
        </w:rPr>
        <w:t>p</w:t>
      </w:r>
      <w:r w:rsidRPr="001A0839">
        <w:rPr>
          <w:rFonts w:ascii="Arial" w:hAnsi="Arial" w:cs="Arial"/>
          <w:sz w:val="24"/>
          <w:szCs w:val="24"/>
        </w:rPr>
        <w:t>-value threshold less than 0.05.</w:t>
      </w:r>
    </w:p>
    <w:tbl>
      <w:tblPr>
        <w:tblW w:w="9915" w:type="dxa"/>
        <w:jc w:val="center"/>
        <w:tblBorders>
          <w:top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79"/>
        <w:gridCol w:w="4961"/>
        <w:gridCol w:w="1418"/>
        <w:gridCol w:w="1857"/>
      </w:tblGrid>
      <w:tr w:rsidR="008809A0" w:rsidRPr="002E7982" w:rsidTr="00091B16">
        <w:trPr>
          <w:trHeight w:val="228"/>
          <w:jc w:val="center"/>
        </w:trPr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bookmarkEnd w:id="0"/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b/>
                <w:color w:val="000000"/>
                <w:kern w:val="0"/>
                <w:szCs w:val="20"/>
              </w:rPr>
              <w:t>Gene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b/>
                <w:color w:val="000000"/>
                <w:kern w:val="0"/>
                <w:szCs w:val="20"/>
              </w:rPr>
              <w:t>Function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b/>
                <w:color w:val="000000"/>
                <w:kern w:val="0"/>
                <w:szCs w:val="20"/>
              </w:rPr>
              <w:t>Fold change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b/>
                <w:i/>
                <w:color w:val="000000"/>
                <w:kern w:val="0"/>
                <w:szCs w:val="20"/>
              </w:rPr>
              <w:t>p</w:t>
            </w:r>
            <w:r w:rsidRPr="001A0839">
              <w:rPr>
                <w:rFonts w:ascii="Arial" w:hAnsi="Arial" w:cs="Arial"/>
                <w:b/>
                <w:color w:val="000000"/>
                <w:kern w:val="0"/>
                <w:szCs w:val="20"/>
              </w:rPr>
              <w:t>-value</w:t>
            </w:r>
          </w:p>
        </w:tc>
      </w:tr>
      <w:tr w:rsidR="008809A0" w:rsidRPr="001A0839" w:rsidTr="00091B16">
        <w:trPr>
          <w:trHeight w:val="228"/>
          <w:jc w:val="center"/>
        </w:trPr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insN-2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ygjO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alkA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chbC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ydhM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yohG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rfbB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insO-1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mokC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yfdF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ychS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yeaY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soxR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yaiZ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ldrD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yhbV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ykiA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sfsB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yebO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mokB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yncJ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ynjD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rrsC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ytfH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yidI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lastRenderedPageBreak/>
              <w:t>cutC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rpoE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rrsD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zapA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yebB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  <w:u w:val="single"/>
              </w:rPr>
              <w:t>yiaA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i/>
                <w:color w:val="000000"/>
                <w:kern w:val="0"/>
                <w:szCs w:val="20"/>
              </w:rPr>
              <w:t>serV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lastRenderedPageBreak/>
              <w:t>KpLE2 phage-like element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23S rRNA m2G1835 methyltransferase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3-methyl-adenine DNA glycosylase II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chitobiose PTS permease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DNA-binding transcriptional repressor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outer membrane channel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dTDP-glucose 4,6-dehydratase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CP4-6 prophage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regulatory peptide whose translation enables hokC (gef) expression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lipoprotein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DNA-binding transcriptional dual regulator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inner membrane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peptide of the LdrD-RdlD toxin-antitoxin system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protease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transcriptional regulator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regulatory peptide whose translation enables hokB expression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putative transport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16S ribosomal RNA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transcriptional regulator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inner membrane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lastRenderedPageBreak/>
              <w:t>protein potentially involved in copper homeostasis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RNA polymerase, sigma 24 (sigma E) factor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16S ribosomal RNA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cell division factor, localizes to the cytokinetic ring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predicted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conserved inner membrane protein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tRNA</w:t>
            </w:r>
            <w:r w:rsidRPr="001A0839">
              <w:rPr>
                <w:rFonts w:ascii="Arial" w:hAnsi="Arial" w:cs="Arial"/>
                <w:color w:val="000000"/>
                <w:kern w:val="0"/>
                <w:szCs w:val="20"/>
                <w:vertAlign w:val="superscript"/>
              </w:rPr>
              <w:t>Ser3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lastRenderedPageBreak/>
              <w:t>-2.05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-2.05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-2.13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-2.15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-2.19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-2.22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-2.36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-2.42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-2.45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-2.49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-2.50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-2.55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-2.60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-2.64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-2.70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-2.73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-2.77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-2.77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-2.78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-2.83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-2.89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-3.01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-3.07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-3.52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-3.57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lastRenderedPageBreak/>
              <w:t>-3.77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-3.82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-3.92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-3.97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-4.36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-4.61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-7.67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lastRenderedPageBreak/>
              <w:t>4.6E-02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4.7E-02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3.6E-02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4.2E-02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3.8E-02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3.5E-02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2.9E-02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4.5E-02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4.5E-02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4.2E-02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4.3E-02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4.7E-02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1.4E-02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1.3E-02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3.1E-02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1.2E-02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2.7E-02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2.8E-02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1.1E-02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3.6E-02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2.1E-02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3.7E-02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5.0E-03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4.4E-03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8.0E-03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lastRenderedPageBreak/>
              <w:t>3.6E-03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2.2E-02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5.6E-03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1.9E-02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2.7E-03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2.5E-02</w:t>
            </w:r>
          </w:p>
          <w:p w:rsidR="008809A0" w:rsidRPr="001A0839" w:rsidRDefault="008809A0" w:rsidP="00091B16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1A0839">
              <w:rPr>
                <w:rFonts w:ascii="Arial" w:hAnsi="Arial" w:cs="Arial"/>
                <w:color w:val="000000"/>
                <w:kern w:val="0"/>
                <w:szCs w:val="20"/>
              </w:rPr>
              <w:t>4.9E-02</w:t>
            </w:r>
          </w:p>
        </w:tc>
      </w:tr>
    </w:tbl>
    <w:p w:rsidR="008809A0" w:rsidRPr="008F58D1" w:rsidRDefault="008809A0" w:rsidP="008809A0">
      <w:pPr>
        <w:spacing w:line="360" w:lineRule="auto"/>
        <w:rPr>
          <w:rFonts w:ascii="Arial" w:hAnsi="Arial" w:cs="Arial"/>
          <w:sz w:val="24"/>
          <w:szCs w:val="24"/>
        </w:rPr>
      </w:pPr>
      <w:r w:rsidRPr="008F58D1">
        <w:rPr>
          <w:rFonts w:ascii="Arial" w:hAnsi="Arial" w:cs="Arial"/>
          <w:sz w:val="24"/>
          <w:szCs w:val="24"/>
        </w:rPr>
        <w:lastRenderedPageBreak/>
        <w:t xml:space="preserve">Underlines indicate the genes that were commonly down-regulated </w:t>
      </w:r>
      <w:r w:rsidRPr="008F58D1">
        <w:rPr>
          <w:rFonts w:ascii="Arial" w:hAnsi="Arial" w:cs="Arial" w:hint="eastAsia"/>
          <w:sz w:val="24"/>
          <w:szCs w:val="24"/>
        </w:rPr>
        <w:t>by Zmo0994 expression</w:t>
      </w:r>
      <w:r>
        <w:rPr>
          <w:rFonts w:ascii="Arial" w:hAnsi="Arial" w:cs="Arial" w:hint="eastAsia"/>
          <w:sz w:val="24"/>
          <w:szCs w:val="24"/>
        </w:rPr>
        <w:t xml:space="preserve"> in the presence and absence of ethano</w:t>
      </w:r>
      <w:r w:rsidRPr="008F58D1">
        <w:rPr>
          <w:rFonts w:ascii="Arial" w:hAnsi="Arial" w:cs="Arial"/>
          <w:sz w:val="24"/>
          <w:szCs w:val="24"/>
        </w:rPr>
        <w:t>.</w:t>
      </w:r>
    </w:p>
    <w:p w:rsidR="00327B43" w:rsidRDefault="00327B43" w:rsidP="008809A0"/>
    <w:p w:rsidR="00C6006D" w:rsidRDefault="00C6006D" w:rsidP="008809A0"/>
    <w:p w:rsidR="00C6006D" w:rsidRDefault="00C6006D" w:rsidP="008809A0"/>
    <w:p w:rsidR="00C6006D" w:rsidRPr="00C6006D" w:rsidRDefault="00C6006D" w:rsidP="00C6006D">
      <w:pPr>
        <w:spacing w:line="480" w:lineRule="auto"/>
        <w:rPr>
          <w:rFonts w:ascii="Arial" w:hAnsi="Arial" w:cs="Arial"/>
          <w:sz w:val="24"/>
          <w:szCs w:val="24"/>
        </w:rPr>
      </w:pPr>
      <w:bookmarkStart w:id="1" w:name="_Hlk33625655"/>
      <w:bookmarkStart w:id="2" w:name="_GoBack"/>
      <w:bookmarkEnd w:id="2"/>
      <w:r w:rsidRPr="00C6006D">
        <w:rPr>
          <w:rFonts w:ascii="Arial" w:hAnsi="Arial" w:cs="Arial"/>
          <w:b/>
          <w:sz w:val="24"/>
          <w:szCs w:val="24"/>
        </w:rPr>
        <w:t xml:space="preserve">Table </w:t>
      </w:r>
      <w:r w:rsidRPr="00C6006D">
        <w:rPr>
          <w:rFonts w:ascii="Arial" w:hAnsi="Arial" w:cs="Arial" w:hint="eastAsia"/>
          <w:b/>
          <w:sz w:val="24"/>
          <w:szCs w:val="24"/>
        </w:rPr>
        <w:t>S6</w:t>
      </w:r>
      <w:r w:rsidRPr="00C6006D">
        <w:rPr>
          <w:rFonts w:ascii="Arial" w:hAnsi="Arial" w:cs="Arial"/>
          <w:b/>
          <w:sz w:val="24"/>
          <w:szCs w:val="24"/>
        </w:rPr>
        <w:t xml:space="preserve"> </w:t>
      </w:r>
      <w:r w:rsidRPr="00C6006D">
        <w:rPr>
          <w:rFonts w:ascii="Arial" w:hAnsi="Arial" w:cs="Arial"/>
          <w:sz w:val="24"/>
          <w:szCs w:val="24"/>
        </w:rPr>
        <w:t>Genes with &gt;log</w:t>
      </w:r>
      <w:r w:rsidRPr="00C6006D">
        <w:rPr>
          <w:rFonts w:ascii="Arial" w:hAnsi="Arial" w:cs="Arial"/>
          <w:sz w:val="24"/>
          <w:szCs w:val="24"/>
          <w:vertAlign w:val="subscript"/>
        </w:rPr>
        <w:t>2</w:t>
      </w:r>
      <w:r w:rsidRPr="00C6006D">
        <w:rPr>
          <w:rFonts w:ascii="Arial" w:hAnsi="Arial" w:cs="Arial"/>
          <w:sz w:val="24"/>
          <w:szCs w:val="24"/>
        </w:rPr>
        <w:t xml:space="preserve"> 2-fold decrease in their expression level in </w:t>
      </w:r>
      <w:r w:rsidRPr="00C6006D">
        <w:rPr>
          <w:rFonts w:ascii="Arial" w:hAnsi="Arial" w:cs="Arial"/>
          <w:i/>
          <w:sz w:val="24"/>
          <w:szCs w:val="24"/>
        </w:rPr>
        <w:t>E. coli</w:t>
      </w:r>
      <w:r w:rsidRPr="00C6006D">
        <w:rPr>
          <w:rFonts w:ascii="Arial" w:hAnsi="Arial" w:cs="Arial"/>
          <w:sz w:val="24"/>
          <w:szCs w:val="24"/>
        </w:rPr>
        <w:t xml:space="preserve"> ZM as compared to </w:t>
      </w:r>
      <w:r w:rsidRPr="00C6006D">
        <w:rPr>
          <w:rFonts w:ascii="Arial" w:hAnsi="Arial" w:cs="Arial"/>
          <w:i/>
          <w:sz w:val="24"/>
          <w:szCs w:val="24"/>
        </w:rPr>
        <w:t>E. coli</w:t>
      </w:r>
      <w:r w:rsidRPr="00C6006D">
        <w:rPr>
          <w:rFonts w:ascii="Arial" w:hAnsi="Arial" w:cs="Arial"/>
          <w:sz w:val="24"/>
          <w:szCs w:val="24"/>
        </w:rPr>
        <w:t xml:space="preserve"> Emp in the absence of ethanol, using a</w:t>
      </w:r>
      <w:r w:rsidRPr="00C6006D">
        <w:rPr>
          <w:rFonts w:ascii="Arial" w:hAnsi="Arial" w:cs="Arial"/>
          <w:i/>
          <w:sz w:val="24"/>
          <w:szCs w:val="24"/>
        </w:rPr>
        <w:t xml:space="preserve"> p</w:t>
      </w:r>
      <w:r w:rsidRPr="00C6006D">
        <w:rPr>
          <w:rFonts w:ascii="Arial" w:hAnsi="Arial" w:cs="Arial"/>
          <w:sz w:val="24"/>
          <w:szCs w:val="24"/>
        </w:rPr>
        <w:t>-value threshold less than 0.05.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79"/>
        <w:gridCol w:w="5134"/>
        <w:gridCol w:w="1559"/>
        <w:gridCol w:w="1543"/>
      </w:tblGrid>
      <w:tr w:rsidR="00C6006D" w:rsidRPr="00C6006D" w:rsidTr="001F646C">
        <w:trPr>
          <w:trHeight w:val="228"/>
          <w:jc w:val="center"/>
        </w:trPr>
        <w:tc>
          <w:tcPr>
            <w:tcW w:w="16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1"/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b/>
                <w:color w:val="000000"/>
                <w:kern w:val="0"/>
                <w:szCs w:val="20"/>
              </w:rPr>
              <w:t>Gene</w:t>
            </w:r>
          </w:p>
        </w:tc>
        <w:tc>
          <w:tcPr>
            <w:tcW w:w="5134" w:type="dxa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b/>
                <w:color w:val="000000"/>
                <w:kern w:val="0"/>
                <w:szCs w:val="20"/>
              </w:rPr>
              <w:t>Function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b/>
                <w:color w:val="000000"/>
                <w:kern w:val="0"/>
                <w:szCs w:val="20"/>
              </w:rPr>
              <w:t>Fold change</w:t>
            </w:r>
          </w:p>
        </w:tc>
        <w:tc>
          <w:tcPr>
            <w:tcW w:w="1543" w:type="dxa"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b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b/>
                <w:i/>
                <w:color w:val="000000"/>
                <w:kern w:val="0"/>
                <w:szCs w:val="20"/>
              </w:rPr>
              <w:t>p</w:t>
            </w:r>
            <w:r w:rsidRPr="00C6006D">
              <w:rPr>
                <w:rFonts w:ascii="Arial" w:hAnsi="Arial" w:cs="Arial"/>
                <w:b/>
                <w:color w:val="000000"/>
                <w:kern w:val="0"/>
                <w:szCs w:val="20"/>
              </w:rPr>
              <w:t>-value</w:t>
            </w:r>
          </w:p>
        </w:tc>
      </w:tr>
      <w:tr w:rsidR="00C6006D" w:rsidRPr="00C6006D" w:rsidTr="001F646C">
        <w:trPr>
          <w:trHeight w:val="228"/>
          <w:jc w:val="center"/>
        </w:trPr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intB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kduD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spoU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yfcZ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tyrP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ydgK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ydbC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yqiG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yfaL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rhsC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htrE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yfhL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etk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sfsB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gntK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yfcU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yliF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yddA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torY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bglJ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yhbE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yraH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ykgD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sprT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umuC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ilvL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mokC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ydjG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yebB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yqiH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yraJ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yohG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ydfJ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sbp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ykiA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chbC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 w:val="22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stpA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 w:val="22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yfdF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ydeQ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cobU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yciE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yobG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ychS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ynjD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ompG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prfH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yehL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yiaA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ycbQ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yebO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cutC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i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i/>
                <w:color w:val="000000"/>
                <w:kern w:val="0"/>
                <w:szCs w:val="20"/>
              </w:rPr>
              <w:t>hokD</w:t>
            </w:r>
          </w:p>
        </w:tc>
        <w:tc>
          <w:tcPr>
            <w:tcW w:w="5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KpLE2 phage-like element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putative 2-keto-3-deoxy-D-gluconate dehydrogenase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tRNA (Gm18) 2'-O-methyltransferase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DUF406 domain-containing protein YfcZ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tyrosine:H</w:t>
            </w:r>
            <w:r w:rsidRPr="00C6006D">
              <w:rPr>
                <w:rFonts w:ascii="Arial" w:hAnsi="Arial" w:cs="Arial"/>
                <w:color w:val="000000"/>
                <w:kern w:val="0"/>
                <w:szCs w:val="20"/>
                <w:vertAlign w:val="superscript"/>
              </w:rPr>
              <w:t>+</w:t>
            </w: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 xml:space="preserve"> symporter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conserved inner membrane protein YdgK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pyridoxine 4-dehydrogenase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outer membrane usher protein YqiG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autotransporter adhesin YfaL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rhs element protein RhsC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fimbrial usher protein HtrE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4Fe-4S cluster-containing protein YfhL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protein-tyrosine kinase Etk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transcriptional regulator SfsB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D-gluconate kinase, thermostable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outer membrane usher protein YfcU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diguanylate cyclase DgcI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ABC transporter family protein YddA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cytochrome c quinol dehydrogenase TorY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DNA-binding transcriptional regulator BglJ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inner membrane protein YhbE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fimbrial protein YraH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DNA-binding transcriptional activator RclR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protein YggI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DNA polymerase V catalytic protein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ilvXGMEDA operon leader peptide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regulatory protein MokC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NADH-dependent methylglyoxal reductase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papain-like amidase YebB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fimbrial chaperone YqiH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fimbrial usher protein YraJ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multidrug resistance outer membrane protein MdtQ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transporter YdfJ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sulfate/thiosulfate ABC transporter periplasmic binding protein Sbp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DUF2773 domain-containing protein YkiA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N,N'-diacetylchitobiose-specific PTS enzyme IIC component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DNA-binding transcriptional repressor StpA with RNA chaperone activity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protein YfdF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fimbrial adhesin protein YdeQ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 xml:space="preserve">cobinamide-P guanylyltransferase / cobinamide </w:t>
            </w:r>
            <w:r w:rsidRPr="00C6006D">
              <w:rPr>
                <w:rFonts w:ascii="Arial" w:hAnsi="Arial" w:cs="Arial" w:hint="eastAsia"/>
                <w:color w:val="000000"/>
                <w:kern w:val="0"/>
                <w:szCs w:val="20"/>
              </w:rPr>
              <w:t>k</w:t>
            </w: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inase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DUF892 domain-containing protein YciE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PhoQ kinase inhibitor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uncharacterized protein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ABC transporter ATP-binding protein YnjD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outer membrane porin G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peptide chain release factor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AAA+ MoxR family ATPase YehL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conserved inner membrane protein YiaA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laminin-binding fimbrial subunit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uncharacterized protein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protein CutC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Qin prophage; toxic protein HokD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-2.05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-2.06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-2.12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-2.14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-2.15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-2.16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-2.23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-2.24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-2.26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-2.27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-2.40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-2.41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-2.42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-2.47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-2.47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-2.49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-2.57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-2.58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-2.59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-2.62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-2.65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-2.78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-2.79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-2.85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-2.89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-2.94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-2.94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-3.05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-3.07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-3.21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-3.27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-3.32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-3.32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-3.38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-3.49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-3.52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-3.61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-3.61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-3.63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-3.68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-3.76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-3.95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-4.04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-4.09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-4.13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-4.14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-4.35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-4.49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-4.55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-4.64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-5.42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-5.53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4.2E-02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4.7E-02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4.0E-02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4.2E-02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3.6E-02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3.7E-02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3.4E-02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4.3E-02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5.0E-02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2.9E-02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4.6E-02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4.7E-02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3.4E-02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4.2E-02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1.8E-02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1.9E-02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3.5E-02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3.9E-02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3.2E-02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3.0E-02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1.2E-02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2.5E-02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2.7E-02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8.3E-03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4.0E-02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7.0E-03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2.1E-02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1.6E-02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1.2E-02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1.4E-02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3.6E-03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1.3E-02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2.6E-03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2.1E-03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9.3E-03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1.2E-03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1.6E-03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6.3E-03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4.3E-02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3.1E-03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3.5E-02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3.6E-02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3.6E-03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1.0E-02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4.8E-03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3.0E-03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3.1E-03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3.0E-02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3.0E-03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2.5E-04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1.7E-02</w:t>
            </w:r>
          </w:p>
          <w:p w:rsidR="00C6006D" w:rsidRPr="00C6006D" w:rsidRDefault="00C6006D" w:rsidP="00C6006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C6006D">
              <w:rPr>
                <w:rFonts w:ascii="Arial" w:hAnsi="Arial" w:cs="Arial"/>
                <w:color w:val="000000"/>
                <w:kern w:val="0"/>
                <w:szCs w:val="20"/>
              </w:rPr>
              <w:t>2.9E-03</w:t>
            </w:r>
          </w:p>
        </w:tc>
      </w:tr>
    </w:tbl>
    <w:p w:rsidR="00C6006D" w:rsidRPr="00C6006D" w:rsidRDefault="00C6006D" w:rsidP="00C6006D"/>
    <w:sectPr w:rsidR="00C6006D" w:rsidRPr="00C6006D" w:rsidSect="00EB3FBA">
      <w:footerReference w:type="default" r:id="rId6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9C9" w:rsidRDefault="007D29C9">
      <w:pPr>
        <w:spacing w:after="0" w:line="240" w:lineRule="auto"/>
      </w:pPr>
      <w:r>
        <w:separator/>
      </w:r>
    </w:p>
  </w:endnote>
  <w:endnote w:type="continuationSeparator" w:id="0">
    <w:p w:rsidR="007D29C9" w:rsidRDefault="007D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770C" w:rsidRPr="00BC653C" w:rsidRDefault="008809A0">
    <w:pPr>
      <w:pStyle w:val="Footer"/>
      <w:jc w:val="center"/>
      <w:rPr>
        <w:rFonts w:ascii="Arial" w:hAnsi="Arial" w:cs="Arial"/>
        <w:sz w:val="22"/>
      </w:rPr>
    </w:pPr>
    <w:r w:rsidRPr="00BC653C">
      <w:rPr>
        <w:rFonts w:ascii="Arial" w:hAnsi="Arial" w:cs="Arial"/>
        <w:sz w:val="22"/>
      </w:rPr>
      <w:t>S</w:t>
    </w:r>
    <w:r w:rsidRPr="00BC653C">
      <w:rPr>
        <w:rFonts w:ascii="Arial" w:hAnsi="Arial" w:cs="Arial"/>
        <w:sz w:val="22"/>
      </w:rPr>
      <w:fldChar w:fldCharType="begin"/>
    </w:r>
    <w:r w:rsidRPr="00BC653C">
      <w:rPr>
        <w:rFonts w:ascii="Arial" w:hAnsi="Arial" w:cs="Arial"/>
        <w:sz w:val="22"/>
      </w:rPr>
      <w:instrText>PAGE   \* MERGEFORMAT</w:instrText>
    </w:r>
    <w:r w:rsidRPr="00BC653C">
      <w:rPr>
        <w:rFonts w:ascii="Arial" w:hAnsi="Arial" w:cs="Arial"/>
        <w:sz w:val="22"/>
      </w:rPr>
      <w:fldChar w:fldCharType="separate"/>
    </w:r>
    <w:r w:rsidR="00EB3FBA" w:rsidRPr="00EB3FBA">
      <w:rPr>
        <w:rFonts w:ascii="Arial" w:hAnsi="Arial" w:cs="Arial"/>
        <w:noProof/>
        <w:sz w:val="22"/>
        <w:lang w:val="ko-KR"/>
      </w:rPr>
      <w:t>4</w:t>
    </w:r>
    <w:r w:rsidRPr="00BC653C">
      <w:rPr>
        <w:rFonts w:ascii="Arial" w:hAnsi="Arial" w:cs="Arial"/>
        <w:sz w:val="22"/>
      </w:rPr>
      <w:fldChar w:fldCharType="end"/>
    </w:r>
  </w:p>
  <w:p w:rsidR="0048770C" w:rsidRDefault="00EB3F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9C9" w:rsidRDefault="007D29C9">
      <w:pPr>
        <w:spacing w:after="0" w:line="240" w:lineRule="auto"/>
      </w:pPr>
      <w:r>
        <w:separator/>
      </w:r>
    </w:p>
  </w:footnote>
  <w:footnote w:type="continuationSeparator" w:id="0">
    <w:p w:rsidR="007D29C9" w:rsidRDefault="007D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8"/>
    <w:rsid w:val="00053E5F"/>
    <w:rsid w:val="00230C01"/>
    <w:rsid w:val="00327B43"/>
    <w:rsid w:val="007A70C2"/>
    <w:rsid w:val="007D29C9"/>
    <w:rsid w:val="008809A0"/>
    <w:rsid w:val="00991F48"/>
    <w:rsid w:val="009F052B"/>
    <w:rsid w:val="00C6006D"/>
    <w:rsid w:val="00EB3FBA"/>
    <w:rsid w:val="00EF7A55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B42B0F0-68E6-4AC2-BB1E-DB24EB34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F48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70C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A70C2"/>
    <w:rPr>
      <w:rFonts w:ascii="Malgun Gothic" w:eastAsia="Malgun Gothic" w:hAnsi="Malgun Gothic" w:cs="Times New Roman"/>
    </w:rPr>
  </w:style>
  <w:style w:type="paragraph" w:styleId="Header">
    <w:name w:val="header"/>
    <w:basedOn w:val="Normal"/>
    <w:link w:val="HeaderChar"/>
    <w:uiPriority w:val="99"/>
    <w:unhideWhenUsed/>
    <w:rsid w:val="00C6006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6006D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Doyeon</dc:creator>
  <cp:lastModifiedBy>Rajalakshmi</cp:lastModifiedBy>
  <cp:revision>3</cp:revision>
  <dcterms:created xsi:type="dcterms:W3CDTF">2020-02-26T09:41:00Z</dcterms:created>
  <dcterms:modified xsi:type="dcterms:W3CDTF">2020-08-17T13:54:00Z</dcterms:modified>
</cp:coreProperties>
</file>