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0D3FC" w14:textId="79F1019A" w:rsidR="00B31093" w:rsidRDefault="00950054">
      <w:r>
        <w:rPr>
          <w:noProof/>
        </w:rPr>
        <w:drawing>
          <wp:inline distT="0" distB="0" distL="0" distR="0" wp14:anchorId="140C7438" wp14:editId="7F6FAA9B">
            <wp:extent cx="5943600" cy="3401060"/>
            <wp:effectExtent l="0" t="0" r="0" b="889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401060"/>
                    </a:xfrm>
                    <a:prstGeom prst="rect">
                      <a:avLst/>
                    </a:prstGeom>
                  </pic:spPr>
                </pic:pic>
              </a:graphicData>
            </a:graphic>
          </wp:inline>
        </w:drawing>
      </w:r>
    </w:p>
    <w:p w14:paraId="2DD7768B" w14:textId="3DEB873E" w:rsidR="00950054" w:rsidRDefault="00950054"/>
    <w:p w14:paraId="0AA61DAD" w14:textId="59DEA050" w:rsidR="00950054" w:rsidRDefault="002C7513">
      <w:pPr>
        <w:rPr>
          <w:rFonts w:ascii="Times New Roman" w:hAnsi="Times New Roman" w:cs="Times New Roman"/>
          <w:sz w:val="24"/>
          <w:szCs w:val="24"/>
        </w:rPr>
      </w:pPr>
      <w:r>
        <w:rPr>
          <w:rFonts w:ascii="Times New Roman" w:hAnsi="Times New Roman" w:cs="Times New Roman"/>
          <w:b/>
          <w:bCs/>
          <w:sz w:val="24"/>
          <w:szCs w:val="24"/>
        </w:rPr>
        <w:t>Additional file 1</w:t>
      </w:r>
      <w:r w:rsidR="00950054" w:rsidRPr="00950054">
        <w:rPr>
          <w:rFonts w:ascii="Times New Roman" w:hAnsi="Times New Roman" w:cs="Times New Roman"/>
          <w:b/>
          <w:bCs/>
          <w:sz w:val="24"/>
          <w:szCs w:val="24"/>
        </w:rPr>
        <w:t>.</w:t>
      </w:r>
      <w:r w:rsidR="00950054" w:rsidRPr="00950054">
        <w:rPr>
          <w:rFonts w:ascii="Times New Roman" w:hAnsi="Times New Roman" w:cs="Times New Roman"/>
          <w:sz w:val="24"/>
          <w:szCs w:val="24"/>
        </w:rPr>
        <w:t xml:space="preserve"> </w:t>
      </w:r>
      <w:r w:rsidR="00950054" w:rsidRPr="00950054">
        <w:rPr>
          <w:rFonts w:ascii="Times New Roman" w:hAnsi="Times New Roman" w:cs="Times New Roman"/>
          <w:b/>
          <w:bCs/>
          <w:sz w:val="24"/>
          <w:szCs w:val="24"/>
        </w:rPr>
        <w:t xml:space="preserve">PCR analysis of </w:t>
      </w:r>
      <w:r w:rsidR="00950054" w:rsidRPr="00950054">
        <w:rPr>
          <w:rFonts w:ascii="Times New Roman" w:hAnsi="Times New Roman" w:cs="Times New Roman"/>
          <w:b/>
          <w:bCs/>
          <w:i/>
          <w:iCs/>
          <w:sz w:val="24"/>
          <w:szCs w:val="24"/>
        </w:rPr>
        <w:t>Z. mobilis</w:t>
      </w:r>
      <w:r w:rsidR="00950054" w:rsidRPr="00950054">
        <w:rPr>
          <w:rFonts w:ascii="Times New Roman" w:hAnsi="Times New Roman" w:cs="Times New Roman"/>
          <w:b/>
          <w:bCs/>
          <w:sz w:val="24"/>
          <w:szCs w:val="24"/>
        </w:rPr>
        <w:t xml:space="preserve"> tranformants containing the different Bdh genes.</w:t>
      </w:r>
      <w:r w:rsidR="00950054" w:rsidRPr="00950054">
        <w:rPr>
          <w:rFonts w:ascii="Times New Roman" w:hAnsi="Times New Roman" w:cs="Times New Roman"/>
          <w:sz w:val="24"/>
          <w:szCs w:val="24"/>
        </w:rPr>
        <w:t xml:space="preserve"> Eleven Bdh genes were transformed into </w:t>
      </w:r>
      <w:r w:rsidR="00950054" w:rsidRPr="00950054">
        <w:rPr>
          <w:rFonts w:ascii="Times New Roman" w:hAnsi="Times New Roman" w:cs="Times New Roman"/>
          <w:i/>
          <w:iCs/>
          <w:sz w:val="24"/>
          <w:szCs w:val="24"/>
        </w:rPr>
        <w:t>Z. mobilis</w:t>
      </w:r>
      <w:r w:rsidR="00950054" w:rsidRPr="00950054">
        <w:rPr>
          <w:rFonts w:ascii="Times New Roman" w:hAnsi="Times New Roman" w:cs="Times New Roman"/>
          <w:sz w:val="24"/>
          <w:szCs w:val="24"/>
        </w:rPr>
        <w:t xml:space="preserve"> strain 9C and plated on RMG medium containing spectinomycin. Eight independent colonies were selected for colony PCR analysis using gene specific primers. Five microliters of the PCR products were run on 1% agarose gel and visualized using FluoChem Gel analyzer. White bar represents sets of 8 lanes for each Bdh gene. Av, </w:t>
      </w:r>
      <w:r w:rsidR="00950054" w:rsidRPr="00950054">
        <w:rPr>
          <w:rFonts w:ascii="Times New Roman" w:hAnsi="Times New Roman" w:cs="Times New Roman"/>
          <w:i/>
          <w:iCs/>
          <w:sz w:val="24"/>
          <w:szCs w:val="24"/>
        </w:rPr>
        <w:t>Azotobacter vinelandii</w:t>
      </w:r>
      <w:r w:rsidR="00950054" w:rsidRPr="00950054">
        <w:rPr>
          <w:rFonts w:ascii="Times New Roman" w:hAnsi="Times New Roman" w:cs="Times New Roman"/>
          <w:sz w:val="24"/>
          <w:szCs w:val="24"/>
        </w:rPr>
        <w:t xml:space="preserve">; Ml, </w:t>
      </w:r>
      <w:r w:rsidR="00950054" w:rsidRPr="00950054">
        <w:rPr>
          <w:rFonts w:ascii="Times New Roman" w:hAnsi="Times New Roman" w:cs="Times New Roman"/>
          <w:i/>
          <w:iCs/>
          <w:sz w:val="24"/>
          <w:szCs w:val="24"/>
        </w:rPr>
        <w:t>Micrococcus luteus;</w:t>
      </w:r>
      <w:r w:rsidR="00950054" w:rsidRPr="00950054">
        <w:rPr>
          <w:rFonts w:ascii="Times New Roman" w:hAnsi="Times New Roman" w:cs="Times New Roman"/>
          <w:sz w:val="24"/>
          <w:szCs w:val="24"/>
        </w:rPr>
        <w:t xml:space="preserve"> Ea, </w:t>
      </w:r>
      <w:r w:rsidR="00950054" w:rsidRPr="00950054">
        <w:rPr>
          <w:rFonts w:ascii="Times New Roman" w:hAnsi="Times New Roman" w:cs="Times New Roman"/>
          <w:i/>
          <w:iCs/>
          <w:sz w:val="24"/>
          <w:szCs w:val="24"/>
        </w:rPr>
        <w:t>Erwinia amylovora;</w:t>
      </w:r>
      <w:r w:rsidR="00950054" w:rsidRPr="00950054">
        <w:rPr>
          <w:rFonts w:ascii="Times New Roman" w:hAnsi="Times New Roman" w:cs="Times New Roman"/>
          <w:sz w:val="24"/>
          <w:szCs w:val="24"/>
        </w:rPr>
        <w:t xml:space="preserve"> Sw, </w:t>
      </w:r>
      <w:r w:rsidR="00950054" w:rsidRPr="00950054">
        <w:rPr>
          <w:rFonts w:ascii="Times New Roman" w:hAnsi="Times New Roman" w:cs="Times New Roman"/>
          <w:i/>
          <w:iCs/>
          <w:sz w:val="24"/>
          <w:szCs w:val="24"/>
        </w:rPr>
        <w:t>Staphylococcus warneri</w:t>
      </w:r>
      <w:r w:rsidR="00950054" w:rsidRPr="00950054">
        <w:rPr>
          <w:rFonts w:ascii="Times New Roman" w:hAnsi="Times New Roman" w:cs="Times New Roman"/>
          <w:sz w:val="24"/>
          <w:szCs w:val="24"/>
        </w:rPr>
        <w:t xml:space="preserve">; Sc, </w:t>
      </w:r>
      <w:r w:rsidR="00950054" w:rsidRPr="00950054">
        <w:rPr>
          <w:rFonts w:ascii="Times New Roman" w:hAnsi="Times New Roman" w:cs="Times New Roman"/>
          <w:i/>
          <w:iCs/>
          <w:sz w:val="24"/>
          <w:szCs w:val="24"/>
        </w:rPr>
        <w:t>Streptomyces coelicolor</w:t>
      </w:r>
      <w:r w:rsidR="00950054" w:rsidRPr="00950054">
        <w:rPr>
          <w:rFonts w:ascii="Times New Roman" w:hAnsi="Times New Roman" w:cs="Times New Roman"/>
          <w:sz w:val="24"/>
          <w:szCs w:val="24"/>
        </w:rPr>
        <w:t xml:space="preserve">; Sm, </w:t>
      </w:r>
      <w:r w:rsidR="00950054" w:rsidRPr="00950054">
        <w:rPr>
          <w:rFonts w:ascii="Times New Roman" w:hAnsi="Times New Roman" w:cs="Times New Roman"/>
          <w:i/>
          <w:iCs/>
          <w:sz w:val="24"/>
          <w:szCs w:val="24"/>
        </w:rPr>
        <w:t>Serratia marcescens</w:t>
      </w:r>
      <w:r w:rsidR="00950054" w:rsidRPr="00950054">
        <w:rPr>
          <w:rFonts w:ascii="Times New Roman" w:hAnsi="Times New Roman" w:cs="Times New Roman"/>
          <w:sz w:val="24"/>
          <w:szCs w:val="24"/>
        </w:rPr>
        <w:t xml:space="preserve">; Dd, </w:t>
      </w:r>
      <w:r w:rsidR="00950054" w:rsidRPr="00950054">
        <w:rPr>
          <w:rFonts w:ascii="Times New Roman" w:hAnsi="Times New Roman" w:cs="Times New Roman"/>
          <w:i/>
          <w:iCs/>
          <w:sz w:val="24"/>
          <w:szCs w:val="24"/>
        </w:rPr>
        <w:t>Dickeya dadantii</w:t>
      </w:r>
      <w:r w:rsidR="00950054" w:rsidRPr="00950054">
        <w:rPr>
          <w:rFonts w:ascii="Times New Roman" w:hAnsi="Times New Roman" w:cs="Times New Roman"/>
          <w:sz w:val="24"/>
          <w:szCs w:val="24"/>
        </w:rPr>
        <w:t xml:space="preserve">; At, Tg, </w:t>
      </w:r>
      <w:r w:rsidR="00950054" w:rsidRPr="00950054">
        <w:rPr>
          <w:rFonts w:ascii="Times New Roman" w:hAnsi="Times New Roman" w:cs="Times New Roman"/>
          <w:i/>
          <w:iCs/>
          <w:sz w:val="24"/>
          <w:szCs w:val="24"/>
        </w:rPr>
        <w:t>Thermococcus gammatolerans</w:t>
      </w:r>
      <w:r w:rsidR="00950054" w:rsidRPr="00950054">
        <w:rPr>
          <w:rFonts w:ascii="Times New Roman" w:hAnsi="Times New Roman" w:cs="Times New Roman"/>
          <w:sz w:val="24"/>
          <w:szCs w:val="24"/>
        </w:rPr>
        <w:t>;</w:t>
      </w:r>
      <w:r w:rsidR="00950054" w:rsidRPr="00950054">
        <w:rPr>
          <w:rFonts w:ascii="Times New Roman" w:hAnsi="Times New Roman" w:cs="Times New Roman"/>
          <w:i/>
          <w:iCs/>
          <w:sz w:val="24"/>
          <w:szCs w:val="24"/>
        </w:rPr>
        <w:t xml:space="preserve"> Agrobacterium tumefaciens</w:t>
      </w:r>
      <w:r w:rsidR="00950054" w:rsidRPr="00950054">
        <w:rPr>
          <w:rFonts w:ascii="Times New Roman" w:hAnsi="Times New Roman" w:cs="Times New Roman"/>
          <w:sz w:val="24"/>
          <w:szCs w:val="24"/>
        </w:rPr>
        <w:t xml:space="preserve">; Ms, </w:t>
      </w:r>
      <w:r w:rsidR="00950054" w:rsidRPr="00950054">
        <w:rPr>
          <w:rFonts w:ascii="Times New Roman" w:hAnsi="Times New Roman" w:cs="Times New Roman"/>
          <w:i/>
          <w:iCs/>
          <w:sz w:val="24"/>
          <w:szCs w:val="24"/>
        </w:rPr>
        <w:t>Mycobacterium Smegmatis</w:t>
      </w:r>
      <w:r w:rsidR="00950054" w:rsidRPr="00950054">
        <w:rPr>
          <w:rFonts w:ascii="Times New Roman" w:hAnsi="Times New Roman" w:cs="Times New Roman"/>
          <w:sz w:val="24"/>
          <w:szCs w:val="24"/>
        </w:rPr>
        <w:t xml:space="preserve">; Mo, </w:t>
      </w:r>
      <w:r w:rsidR="00950054" w:rsidRPr="00950054">
        <w:rPr>
          <w:rFonts w:ascii="Times New Roman" w:hAnsi="Times New Roman" w:cs="Times New Roman"/>
          <w:i/>
          <w:iCs/>
          <w:sz w:val="24"/>
          <w:szCs w:val="24"/>
        </w:rPr>
        <w:t>Myroides odoratimimus</w:t>
      </w:r>
      <w:r w:rsidR="00950054" w:rsidRPr="00950054">
        <w:rPr>
          <w:rFonts w:ascii="Times New Roman" w:hAnsi="Times New Roman" w:cs="Times New Roman"/>
          <w:sz w:val="24"/>
          <w:szCs w:val="24"/>
        </w:rPr>
        <w:t xml:space="preserve">; 9c, </w:t>
      </w:r>
      <w:r w:rsidR="00950054" w:rsidRPr="00950054">
        <w:rPr>
          <w:rFonts w:ascii="Times New Roman" w:hAnsi="Times New Roman" w:cs="Times New Roman"/>
          <w:i/>
          <w:iCs/>
          <w:sz w:val="24"/>
          <w:szCs w:val="24"/>
        </w:rPr>
        <w:t>Z. mobilis</w:t>
      </w:r>
      <w:r w:rsidR="00950054" w:rsidRPr="00950054">
        <w:rPr>
          <w:rFonts w:ascii="Times New Roman" w:hAnsi="Times New Roman" w:cs="Times New Roman"/>
          <w:sz w:val="24"/>
          <w:szCs w:val="24"/>
        </w:rPr>
        <w:t xml:space="preserve"> control strain.</w:t>
      </w:r>
    </w:p>
    <w:sectPr w:rsidR="00950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291871"/>
    <w:multiLevelType w:val="hybridMultilevel"/>
    <w:tmpl w:val="BD8E737E"/>
    <w:lvl w:ilvl="0" w:tplc="3D1CEFDC">
      <w:start w:val="1"/>
      <w:numFmt w:val="bullet"/>
      <w:lvlText w:val="•"/>
      <w:lvlJc w:val="left"/>
      <w:pPr>
        <w:tabs>
          <w:tab w:val="num" w:pos="720"/>
        </w:tabs>
        <w:ind w:left="720" w:hanging="360"/>
      </w:pPr>
      <w:rPr>
        <w:rFonts w:ascii="Arial" w:hAnsi="Arial" w:hint="default"/>
      </w:rPr>
    </w:lvl>
    <w:lvl w:ilvl="1" w:tplc="59988B7A" w:tentative="1">
      <w:start w:val="1"/>
      <w:numFmt w:val="bullet"/>
      <w:lvlText w:val="•"/>
      <w:lvlJc w:val="left"/>
      <w:pPr>
        <w:tabs>
          <w:tab w:val="num" w:pos="1440"/>
        </w:tabs>
        <w:ind w:left="1440" w:hanging="360"/>
      </w:pPr>
      <w:rPr>
        <w:rFonts w:ascii="Arial" w:hAnsi="Arial" w:hint="default"/>
      </w:rPr>
    </w:lvl>
    <w:lvl w:ilvl="2" w:tplc="5148AE0C" w:tentative="1">
      <w:start w:val="1"/>
      <w:numFmt w:val="bullet"/>
      <w:lvlText w:val="•"/>
      <w:lvlJc w:val="left"/>
      <w:pPr>
        <w:tabs>
          <w:tab w:val="num" w:pos="2160"/>
        </w:tabs>
        <w:ind w:left="2160" w:hanging="360"/>
      </w:pPr>
      <w:rPr>
        <w:rFonts w:ascii="Arial" w:hAnsi="Arial" w:hint="default"/>
      </w:rPr>
    </w:lvl>
    <w:lvl w:ilvl="3" w:tplc="A770DE80" w:tentative="1">
      <w:start w:val="1"/>
      <w:numFmt w:val="bullet"/>
      <w:lvlText w:val="•"/>
      <w:lvlJc w:val="left"/>
      <w:pPr>
        <w:tabs>
          <w:tab w:val="num" w:pos="2880"/>
        </w:tabs>
        <w:ind w:left="2880" w:hanging="360"/>
      </w:pPr>
      <w:rPr>
        <w:rFonts w:ascii="Arial" w:hAnsi="Arial" w:hint="default"/>
      </w:rPr>
    </w:lvl>
    <w:lvl w:ilvl="4" w:tplc="80A23024" w:tentative="1">
      <w:start w:val="1"/>
      <w:numFmt w:val="bullet"/>
      <w:lvlText w:val="•"/>
      <w:lvlJc w:val="left"/>
      <w:pPr>
        <w:tabs>
          <w:tab w:val="num" w:pos="3600"/>
        </w:tabs>
        <w:ind w:left="3600" w:hanging="360"/>
      </w:pPr>
      <w:rPr>
        <w:rFonts w:ascii="Arial" w:hAnsi="Arial" w:hint="default"/>
      </w:rPr>
    </w:lvl>
    <w:lvl w:ilvl="5" w:tplc="44B09E42" w:tentative="1">
      <w:start w:val="1"/>
      <w:numFmt w:val="bullet"/>
      <w:lvlText w:val="•"/>
      <w:lvlJc w:val="left"/>
      <w:pPr>
        <w:tabs>
          <w:tab w:val="num" w:pos="4320"/>
        </w:tabs>
        <w:ind w:left="4320" w:hanging="360"/>
      </w:pPr>
      <w:rPr>
        <w:rFonts w:ascii="Arial" w:hAnsi="Arial" w:hint="default"/>
      </w:rPr>
    </w:lvl>
    <w:lvl w:ilvl="6" w:tplc="BCD00EDE" w:tentative="1">
      <w:start w:val="1"/>
      <w:numFmt w:val="bullet"/>
      <w:lvlText w:val="•"/>
      <w:lvlJc w:val="left"/>
      <w:pPr>
        <w:tabs>
          <w:tab w:val="num" w:pos="5040"/>
        </w:tabs>
        <w:ind w:left="5040" w:hanging="360"/>
      </w:pPr>
      <w:rPr>
        <w:rFonts w:ascii="Arial" w:hAnsi="Arial" w:hint="default"/>
      </w:rPr>
    </w:lvl>
    <w:lvl w:ilvl="7" w:tplc="B07AC026" w:tentative="1">
      <w:start w:val="1"/>
      <w:numFmt w:val="bullet"/>
      <w:lvlText w:val="•"/>
      <w:lvlJc w:val="left"/>
      <w:pPr>
        <w:tabs>
          <w:tab w:val="num" w:pos="5760"/>
        </w:tabs>
        <w:ind w:left="5760" w:hanging="360"/>
      </w:pPr>
      <w:rPr>
        <w:rFonts w:ascii="Arial" w:hAnsi="Arial" w:hint="default"/>
      </w:rPr>
    </w:lvl>
    <w:lvl w:ilvl="8" w:tplc="FEC4633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61E28C5"/>
    <w:multiLevelType w:val="hybridMultilevel"/>
    <w:tmpl w:val="B2063ED8"/>
    <w:lvl w:ilvl="0" w:tplc="6AB667B8">
      <w:start w:val="1"/>
      <w:numFmt w:val="bullet"/>
      <w:lvlText w:val="•"/>
      <w:lvlJc w:val="left"/>
      <w:pPr>
        <w:tabs>
          <w:tab w:val="num" w:pos="720"/>
        </w:tabs>
        <w:ind w:left="720" w:hanging="360"/>
      </w:pPr>
      <w:rPr>
        <w:rFonts w:ascii="Arial" w:hAnsi="Arial" w:hint="default"/>
      </w:rPr>
    </w:lvl>
    <w:lvl w:ilvl="1" w:tplc="9244E5D0" w:tentative="1">
      <w:start w:val="1"/>
      <w:numFmt w:val="bullet"/>
      <w:lvlText w:val="•"/>
      <w:lvlJc w:val="left"/>
      <w:pPr>
        <w:tabs>
          <w:tab w:val="num" w:pos="1440"/>
        </w:tabs>
        <w:ind w:left="1440" w:hanging="360"/>
      </w:pPr>
      <w:rPr>
        <w:rFonts w:ascii="Arial" w:hAnsi="Arial" w:hint="default"/>
      </w:rPr>
    </w:lvl>
    <w:lvl w:ilvl="2" w:tplc="E2625CBA" w:tentative="1">
      <w:start w:val="1"/>
      <w:numFmt w:val="bullet"/>
      <w:lvlText w:val="•"/>
      <w:lvlJc w:val="left"/>
      <w:pPr>
        <w:tabs>
          <w:tab w:val="num" w:pos="2160"/>
        </w:tabs>
        <w:ind w:left="2160" w:hanging="360"/>
      </w:pPr>
      <w:rPr>
        <w:rFonts w:ascii="Arial" w:hAnsi="Arial" w:hint="default"/>
      </w:rPr>
    </w:lvl>
    <w:lvl w:ilvl="3" w:tplc="DED2BB4C" w:tentative="1">
      <w:start w:val="1"/>
      <w:numFmt w:val="bullet"/>
      <w:lvlText w:val="•"/>
      <w:lvlJc w:val="left"/>
      <w:pPr>
        <w:tabs>
          <w:tab w:val="num" w:pos="2880"/>
        </w:tabs>
        <w:ind w:left="2880" w:hanging="360"/>
      </w:pPr>
      <w:rPr>
        <w:rFonts w:ascii="Arial" w:hAnsi="Arial" w:hint="default"/>
      </w:rPr>
    </w:lvl>
    <w:lvl w:ilvl="4" w:tplc="D5DCFDA4" w:tentative="1">
      <w:start w:val="1"/>
      <w:numFmt w:val="bullet"/>
      <w:lvlText w:val="•"/>
      <w:lvlJc w:val="left"/>
      <w:pPr>
        <w:tabs>
          <w:tab w:val="num" w:pos="3600"/>
        </w:tabs>
        <w:ind w:left="3600" w:hanging="360"/>
      </w:pPr>
      <w:rPr>
        <w:rFonts w:ascii="Arial" w:hAnsi="Arial" w:hint="default"/>
      </w:rPr>
    </w:lvl>
    <w:lvl w:ilvl="5" w:tplc="1FAA395E" w:tentative="1">
      <w:start w:val="1"/>
      <w:numFmt w:val="bullet"/>
      <w:lvlText w:val="•"/>
      <w:lvlJc w:val="left"/>
      <w:pPr>
        <w:tabs>
          <w:tab w:val="num" w:pos="4320"/>
        </w:tabs>
        <w:ind w:left="4320" w:hanging="360"/>
      </w:pPr>
      <w:rPr>
        <w:rFonts w:ascii="Arial" w:hAnsi="Arial" w:hint="default"/>
      </w:rPr>
    </w:lvl>
    <w:lvl w:ilvl="6" w:tplc="1F5A0EF4" w:tentative="1">
      <w:start w:val="1"/>
      <w:numFmt w:val="bullet"/>
      <w:lvlText w:val="•"/>
      <w:lvlJc w:val="left"/>
      <w:pPr>
        <w:tabs>
          <w:tab w:val="num" w:pos="5040"/>
        </w:tabs>
        <w:ind w:left="5040" w:hanging="360"/>
      </w:pPr>
      <w:rPr>
        <w:rFonts w:ascii="Arial" w:hAnsi="Arial" w:hint="default"/>
      </w:rPr>
    </w:lvl>
    <w:lvl w:ilvl="7" w:tplc="22B4B64C" w:tentative="1">
      <w:start w:val="1"/>
      <w:numFmt w:val="bullet"/>
      <w:lvlText w:val="•"/>
      <w:lvlJc w:val="left"/>
      <w:pPr>
        <w:tabs>
          <w:tab w:val="num" w:pos="5760"/>
        </w:tabs>
        <w:ind w:left="5760" w:hanging="360"/>
      </w:pPr>
      <w:rPr>
        <w:rFonts w:ascii="Arial" w:hAnsi="Arial" w:hint="default"/>
      </w:rPr>
    </w:lvl>
    <w:lvl w:ilvl="8" w:tplc="1324CCD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054"/>
    <w:rsid w:val="002B602F"/>
    <w:rsid w:val="002C7513"/>
    <w:rsid w:val="005A795B"/>
    <w:rsid w:val="00950054"/>
    <w:rsid w:val="00D37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EF606"/>
  <w15:chartTrackingRefBased/>
  <w15:docId w15:val="{D59715FB-362E-412C-A0BF-AD12271A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0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0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7426354">
      <w:bodyDiv w:val="1"/>
      <w:marLeft w:val="0"/>
      <w:marRight w:val="0"/>
      <w:marTop w:val="0"/>
      <w:marBottom w:val="0"/>
      <w:divBdr>
        <w:top w:val="none" w:sz="0" w:space="0" w:color="auto"/>
        <w:left w:val="none" w:sz="0" w:space="0" w:color="auto"/>
        <w:bottom w:val="none" w:sz="0" w:space="0" w:color="auto"/>
        <w:right w:val="none" w:sz="0" w:space="0" w:color="auto"/>
      </w:divBdr>
      <w:divsChild>
        <w:div w:id="1068186404">
          <w:marLeft w:val="360"/>
          <w:marRight w:val="0"/>
          <w:marTop w:val="200"/>
          <w:marBottom w:val="0"/>
          <w:divBdr>
            <w:top w:val="none" w:sz="0" w:space="0" w:color="auto"/>
            <w:left w:val="none" w:sz="0" w:space="0" w:color="auto"/>
            <w:bottom w:val="none" w:sz="0" w:space="0" w:color="auto"/>
            <w:right w:val="none" w:sz="0" w:space="0" w:color="auto"/>
          </w:divBdr>
        </w:div>
      </w:divsChild>
    </w:div>
    <w:div w:id="1850410882">
      <w:bodyDiv w:val="1"/>
      <w:marLeft w:val="0"/>
      <w:marRight w:val="0"/>
      <w:marTop w:val="0"/>
      <w:marBottom w:val="0"/>
      <w:divBdr>
        <w:top w:val="none" w:sz="0" w:space="0" w:color="auto"/>
        <w:left w:val="none" w:sz="0" w:space="0" w:color="auto"/>
        <w:bottom w:val="none" w:sz="0" w:space="0" w:color="auto"/>
        <w:right w:val="none" w:sz="0" w:space="0" w:color="auto"/>
      </w:divBdr>
      <w:divsChild>
        <w:div w:id="158213108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678</Characters>
  <Application>Microsoft Office Word</Application>
  <DocSecurity>0</DocSecurity>
  <Lines>5</Lines>
  <Paragraphs>1</Paragraphs>
  <ScaleCrop>false</ScaleCrop>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dc:creator>
  <cp:keywords/>
  <dc:description/>
  <cp:lastModifiedBy>Subramanian, Venkat</cp:lastModifiedBy>
  <cp:revision>3</cp:revision>
  <dcterms:created xsi:type="dcterms:W3CDTF">2020-06-29T16:23:00Z</dcterms:created>
  <dcterms:modified xsi:type="dcterms:W3CDTF">2020-06-30T15:16:00Z</dcterms:modified>
</cp:coreProperties>
</file>