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C6BC4B" w14:textId="31285C52" w:rsidR="006B38B9" w:rsidRPr="008577FE" w:rsidRDefault="006B38B9" w:rsidP="006B38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FEDCD1" w14:textId="0D7EF22C" w:rsidR="00F42138" w:rsidRPr="008577FE" w:rsidRDefault="000414FC" w:rsidP="003D6E0E">
      <w:pPr>
        <w:jc w:val="center"/>
      </w:pPr>
      <w:r w:rsidRPr="008577FE">
        <w:rPr>
          <w:noProof/>
          <w:lang w:eastAsia="en-US"/>
        </w:rPr>
        <w:drawing>
          <wp:inline distT="0" distB="0" distL="0" distR="0" wp14:anchorId="58A696FE" wp14:editId="77BC72DD">
            <wp:extent cx="4132774" cy="5753009"/>
            <wp:effectExtent l="0" t="0" r="127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3" t="4943" r="5617" b="24846"/>
                    <a:stretch/>
                  </pic:blipFill>
                  <pic:spPr bwMode="auto">
                    <a:xfrm>
                      <a:off x="0" y="0"/>
                      <a:ext cx="4146214" cy="577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44FC9" w14:textId="5C7879FD" w:rsidR="006B38B9" w:rsidRPr="008577FE" w:rsidRDefault="006B38B9" w:rsidP="006B38B9">
      <w:pPr>
        <w:rPr>
          <w:rFonts w:ascii="Times New Roman" w:hAnsi="Times New Roman" w:cs="Times New Roman"/>
          <w:sz w:val="24"/>
          <w:szCs w:val="24"/>
        </w:rPr>
      </w:pPr>
      <w:r w:rsidRPr="008577FE">
        <w:rPr>
          <w:rFonts w:ascii="Times New Roman" w:hAnsi="Times New Roman" w:cs="Times New Roman" w:hint="cs"/>
          <w:sz w:val="24"/>
          <w:szCs w:val="24"/>
        </w:rPr>
        <w:t>F</w:t>
      </w:r>
      <w:r w:rsidRPr="008577FE">
        <w:rPr>
          <w:rFonts w:ascii="Times New Roman" w:hAnsi="Times New Roman" w:cs="Times New Roman"/>
          <w:sz w:val="24"/>
          <w:szCs w:val="24"/>
        </w:rPr>
        <w:t>ig. S</w:t>
      </w:r>
      <w:r w:rsidR="00AA3B35" w:rsidRPr="008577FE">
        <w:rPr>
          <w:rFonts w:ascii="Times New Roman" w:hAnsi="Times New Roman" w:cs="Times New Roman"/>
          <w:sz w:val="24"/>
          <w:szCs w:val="24"/>
        </w:rPr>
        <w:t>2</w:t>
      </w:r>
      <w:r w:rsidRPr="008577FE">
        <w:rPr>
          <w:rFonts w:ascii="Times New Roman" w:hAnsi="Times New Roman" w:cs="Times New Roman"/>
          <w:sz w:val="24"/>
          <w:szCs w:val="24"/>
        </w:rPr>
        <w:t xml:space="preserve">. Simultaneous saccharification and fermentation of </w:t>
      </w:r>
      <w:r w:rsidR="003061EC" w:rsidRPr="008577FE">
        <w:rPr>
          <w:rFonts w:ascii="Times New Roman" w:hAnsi="Times New Roman" w:cs="Times New Roman"/>
          <w:sz w:val="24"/>
          <w:szCs w:val="24"/>
        </w:rPr>
        <w:t xml:space="preserve">(A) </w:t>
      </w:r>
      <w:r w:rsidRPr="008577FE">
        <w:rPr>
          <w:rFonts w:ascii="Times New Roman" w:hAnsi="Times New Roman" w:cs="Times New Roman"/>
          <w:sz w:val="24"/>
          <w:szCs w:val="24"/>
        </w:rPr>
        <w:t xml:space="preserve">Avicel and </w:t>
      </w:r>
      <w:r w:rsidR="003061EC" w:rsidRPr="008577FE">
        <w:rPr>
          <w:rFonts w:ascii="Times New Roman" w:hAnsi="Times New Roman" w:cs="Times New Roman"/>
          <w:sz w:val="24"/>
          <w:szCs w:val="24"/>
        </w:rPr>
        <w:t xml:space="preserve">(B) </w:t>
      </w:r>
      <w:r w:rsidRPr="008577FE">
        <w:rPr>
          <w:rFonts w:ascii="Times New Roman" w:hAnsi="Times New Roman" w:cs="Times New Roman"/>
          <w:sz w:val="24"/>
          <w:szCs w:val="24"/>
        </w:rPr>
        <w:t xml:space="preserve">steam-exploded corn stover </w:t>
      </w:r>
      <w:r w:rsidR="003061EC" w:rsidRPr="008577FE">
        <w:rPr>
          <w:rFonts w:ascii="Times New Roman" w:hAnsi="Times New Roman" w:cs="Times New Roman"/>
          <w:sz w:val="24"/>
          <w:szCs w:val="24"/>
        </w:rPr>
        <w:t xml:space="preserve">(SECS) </w:t>
      </w:r>
      <w:r w:rsidRPr="008577FE">
        <w:rPr>
          <w:rFonts w:ascii="Times New Roman" w:hAnsi="Times New Roman" w:cs="Times New Roman"/>
          <w:sz w:val="24"/>
          <w:szCs w:val="24"/>
        </w:rPr>
        <w:t>at 30</w:t>
      </w:r>
      <w:r w:rsidR="003061EC" w:rsidRPr="008577FE">
        <w:rPr>
          <w:rFonts w:ascii="Times New Roman" w:hAnsi="Times New Roman" w:cs="Times New Roman"/>
          <w:sz w:val="24"/>
          <w:szCs w:val="20"/>
        </w:rPr>
        <w:t>°C</w:t>
      </w:r>
      <w:r w:rsidRPr="008577FE">
        <w:rPr>
          <w:rFonts w:ascii="Times New Roman" w:hAnsi="Times New Roman" w:cs="Times New Roman"/>
          <w:sz w:val="24"/>
          <w:szCs w:val="20"/>
        </w:rPr>
        <w:t xml:space="preserve"> from 12 to 168 h after enzymatic pre</w:t>
      </w:r>
      <w:r w:rsidR="003061EC" w:rsidRPr="008577FE">
        <w:rPr>
          <w:rFonts w:ascii="Times New Roman" w:hAnsi="Times New Roman" w:cs="Times New Roman"/>
          <w:sz w:val="24"/>
          <w:szCs w:val="20"/>
        </w:rPr>
        <w:t>-</w:t>
      </w:r>
      <w:r w:rsidRPr="008577FE">
        <w:rPr>
          <w:rFonts w:ascii="Times New Roman" w:hAnsi="Times New Roman" w:cs="Times New Roman"/>
          <w:sz w:val="24"/>
          <w:szCs w:val="20"/>
        </w:rPr>
        <w:t>hydrolysis at 50</w:t>
      </w:r>
      <w:r w:rsidR="003061EC" w:rsidRPr="008577FE">
        <w:rPr>
          <w:rFonts w:ascii="Times New Roman" w:hAnsi="Times New Roman" w:cs="Times New Roman"/>
          <w:sz w:val="24"/>
          <w:szCs w:val="20"/>
        </w:rPr>
        <w:t>°C</w:t>
      </w:r>
      <w:r w:rsidRPr="008577FE">
        <w:rPr>
          <w:rFonts w:ascii="Times New Roman" w:hAnsi="Times New Roman" w:cs="Times New Roman"/>
          <w:sz w:val="24"/>
          <w:szCs w:val="20"/>
        </w:rPr>
        <w:t xml:space="preserve"> for 12 h. LGA-1 and LGA-C</w:t>
      </w:r>
      <w:bookmarkStart w:id="0" w:name="_GoBack"/>
      <w:bookmarkEnd w:id="0"/>
      <w:r w:rsidRPr="008577FE">
        <w:rPr>
          <w:rFonts w:ascii="Times New Roman" w:hAnsi="Times New Roman" w:cs="Times New Roman"/>
          <w:sz w:val="24"/>
          <w:szCs w:val="20"/>
        </w:rPr>
        <w:t xml:space="preserve"> are the engineered </w:t>
      </w:r>
      <w:r w:rsidRPr="008577FE">
        <w:rPr>
          <w:rFonts w:ascii="Times New Roman" w:hAnsi="Times New Roman" w:cs="Times New Roman"/>
          <w:i/>
          <w:iCs/>
          <w:sz w:val="24"/>
          <w:szCs w:val="20"/>
        </w:rPr>
        <w:t>S. cerevisiae</w:t>
      </w:r>
      <w:r w:rsidRPr="008577FE">
        <w:rPr>
          <w:rFonts w:ascii="Times New Roman" w:hAnsi="Times New Roman" w:cs="Times New Roman"/>
          <w:sz w:val="24"/>
          <w:szCs w:val="20"/>
        </w:rPr>
        <w:t xml:space="preserve"> strains capable of producing D-glucaric acid. </w:t>
      </w:r>
      <w:r w:rsidR="003061EC" w:rsidRPr="008577FE">
        <w:rPr>
          <w:rFonts w:ascii="Times New Roman" w:hAnsi="Times New Roman" w:cs="Times New Roman"/>
          <w:sz w:val="24"/>
          <w:szCs w:val="20"/>
        </w:rPr>
        <w:t>The d</w:t>
      </w:r>
      <w:r w:rsidR="00575EDB" w:rsidRPr="008577FE">
        <w:rPr>
          <w:rFonts w:ascii="Times New Roman" w:hAnsi="Times New Roman" w:cs="Times New Roman"/>
          <w:sz w:val="24"/>
          <w:szCs w:val="20"/>
        </w:rPr>
        <w:t>ata shown here are average values of at least three biological replicates</w:t>
      </w:r>
      <w:r w:rsidR="003061EC" w:rsidRPr="008577FE">
        <w:rPr>
          <w:rFonts w:ascii="Times New Roman" w:hAnsi="Times New Roman" w:cs="Times New Roman"/>
          <w:sz w:val="24"/>
          <w:szCs w:val="20"/>
        </w:rPr>
        <w:t>,</w:t>
      </w:r>
      <w:r w:rsidR="00575EDB" w:rsidRPr="008577FE">
        <w:rPr>
          <w:rFonts w:ascii="Times New Roman" w:hAnsi="Times New Roman" w:cs="Times New Roman"/>
          <w:sz w:val="24"/>
          <w:szCs w:val="20"/>
        </w:rPr>
        <w:t xml:space="preserve"> and</w:t>
      </w:r>
      <w:r w:rsidR="003061EC" w:rsidRPr="008577FE">
        <w:rPr>
          <w:rFonts w:ascii="Times New Roman" w:hAnsi="Times New Roman" w:cs="Times New Roman"/>
          <w:sz w:val="24"/>
          <w:szCs w:val="20"/>
        </w:rPr>
        <w:t xml:space="preserve"> the</w:t>
      </w:r>
      <w:r w:rsidR="00575EDB" w:rsidRPr="008577FE">
        <w:rPr>
          <w:rFonts w:ascii="Times New Roman" w:hAnsi="Times New Roman" w:cs="Times New Roman"/>
          <w:sz w:val="24"/>
          <w:szCs w:val="20"/>
        </w:rPr>
        <w:t xml:space="preserve"> error bars </w:t>
      </w:r>
      <w:r w:rsidR="003061EC" w:rsidRPr="008577FE">
        <w:rPr>
          <w:rFonts w:ascii="Times New Roman" w:hAnsi="Times New Roman" w:cs="Times New Roman"/>
          <w:sz w:val="24"/>
          <w:szCs w:val="20"/>
        </w:rPr>
        <w:t>represent</w:t>
      </w:r>
      <w:r w:rsidR="00575EDB" w:rsidRPr="008577FE">
        <w:rPr>
          <w:rFonts w:ascii="Times New Roman" w:hAnsi="Times New Roman" w:cs="Times New Roman"/>
          <w:sz w:val="24"/>
          <w:szCs w:val="20"/>
        </w:rPr>
        <w:t xml:space="preserve"> standard deviations.</w:t>
      </w:r>
    </w:p>
    <w:sectPr w:rsidR="006B38B9" w:rsidRPr="008577FE" w:rsidSect="008577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E57F2E" w14:textId="77777777" w:rsidR="00346A0A" w:rsidRDefault="00346A0A" w:rsidP="00902B09">
      <w:r>
        <w:separator/>
      </w:r>
    </w:p>
  </w:endnote>
  <w:endnote w:type="continuationSeparator" w:id="0">
    <w:p w14:paraId="381FCACC" w14:textId="77777777" w:rsidR="00346A0A" w:rsidRDefault="00346A0A" w:rsidP="00902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E6E28" w14:textId="77777777" w:rsidR="00346A0A" w:rsidRDefault="00346A0A" w:rsidP="00902B09">
      <w:r>
        <w:separator/>
      </w:r>
    </w:p>
  </w:footnote>
  <w:footnote w:type="continuationSeparator" w:id="0">
    <w:p w14:paraId="41EB0A77" w14:textId="77777777" w:rsidR="00346A0A" w:rsidRDefault="00346A0A" w:rsidP="00902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6B7"/>
    <w:rsid w:val="000414FC"/>
    <w:rsid w:val="0019789A"/>
    <w:rsid w:val="002926D7"/>
    <w:rsid w:val="003061EC"/>
    <w:rsid w:val="00346A0A"/>
    <w:rsid w:val="003D6E0E"/>
    <w:rsid w:val="00425191"/>
    <w:rsid w:val="004A032E"/>
    <w:rsid w:val="00556A1B"/>
    <w:rsid w:val="00575EDB"/>
    <w:rsid w:val="0067443F"/>
    <w:rsid w:val="006906B7"/>
    <w:rsid w:val="006B38B9"/>
    <w:rsid w:val="007F178C"/>
    <w:rsid w:val="00851D43"/>
    <w:rsid w:val="008577FE"/>
    <w:rsid w:val="00902B09"/>
    <w:rsid w:val="009F5B3D"/>
    <w:rsid w:val="00AA3B35"/>
    <w:rsid w:val="00E14AF0"/>
    <w:rsid w:val="00E33341"/>
    <w:rsid w:val="00EC6E41"/>
    <w:rsid w:val="00F03DB8"/>
    <w:rsid w:val="00F4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60ECE98"/>
  <w15:chartTrackingRefBased/>
  <w15:docId w15:val="{21796AFD-AB19-4EDE-93FA-69ED13AA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2B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02B0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02B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02B0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12</cp:revision>
  <dcterms:created xsi:type="dcterms:W3CDTF">2020-02-01T07:40:00Z</dcterms:created>
  <dcterms:modified xsi:type="dcterms:W3CDTF">2021-04-23T13:15:00Z</dcterms:modified>
</cp:coreProperties>
</file>