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01A" w:rsidRPr="00795C34" w:rsidRDefault="00A35174" w:rsidP="00A35174">
      <w:pPr>
        <w:jc w:val="left"/>
        <w:rPr>
          <w:rFonts w:ascii="Times New Roman" w:hAnsi="Times New Roman"/>
          <w:b/>
          <w:bCs/>
          <w:sz w:val="30"/>
          <w:szCs w:val="30"/>
          <w:shd w:val="clear" w:color="auto" w:fill="FFFFFF"/>
        </w:rPr>
      </w:pPr>
      <w:r w:rsidRPr="00795C34">
        <w:rPr>
          <w:rFonts w:ascii="Times New Roman" w:hAnsi="Times New Roman"/>
          <w:b/>
          <w:bCs/>
          <w:sz w:val="30"/>
          <w:szCs w:val="30"/>
          <w:shd w:val="clear" w:color="auto" w:fill="FFFFFF"/>
        </w:rPr>
        <w:t>Glutamine Involvement in Nitrogen Regulation of Cellulase Production in Fungi</w:t>
      </w:r>
    </w:p>
    <w:p w:rsidR="0012101A" w:rsidRPr="00795C34" w:rsidRDefault="0012101A">
      <w:pPr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D3D7C" w:rsidRPr="00795C34" w:rsidRDefault="00CD3D7C" w:rsidP="00CD3D7C">
      <w:pPr>
        <w:widowControl w:val="0"/>
        <w:spacing w:line="480" w:lineRule="auto"/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</w:pP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>Ai-Ping Pang,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>1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 xml:space="preserve"> Funing Zhang,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>1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 xml:space="preserve"> Xin Hu,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 xml:space="preserve">1 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>Yongsheng Luo,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>1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 xml:space="preserve"> Haiyan Wang,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>1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 xml:space="preserve"> Samran Durrani,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>1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 xml:space="preserve"> </w:t>
      </w:r>
      <w:r w:rsidR="0042547B" w:rsidRPr="00795C34">
        <w:rPr>
          <w:rFonts w:ascii="Times New Roman" w:hAnsi="Times New Roman"/>
          <w:b/>
          <w:sz w:val="24"/>
          <w:szCs w:val="24"/>
        </w:rPr>
        <w:t>Fu-Gen Wu,</w:t>
      </w:r>
      <w:r w:rsidR="0042547B" w:rsidRPr="00795C34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="0042547B" w:rsidRPr="00795C34">
        <w:rPr>
          <w:b/>
          <w:sz w:val="24"/>
          <w:szCs w:val="24"/>
          <w:vertAlign w:val="superscript"/>
        </w:rPr>
        <w:t xml:space="preserve"> 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>Bingzhi Li,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>2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 xml:space="preserve"> </w:t>
      </w:r>
      <w:r w:rsidRPr="00795C34">
        <w:rPr>
          <w:rFonts w:ascii="Times New Roman" w:eastAsia="DengXian" w:hAnsi="Times New Roman" w:hint="eastAsia"/>
          <w:b/>
          <w:kern w:val="2"/>
          <w:sz w:val="24"/>
          <w:szCs w:val="24"/>
        </w:rPr>
        <w:t>Zhihua Zhou,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>3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 xml:space="preserve"> Zuhong Lu,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 xml:space="preserve">1* 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</w:rPr>
        <w:t>Fengming Lin,</w:t>
      </w:r>
      <w:r w:rsidRPr="00795C34">
        <w:rPr>
          <w:rFonts w:ascii="Times New Roman" w:eastAsia="DengXian" w:hAnsi="Times New Roman"/>
          <w:b/>
          <w:kern w:val="2"/>
          <w:sz w:val="24"/>
          <w:szCs w:val="24"/>
          <w:vertAlign w:val="superscript"/>
        </w:rPr>
        <w:t>1*</w:t>
      </w:r>
    </w:p>
    <w:p w:rsidR="0012101A" w:rsidRPr="00795C34" w:rsidRDefault="0012101A">
      <w:pPr>
        <w:spacing w:line="480" w:lineRule="auto"/>
        <w:rPr>
          <w:rFonts w:ascii="Times New Roman" w:eastAsia="DengXian" w:hAnsi="Times New Roman"/>
          <w:b/>
          <w:sz w:val="28"/>
          <w:szCs w:val="28"/>
        </w:rPr>
      </w:pPr>
    </w:p>
    <w:p w:rsidR="0012101A" w:rsidRPr="00795C34" w:rsidRDefault="00CD3D7C">
      <w:pPr>
        <w:spacing w:line="480" w:lineRule="auto"/>
        <w:rPr>
          <w:rFonts w:ascii="Times New Roman" w:eastAsia="DengXian" w:hAnsi="Times New Roman"/>
          <w:sz w:val="24"/>
          <w:szCs w:val="24"/>
        </w:rPr>
      </w:pPr>
      <w:r w:rsidRPr="00795C34">
        <w:rPr>
          <w:rFonts w:ascii="Times New Roman" w:eastAsia="DengXian" w:hAnsi="Times New Roman"/>
          <w:sz w:val="24"/>
          <w:szCs w:val="24"/>
          <w:vertAlign w:val="superscript"/>
        </w:rPr>
        <w:t>1</w:t>
      </w:r>
      <w:r w:rsidR="00694296" w:rsidRPr="00795C34">
        <w:rPr>
          <w:rFonts w:ascii="Times New Roman" w:eastAsia="DengXian" w:hAnsi="Times New Roman"/>
          <w:sz w:val="24"/>
          <w:szCs w:val="24"/>
        </w:rPr>
        <w:t>State Key Laboratory of Bioelectronics, School of Biological Science and Medical Engineering, Southeast University, Nanjing, China</w:t>
      </w:r>
    </w:p>
    <w:p w:rsidR="00CD3D7C" w:rsidRPr="00795C34" w:rsidRDefault="00CD3D7C" w:rsidP="00CD3D7C">
      <w:pPr>
        <w:spacing w:line="480" w:lineRule="auto"/>
        <w:rPr>
          <w:rFonts w:ascii="Times New Roman" w:eastAsia="DengXian" w:hAnsi="Times New Roman"/>
          <w:sz w:val="24"/>
          <w:szCs w:val="24"/>
        </w:rPr>
      </w:pPr>
      <w:r w:rsidRPr="00795C34">
        <w:rPr>
          <w:rFonts w:ascii="Times New Roman" w:eastAsia="DengXian" w:hAnsi="Times New Roman"/>
          <w:sz w:val="24"/>
          <w:szCs w:val="24"/>
          <w:vertAlign w:val="superscript"/>
        </w:rPr>
        <w:t>2</w:t>
      </w:r>
      <w:r w:rsidRPr="00795C34">
        <w:rPr>
          <w:rFonts w:ascii="Times New Roman" w:eastAsia="DengXian" w:hAnsi="Times New Roman"/>
          <w:sz w:val="24"/>
          <w:szCs w:val="24"/>
        </w:rPr>
        <w:t>Key Laboratory of Systems Bioengineering (Ministry of Education), School of Chemical Engineering and Technology, Tianjin University, Tianjin, China</w:t>
      </w:r>
    </w:p>
    <w:p w:rsidR="00CD3D7C" w:rsidRPr="00795C34" w:rsidRDefault="00CD3D7C" w:rsidP="00CD3D7C">
      <w:pPr>
        <w:spacing w:line="480" w:lineRule="auto"/>
        <w:rPr>
          <w:rFonts w:ascii="Times New Roman" w:eastAsia="DengXian" w:hAnsi="Times New Roman"/>
          <w:sz w:val="24"/>
          <w:szCs w:val="24"/>
        </w:rPr>
      </w:pPr>
      <w:r w:rsidRPr="00795C34">
        <w:rPr>
          <w:rFonts w:ascii="Times New Roman" w:eastAsia="DengXian" w:hAnsi="Times New Roman"/>
          <w:sz w:val="24"/>
          <w:szCs w:val="24"/>
          <w:vertAlign w:val="superscript"/>
        </w:rPr>
        <w:t>3</w:t>
      </w:r>
      <w:r w:rsidRPr="00795C34">
        <w:rPr>
          <w:rFonts w:ascii="Times New Roman" w:eastAsia="DengXian" w:hAnsi="Times New Roman"/>
          <w:sz w:val="24"/>
          <w:szCs w:val="24"/>
        </w:rPr>
        <w:t>Key Laboratory of Synthetic Biology, Institute of Plant Physiology and Ecology, Shanghai Institutes for Biological Sciences, Chinese Academy of Sciences, Shanghai, China</w:t>
      </w:r>
    </w:p>
    <w:p w:rsidR="00057A78" w:rsidRPr="00795C34" w:rsidRDefault="00057A78">
      <w:pPr>
        <w:spacing w:line="480" w:lineRule="auto"/>
        <w:outlineLvl w:val="0"/>
        <w:rPr>
          <w:rFonts w:ascii="Times New Roman" w:eastAsia="DengXian" w:hAnsi="Times New Roman"/>
          <w:sz w:val="24"/>
          <w:szCs w:val="24"/>
        </w:rPr>
      </w:pPr>
    </w:p>
    <w:p w:rsidR="00057A78" w:rsidRPr="00795C34" w:rsidRDefault="00057A78" w:rsidP="00057A78">
      <w:pPr>
        <w:spacing w:line="480" w:lineRule="auto"/>
        <w:rPr>
          <w:rFonts w:ascii="Times New Roman" w:eastAsia="DengXian" w:hAnsi="Times New Roman"/>
          <w:sz w:val="24"/>
          <w:szCs w:val="24"/>
        </w:rPr>
      </w:pPr>
    </w:p>
    <w:p w:rsidR="00057A78" w:rsidRPr="00795C34" w:rsidRDefault="00057A78" w:rsidP="00057A78">
      <w:pPr>
        <w:spacing w:line="480" w:lineRule="auto"/>
        <w:rPr>
          <w:rFonts w:ascii="Times New Roman" w:eastAsia="DengXian" w:hAnsi="Times New Roman"/>
          <w:sz w:val="24"/>
          <w:szCs w:val="24"/>
        </w:rPr>
      </w:pPr>
    </w:p>
    <w:p w:rsidR="00057A78" w:rsidRPr="00795C34" w:rsidRDefault="00CD3D7C">
      <w:pPr>
        <w:spacing w:line="480" w:lineRule="auto"/>
        <w:rPr>
          <w:rFonts w:ascii="Times New Roman" w:eastAsia="DengXian" w:hAnsi="Times New Roman"/>
          <w:sz w:val="24"/>
          <w:szCs w:val="24"/>
        </w:rPr>
      </w:pPr>
      <w:r w:rsidRPr="00795C34">
        <w:rPr>
          <w:rFonts w:ascii="Times New Roman" w:hAnsi="Times New Roman"/>
          <w:sz w:val="24"/>
          <w:szCs w:val="24"/>
        </w:rPr>
        <w:t>*</w:t>
      </w:r>
      <w:r w:rsidRPr="00795C34">
        <w:rPr>
          <w:rFonts w:ascii="Times New Roman" w:eastAsia="DengXian" w:hAnsi="Times New Roman"/>
          <w:sz w:val="24"/>
          <w:szCs w:val="24"/>
        </w:rPr>
        <w:t>C</w:t>
      </w:r>
      <w:r w:rsidR="00057A78" w:rsidRPr="00795C34">
        <w:rPr>
          <w:rFonts w:ascii="Times New Roman" w:eastAsia="DengXian" w:hAnsi="Times New Roman"/>
          <w:sz w:val="24"/>
          <w:szCs w:val="24"/>
        </w:rPr>
        <w:t>orrespondence</w:t>
      </w:r>
      <w:r w:rsidRPr="00795C34">
        <w:rPr>
          <w:rFonts w:ascii="Times New Roman" w:eastAsia="DengXian" w:hAnsi="Times New Roman"/>
          <w:sz w:val="24"/>
          <w:szCs w:val="24"/>
        </w:rPr>
        <w:t>:</w:t>
      </w:r>
      <w:r w:rsidR="00057A78" w:rsidRPr="00795C34">
        <w:rPr>
          <w:rFonts w:ascii="Times New Roman" w:eastAsia="DengXian" w:hAnsi="Times New Roman"/>
          <w:sz w:val="24"/>
          <w:szCs w:val="24"/>
        </w:rPr>
        <w:t xml:space="preserve"> linfengming@seu.edu.cn</w:t>
      </w:r>
      <w:r w:rsidRPr="00795C34">
        <w:rPr>
          <w:rFonts w:ascii="Times New Roman" w:eastAsia="DengXian" w:hAnsi="Times New Roman"/>
          <w:sz w:val="24"/>
          <w:szCs w:val="24"/>
        </w:rPr>
        <w:t>;</w:t>
      </w:r>
      <w:r w:rsidR="00057A78" w:rsidRPr="00795C34">
        <w:rPr>
          <w:rFonts w:ascii="Times New Roman" w:eastAsia="DengXian" w:hAnsi="Times New Roman"/>
          <w:sz w:val="24"/>
          <w:szCs w:val="24"/>
        </w:rPr>
        <w:t xml:space="preserve"> zhlu@seu.edu.cn</w:t>
      </w:r>
    </w:p>
    <w:p w:rsidR="0012101A" w:rsidRPr="00795C34" w:rsidRDefault="0012101A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2916B4" w:rsidRPr="00795C34" w:rsidRDefault="002916B4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2916B4" w:rsidRPr="00795C34" w:rsidRDefault="002916B4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2916B4" w:rsidRPr="00795C34" w:rsidRDefault="002916B4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CD3D7C" w:rsidRPr="00795C34" w:rsidRDefault="00CD3D7C">
      <w:pPr>
        <w:spacing w:line="480" w:lineRule="auto"/>
        <w:rPr>
          <w:rFonts w:ascii="Times New Roman" w:hAnsi="Times New Roman"/>
          <w:sz w:val="28"/>
          <w:szCs w:val="28"/>
        </w:rPr>
      </w:pPr>
    </w:p>
    <w:p w:rsidR="00A92017" w:rsidRPr="00795C34" w:rsidRDefault="00A92017" w:rsidP="00A92017">
      <w:pPr>
        <w:spacing w:line="480" w:lineRule="auto"/>
        <w:jc w:val="center"/>
        <w:rPr>
          <w:sz w:val="24"/>
          <w:szCs w:val="24"/>
        </w:rPr>
      </w:pPr>
      <w:r w:rsidRPr="00795C34">
        <w:rPr>
          <w:noProof/>
          <w:sz w:val="24"/>
          <w:szCs w:val="24"/>
          <w:lang w:eastAsia="en-US"/>
        </w:rPr>
        <w:drawing>
          <wp:inline distT="0" distB="0" distL="0" distR="0">
            <wp:extent cx="5574030" cy="5041265"/>
            <wp:effectExtent l="0" t="0" r="0" b="0"/>
            <wp:docPr id="1" name="图片 1" descr="1-VS-3_rich color 210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1-VS-3_rich color 21050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030" cy="504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A92017" w:rsidRPr="00795C34" w:rsidRDefault="00A92017" w:rsidP="00A92017">
      <w:pPr>
        <w:spacing w:line="480" w:lineRule="auto"/>
        <w:rPr>
          <w:rFonts w:ascii="Times New Roman" w:hAnsi="Times New Roman"/>
          <w:sz w:val="24"/>
          <w:szCs w:val="24"/>
        </w:rPr>
      </w:pPr>
      <w:r w:rsidRPr="00795C34">
        <w:rPr>
          <w:rFonts w:ascii="Times New Roman" w:hAnsi="Times New Roman"/>
          <w:sz w:val="24"/>
          <w:szCs w:val="24"/>
        </w:rPr>
        <w:t>Figure S1</w:t>
      </w:r>
      <w:r w:rsidRPr="00795C3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95C34">
        <w:rPr>
          <w:rFonts w:ascii="Times New Roman" w:hAnsi="Times New Roman"/>
          <w:sz w:val="24"/>
          <w:szCs w:val="24"/>
        </w:rPr>
        <w:t xml:space="preserve">Kyoto Encyclopedia of Genes and Genomes (KEGG) enrichment analysis of DEGs. The y axis represents the name of the most enriched pathways. </w:t>
      </w:r>
    </w:p>
    <w:p w:rsidR="00A92017" w:rsidRPr="00795C34" w:rsidRDefault="00A92017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12101A" w:rsidRPr="00795C34" w:rsidRDefault="00694296">
      <w:pPr>
        <w:spacing w:line="480" w:lineRule="auto"/>
        <w:rPr>
          <w:rFonts w:ascii="Times New Roman" w:hAnsi="Times New Roman"/>
          <w:sz w:val="28"/>
          <w:szCs w:val="28"/>
        </w:rPr>
      </w:pPr>
      <w:r w:rsidRPr="00795C34">
        <w:rPr>
          <w:rFonts w:ascii="Times New Roman" w:hAnsi="Times New Roman"/>
          <w:noProof/>
          <w:sz w:val="28"/>
          <w:szCs w:val="28"/>
          <w:lang w:eastAsia="en-US"/>
        </w:rPr>
        <w:drawing>
          <wp:inline distT="0" distB="0" distL="0" distR="0">
            <wp:extent cx="5274310" cy="3388995"/>
            <wp:effectExtent l="0" t="0" r="0" b="0"/>
            <wp:docPr id="2" name="图片 2" descr="E:\L-Glutamine 20210512\Fig S2 PCR验证\Fig S2 PCR胶图验证 210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:\L-Glutamine 20210512\Fig S2 PCR验证\Fig S2 PCR胶图验证 21070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01A" w:rsidRPr="00795C34" w:rsidRDefault="009F0CA9">
      <w:pPr>
        <w:spacing w:line="480" w:lineRule="auto"/>
        <w:rPr>
          <w:rFonts w:ascii="Times New Roman" w:eastAsiaTheme="minorEastAsia" w:hAnsi="Times New Roman"/>
          <w:sz w:val="24"/>
          <w:szCs w:val="24"/>
        </w:rPr>
      </w:pPr>
      <w:r w:rsidRPr="00795C34">
        <w:rPr>
          <w:rFonts w:ascii="Times New Roman" w:hAnsi="Times New Roman"/>
          <w:sz w:val="24"/>
          <w:szCs w:val="24"/>
        </w:rPr>
        <w:t>Figure</w:t>
      </w:r>
      <w:r w:rsidR="00694296" w:rsidRPr="00795C34">
        <w:rPr>
          <w:rFonts w:ascii="Times New Roman" w:hAnsi="Times New Roman"/>
          <w:sz w:val="24"/>
          <w:szCs w:val="24"/>
        </w:rPr>
        <w:t xml:space="preserve"> S</w:t>
      </w:r>
      <w:r w:rsidR="00A92017" w:rsidRPr="00795C34">
        <w:rPr>
          <w:rFonts w:ascii="Times New Roman" w:hAnsi="Times New Roman"/>
          <w:sz w:val="24"/>
          <w:szCs w:val="24"/>
        </w:rPr>
        <w:t>2</w:t>
      </w:r>
      <w:r w:rsidR="00694296" w:rsidRPr="00795C34">
        <w:rPr>
          <w:rFonts w:ascii="Times New Roman" w:hAnsi="Times New Roman"/>
          <w:sz w:val="24"/>
          <w:szCs w:val="24"/>
        </w:rPr>
        <w:t xml:space="preserve"> PCR confirmation of recombinant </w:t>
      </w:r>
      <w:r w:rsidR="00694296" w:rsidRPr="00795C34">
        <w:rPr>
          <w:rFonts w:ascii="Times New Roman" w:eastAsia="Times New Roman" w:hAnsi="Times New Roman"/>
          <w:i/>
          <w:sz w:val="24"/>
          <w:szCs w:val="24"/>
        </w:rPr>
        <w:t>T. reesei</w:t>
      </w:r>
      <w:r w:rsidR="00694296" w:rsidRPr="00795C34">
        <w:rPr>
          <w:rFonts w:ascii="Times New Roman" w:hAnsi="Times New Roman"/>
          <w:sz w:val="24"/>
          <w:szCs w:val="24"/>
        </w:rPr>
        <w:t xml:space="preserve"> strains </w:t>
      </w:r>
      <w:r w:rsidR="00694296" w:rsidRPr="00795C34">
        <w:rPr>
          <w:rFonts w:ascii="Cambria Math" w:eastAsia="Segoe UI Emoji" w:hAnsi="Cambria Math" w:cs="Cambria Math"/>
          <w:sz w:val="24"/>
          <w:szCs w:val="24"/>
        </w:rPr>
        <w:t>△</w:t>
      </w:r>
      <w:r w:rsidR="00694296" w:rsidRPr="00795C34">
        <w:rPr>
          <w:rFonts w:ascii="Times New Roman" w:eastAsiaTheme="minorEastAsia" w:hAnsi="Times New Roman"/>
          <w:sz w:val="24"/>
          <w:szCs w:val="24"/>
        </w:rPr>
        <w:t>ooc</w:t>
      </w:r>
      <w:r w:rsidR="00694296" w:rsidRPr="00795C34">
        <w:rPr>
          <w:rFonts w:ascii="Times New Roman" w:eastAsia="Times New Roman" w:hAnsi="Times New Roman"/>
          <w:sz w:val="24"/>
          <w:szCs w:val="24"/>
        </w:rPr>
        <w:t>1,</w:t>
      </w:r>
      <w:r w:rsidR="00694296" w:rsidRPr="00795C34">
        <w:rPr>
          <w:rFonts w:ascii="Times New Roman" w:eastAsiaTheme="minorEastAsia" w:hAnsi="Times New Roman"/>
          <w:sz w:val="24"/>
          <w:szCs w:val="24"/>
        </w:rPr>
        <w:t xml:space="preserve"> </w:t>
      </w:r>
      <w:r w:rsidR="00694296" w:rsidRPr="00795C34">
        <w:rPr>
          <w:rFonts w:ascii="Cambria Math" w:eastAsia="Segoe UI Emoji" w:hAnsi="Cambria Math" w:cs="Cambria Math"/>
          <w:sz w:val="24"/>
          <w:szCs w:val="24"/>
        </w:rPr>
        <w:t>△</w:t>
      </w:r>
      <w:r w:rsidR="00694296" w:rsidRPr="00795C34">
        <w:rPr>
          <w:rFonts w:ascii="Times New Roman" w:eastAsiaTheme="minorEastAsia" w:hAnsi="Times New Roman"/>
          <w:sz w:val="24"/>
          <w:szCs w:val="24"/>
        </w:rPr>
        <w:t>ooc</w:t>
      </w:r>
      <w:r w:rsidR="00694296" w:rsidRPr="00795C34">
        <w:rPr>
          <w:rFonts w:ascii="Times New Roman" w:eastAsia="Times New Roman" w:hAnsi="Times New Roman"/>
          <w:sz w:val="24"/>
          <w:szCs w:val="24"/>
        </w:rPr>
        <w:t>2,</w:t>
      </w:r>
      <w:r w:rsidR="00694296" w:rsidRPr="00795C34">
        <w:rPr>
          <w:rFonts w:ascii="Times New Roman" w:eastAsiaTheme="minorEastAsia" w:hAnsi="Times New Roman"/>
          <w:sz w:val="24"/>
          <w:szCs w:val="24"/>
        </w:rPr>
        <w:t xml:space="preserve"> and </w:t>
      </w:r>
      <w:r w:rsidR="00694296" w:rsidRPr="00795C34">
        <w:rPr>
          <w:rFonts w:ascii="Cambria Math" w:eastAsia="Segoe UI Emoji" w:hAnsi="Cambria Math" w:cs="Cambria Math"/>
          <w:sz w:val="24"/>
          <w:szCs w:val="24"/>
        </w:rPr>
        <w:t>△</w:t>
      </w:r>
      <w:r w:rsidR="00694296" w:rsidRPr="00795C34">
        <w:rPr>
          <w:rFonts w:ascii="Times New Roman" w:eastAsiaTheme="minorEastAsia" w:hAnsi="Times New Roman"/>
          <w:sz w:val="24"/>
          <w:szCs w:val="24"/>
        </w:rPr>
        <w:t>ooc</w:t>
      </w:r>
      <w:r w:rsidR="00694296" w:rsidRPr="00795C34">
        <w:rPr>
          <w:rFonts w:ascii="Times New Roman" w:eastAsia="Times New Roman" w:hAnsi="Times New Roman"/>
          <w:sz w:val="24"/>
          <w:szCs w:val="24"/>
        </w:rPr>
        <w:t>12</w:t>
      </w:r>
      <w:r w:rsidR="00694296" w:rsidRPr="00795C34">
        <w:rPr>
          <w:rFonts w:ascii="Times New Roman" w:hAnsi="Times New Roman"/>
          <w:sz w:val="24"/>
          <w:szCs w:val="24"/>
        </w:rPr>
        <w:t xml:space="preserve">. </w:t>
      </w:r>
      <w:r w:rsidR="00694296" w:rsidRPr="00795C34">
        <w:rPr>
          <w:rFonts w:ascii="Times New Roman" w:eastAsia="Times New Roman" w:hAnsi="Times New Roman"/>
          <w:i/>
          <w:sz w:val="24"/>
          <w:szCs w:val="24"/>
        </w:rPr>
        <w:t>T. reesei</w:t>
      </w:r>
      <w:r w:rsidR="00694296" w:rsidRPr="00795C34">
        <w:rPr>
          <w:rFonts w:ascii="Times New Roman" w:eastAsiaTheme="minorEastAsia" w:hAnsi="Times New Roman"/>
          <w:sz w:val="24"/>
          <w:szCs w:val="24"/>
        </w:rPr>
        <w:t xml:space="preserve"> KU70 was used as the negative control.</w:t>
      </w:r>
    </w:p>
    <w:p w:rsidR="0012101A" w:rsidRPr="00795C34" w:rsidRDefault="0012101A">
      <w:pPr>
        <w:spacing w:line="480" w:lineRule="auto"/>
        <w:rPr>
          <w:rFonts w:ascii="Times New Roman" w:eastAsiaTheme="minorEastAsia" w:hAnsi="Times New Roman"/>
          <w:sz w:val="28"/>
          <w:szCs w:val="28"/>
        </w:rPr>
      </w:pPr>
      <w:bookmarkStart w:id="0" w:name="_GoBack"/>
      <w:bookmarkEnd w:id="0"/>
    </w:p>
    <w:p w:rsidR="0012101A" w:rsidRPr="00795C34" w:rsidRDefault="0012101A">
      <w:pPr>
        <w:spacing w:line="480" w:lineRule="auto"/>
        <w:rPr>
          <w:rFonts w:ascii="Times New Roman" w:eastAsiaTheme="minorEastAsia" w:hAnsi="Times New Roman"/>
          <w:sz w:val="28"/>
          <w:szCs w:val="28"/>
        </w:rPr>
      </w:pPr>
    </w:p>
    <w:sectPr w:rsidR="0012101A" w:rsidRPr="00795C34" w:rsidSect="00E2718D">
      <w:foot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047" w:rsidRDefault="00F35047">
      <w:r>
        <w:separator/>
      </w:r>
    </w:p>
  </w:endnote>
  <w:endnote w:type="continuationSeparator" w:id="0">
    <w:p w:rsidR="00F35047" w:rsidRDefault="00F3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Emoji">
    <w:altName w:val="Segoe UI"/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757" w:rsidRDefault="00390757" w:rsidP="00390757">
    <w:pPr>
      <w:pStyle w:val="Footer"/>
      <w:jc w:val="center"/>
    </w:pPr>
  </w:p>
  <w:p w:rsidR="0012101A" w:rsidRDefault="0012101A">
    <w:pPr>
      <w:pStyle w:val="Footer"/>
      <w:rPr>
        <w:rFonts w:hAnsi="SimSu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047" w:rsidRDefault="00F35047">
      <w:r>
        <w:separator/>
      </w:r>
    </w:p>
  </w:footnote>
  <w:footnote w:type="continuationSeparator" w:id="0">
    <w:p w:rsidR="00F35047" w:rsidRDefault="00F350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tLQ0MzY1NbWwNDcxMDBQ0lEKTi0uzszPAykwNKoFAM6fHDktAAAA"/>
  </w:docVars>
  <w:rsids>
    <w:rsidRoot w:val="00CD0984"/>
    <w:rsid w:val="00016973"/>
    <w:rsid w:val="000403CE"/>
    <w:rsid w:val="00050099"/>
    <w:rsid w:val="00057A78"/>
    <w:rsid w:val="00077DBA"/>
    <w:rsid w:val="0012101A"/>
    <w:rsid w:val="00130AB2"/>
    <w:rsid w:val="00136E70"/>
    <w:rsid w:val="00170F18"/>
    <w:rsid w:val="00185034"/>
    <w:rsid w:val="001A51DE"/>
    <w:rsid w:val="001B19E3"/>
    <w:rsid w:val="001C45FC"/>
    <w:rsid w:val="001D7DE4"/>
    <w:rsid w:val="00201EF9"/>
    <w:rsid w:val="00237C60"/>
    <w:rsid w:val="00250B44"/>
    <w:rsid w:val="00267FCD"/>
    <w:rsid w:val="002916B4"/>
    <w:rsid w:val="002956E0"/>
    <w:rsid w:val="002A02AA"/>
    <w:rsid w:val="002E16DC"/>
    <w:rsid w:val="003016D5"/>
    <w:rsid w:val="00327A38"/>
    <w:rsid w:val="0038609E"/>
    <w:rsid w:val="00386D78"/>
    <w:rsid w:val="00390757"/>
    <w:rsid w:val="003A1C70"/>
    <w:rsid w:val="003E3817"/>
    <w:rsid w:val="0040152C"/>
    <w:rsid w:val="0042547B"/>
    <w:rsid w:val="004525ED"/>
    <w:rsid w:val="004558CC"/>
    <w:rsid w:val="0047799A"/>
    <w:rsid w:val="004A0E4E"/>
    <w:rsid w:val="004C16F9"/>
    <w:rsid w:val="004E507B"/>
    <w:rsid w:val="004F3E22"/>
    <w:rsid w:val="004F4FF1"/>
    <w:rsid w:val="00521532"/>
    <w:rsid w:val="0052205B"/>
    <w:rsid w:val="00522DF3"/>
    <w:rsid w:val="005262FC"/>
    <w:rsid w:val="00526CD0"/>
    <w:rsid w:val="00527EDF"/>
    <w:rsid w:val="00563880"/>
    <w:rsid w:val="005A5AD6"/>
    <w:rsid w:val="005C02A7"/>
    <w:rsid w:val="005E48F7"/>
    <w:rsid w:val="0062197A"/>
    <w:rsid w:val="00623916"/>
    <w:rsid w:val="0062506F"/>
    <w:rsid w:val="00634C10"/>
    <w:rsid w:val="0066778E"/>
    <w:rsid w:val="00670A94"/>
    <w:rsid w:val="00687C30"/>
    <w:rsid w:val="006928CE"/>
    <w:rsid w:val="00694296"/>
    <w:rsid w:val="006B610F"/>
    <w:rsid w:val="006C5DA7"/>
    <w:rsid w:val="00701D08"/>
    <w:rsid w:val="00742A40"/>
    <w:rsid w:val="007544F7"/>
    <w:rsid w:val="00792E72"/>
    <w:rsid w:val="00795C34"/>
    <w:rsid w:val="007F7E68"/>
    <w:rsid w:val="00800907"/>
    <w:rsid w:val="0081057D"/>
    <w:rsid w:val="008129E6"/>
    <w:rsid w:val="00821603"/>
    <w:rsid w:val="00824E12"/>
    <w:rsid w:val="00825D44"/>
    <w:rsid w:val="008477FC"/>
    <w:rsid w:val="00857BF2"/>
    <w:rsid w:val="0086117A"/>
    <w:rsid w:val="00871F96"/>
    <w:rsid w:val="008B2D98"/>
    <w:rsid w:val="008E2592"/>
    <w:rsid w:val="008E7DE4"/>
    <w:rsid w:val="008F00C5"/>
    <w:rsid w:val="0090311D"/>
    <w:rsid w:val="009039E4"/>
    <w:rsid w:val="00930287"/>
    <w:rsid w:val="009353FE"/>
    <w:rsid w:val="00937BE3"/>
    <w:rsid w:val="00953323"/>
    <w:rsid w:val="00970BCC"/>
    <w:rsid w:val="009E09D4"/>
    <w:rsid w:val="009F0667"/>
    <w:rsid w:val="009F0CA9"/>
    <w:rsid w:val="00A075A4"/>
    <w:rsid w:val="00A11C5A"/>
    <w:rsid w:val="00A257E8"/>
    <w:rsid w:val="00A27A53"/>
    <w:rsid w:val="00A35174"/>
    <w:rsid w:val="00A45FD5"/>
    <w:rsid w:val="00A667BB"/>
    <w:rsid w:val="00A678F4"/>
    <w:rsid w:val="00A743DC"/>
    <w:rsid w:val="00A92017"/>
    <w:rsid w:val="00AA0422"/>
    <w:rsid w:val="00AE4B21"/>
    <w:rsid w:val="00B11E24"/>
    <w:rsid w:val="00B542C5"/>
    <w:rsid w:val="00B54CD0"/>
    <w:rsid w:val="00B56890"/>
    <w:rsid w:val="00B6524F"/>
    <w:rsid w:val="00B82DBF"/>
    <w:rsid w:val="00BD2FAE"/>
    <w:rsid w:val="00BE252E"/>
    <w:rsid w:val="00C259AA"/>
    <w:rsid w:val="00C26D94"/>
    <w:rsid w:val="00C34BBC"/>
    <w:rsid w:val="00C64555"/>
    <w:rsid w:val="00C71DDB"/>
    <w:rsid w:val="00CB5430"/>
    <w:rsid w:val="00CD0984"/>
    <w:rsid w:val="00CD3D7C"/>
    <w:rsid w:val="00CE2E3B"/>
    <w:rsid w:val="00CE3DD1"/>
    <w:rsid w:val="00CF2E84"/>
    <w:rsid w:val="00CF5C7D"/>
    <w:rsid w:val="00D0059D"/>
    <w:rsid w:val="00D04421"/>
    <w:rsid w:val="00D158C1"/>
    <w:rsid w:val="00D3324A"/>
    <w:rsid w:val="00D47B66"/>
    <w:rsid w:val="00D64D26"/>
    <w:rsid w:val="00D651B7"/>
    <w:rsid w:val="00D95515"/>
    <w:rsid w:val="00DC3344"/>
    <w:rsid w:val="00DF15D2"/>
    <w:rsid w:val="00DF5D05"/>
    <w:rsid w:val="00E07098"/>
    <w:rsid w:val="00E14C54"/>
    <w:rsid w:val="00E2718D"/>
    <w:rsid w:val="00E43A7B"/>
    <w:rsid w:val="00E623C3"/>
    <w:rsid w:val="00ED331F"/>
    <w:rsid w:val="00ED44EF"/>
    <w:rsid w:val="00EE74D0"/>
    <w:rsid w:val="00EF7162"/>
    <w:rsid w:val="00F00A14"/>
    <w:rsid w:val="00F35047"/>
    <w:rsid w:val="00F37D7E"/>
    <w:rsid w:val="00F65C66"/>
    <w:rsid w:val="00F71F6C"/>
    <w:rsid w:val="00F81A0D"/>
    <w:rsid w:val="00F86068"/>
    <w:rsid w:val="00F92739"/>
    <w:rsid w:val="00FA2C9F"/>
    <w:rsid w:val="00FD626F"/>
    <w:rsid w:val="00FE1798"/>
    <w:rsid w:val="00FE68D2"/>
    <w:rsid w:val="00FF1A48"/>
    <w:rsid w:val="75BF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B6C54D2-7078-4383-900A-19ED138BB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jc w:val="both"/>
    </w:pPr>
    <w:rPr>
      <w:rFonts w:ascii="Calibri" w:eastAsia="SimSun" w:hAnsi="Calibri" w:cs="Times New Roman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pPr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21"/>
      <w:szCs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rFonts w:ascii="Calibri" w:eastAsia="SimSun" w:hAnsi="Calibri" w:cs="Times New Roman"/>
      <w:kern w:val="0"/>
      <w:szCs w:val="21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Calibri" w:eastAsia="SimSun" w:hAnsi="Calibri"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Calibri" w:eastAsia="SimSun" w:hAnsi="Calibri"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Calibri" w:eastAsia="SimSun" w:hAnsi="Calibri" w:cs="Times New Roman"/>
      <w:kern w:val="0"/>
      <w:sz w:val="18"/>
      <w:szCs w:val="18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Calibri" w:eastAsia="SimSun" w:hAnsi="Calibri" w:cs="Times New Roman"/>
      <w:b/>
      <w:bCs/>
      <w:kern w:val="0"/>
      <w:szCs w:val="21"/>
    </w:rPr>
  </w:style>
  <w:style w:type="character" w:customStyle="1" w:styleId="1">
    <w:name w:val="批注文字 字符1"/>
    <w:uiPriority w:val="99"/>
    <w:semiHidden/>
    <w:qFormat/>
    <w:rPr>
      <w:kern w:val="2"/>
      <w:sz w:val="21"/>
      <w:szCs w:val="22"/>
    </w:rPr>
  </w:style>
  <w:style w:type="character" w:styleId="LineNumber">
    <w:name w:val="line number"/>
    <w:basedOn w:val="DefaultParagraphFont"/>
    <w:uiPriority w:val="99"/>
    <w:semiHidden/>
    <w:unhideWhenUsed/>
    <w:rsid w:val="003907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</dc:creator>
  <cp:lastModifiedBy>Rajalakshmi</cp:lastModifiedBy>
  <cp:revision>5</cp:revision>
  <cp:lastPrinted>2020-05-29T11:15:00Z</cp:lastPrinted>
  <dcterms:created xsi:type="dcterms:W3CDTF">2021-08-18T05:17:00Z</dcterms:created>
  <dcterms:modified xsi:type="dcterms:W3CDTF">2021-09-28T06:08:00Z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0F6488F1452A4BB8AED4AA3465BB83EE</vt:lpwstr>
  </property>
</Properties>
</file>