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7B6" w:rsidRDefault="003407B6" w:rsidP="003407B6">
      <w:pPr>
        <w:spacing w:line="480" w:lineRule="auto"/>
        <w:jc w:val="center"/>
        <w:rPr>
          <w:rFonts w:cs="Times New Roman"/>
          <w:b/>
          <w:bCs/>
          <w:sz w:val="28"/>
          <w:szCs w:val="28"/>
        </w:rPr>
      </w:pPr>
      <w:r>
        <w:rPr>
          <w:rFonts w:cs="Times New Roman" w:hint="eastAsia"/>
          <w:b/>
          <w:bCs/>
          <w:sz w:val="28"/>
          <w:szCs w:val="28"/>
        </w:rPr>
        <w:t>A</w:t>
      </w:r>
      <w:r>
        <w:rPr>
          <w:rFonts w:cs="Times New Roman"/>
          <w:b/>
          <w:bCs/>
          <w:sz w:val="28"/>
          <w:szCs w:val="28"/>
        </w:rPr>
        <w:t>dditional file 1</w:t>
      </w:r>
    </w:p>
    <w:p w:rsidR="00E005A6" w:rsidRDefault="00E005A6" w:rsidP="00E005A6">
      <w:pPr>
        <w:spacing w:line="480" w:lineRule="auto"/>
        <w:rPr>
          <w:rFonts w:cs="Times New Roman"/>
          <w:b/>
          <w:bCs/>
          <w:sz w:val="28"/>
          <w:szCs w:val="28"/>
        </w:rPr>
      </w:pPr>
      <w:r>
        <w:rPr>
          <w:rFonts w:cs="Times New Roman"/>
          <w:b/>
          <w:bCs/>
          <w:sz w:val="28"/>
          <w:szCs w:val="28"/>
        </w:rPr>
        <w:t xml:space="preserve">Development of a compound microbial agent beneficial to composting </w:t>
      </w:r>
      <w:bookmarkStart w:id="0" w:name="OLE_LINK19"/>
      <w:r>
        <w:rPr>
          <w:rFonts w:cs="Times New Roman"/>
          <w:b/>
          <w:bCs/>
          <w:sz w:val="28"/>
          <w:szCs w:val="28"/>
        </w:rPr>
        <w:t>of distilled grain waste</w:t>
      </w:r>
      <w:bookmarkEnd w:id="0"/>
      <w:r>
        <w:rPr>
          <w:rFonts w:cs="Times New Roman"/>
          <w:b/>
          <w:bCs/>
          <w:sz w:val="28"/>
          <w:szCs w:val="28"/>
        </w:rPr>
        <w:t xml:space="preserve"> for </w:t>
      </w:r>
      <w:r>
        <w:rPr>
          <w:rFonts w:cs="Times New Roman"/>
          <w:b/>
          <w:bCs/>
          <w:i/>
          <w:iCs/>
          <w:sz w:val="28"/>
          <w:szCs w:val="28"/>
        </w:rPr>
        <w:t>Pleurotus ostreatus</w:t>
      </w:r>
      <w:r>
        <w:rPr>
          <w:rFonts w:cs="Times New Roman"/>
          <w:b/>
          <w:bCs/>
          <w:sz w:val="28"/>
          <w:szCs w:val="28"/>
        </w:rPr>
        <w:t xml:space="preserve"> cultivation</w:t>
      </w:r>
    </w:p>
    <w:p w:rsidR="00E005A6" w:rsidRDefault="00E005A6" w:rsidP="00E005A6">
      <w:pPr>
        <w:tabs>
          <w:tab w:val="left" w:pos="851"/>
        </w:tabs>
        <w:spacing w:line="480" w:lineRule="auto"/>
        <w:rPr>
          <w:rFonts w:eastAsia="AdobeSongStd-Light" w:cs="Times New Roman"/>
        </w:rPr>
      </w:pPr>
      <w:r>
        <w:rPr>
          <w:rFonts w:eastAsia="AdobeSongStd-Light" w:cs="Times New Roman"/>
        </w:rPr>
        <w:t>Sibao Wu</w:t>
      </w:r>
      <w:r>
        <w:rPr>
          <w:rFonts w:eastAsia="AdobeSongStd-Light" w:cs="Times New Roman"/>
          <w:vertAlign w:val="superscript"/>
        </w:rPr>
        <w:t>a,b,#</w:t>
      </w:r>
      <w:r>
        <w:rPr>
          <w:rFonts w:eastAsia="AdobeSongStd-Light" w:cs="Times New Roman"/>
        </w:rPr>
        <w:t>, Rongrong Zhou</w:t>
      </w:r>
      <w:r>
        <w:rPr>
          <w:rFonts w:eastAsia="AdobeSongStd-Light" w:cs="Times New Roman"/>
          <w:vertAlign w:val="superscript"/>
        </w:rPr>
        <w:t>a,b,#</w:t>
      </w:r>
      <w:r>
        <w:rPr>
          <w:rFonts w:eastAsia="AdobeSongStd-Light" w:cs="Times New Roman"/>
        </w:rPr>
        <w:t>, Yuting Ma</w:t>
      </w:r>
      <w:r>
        <w:rPr>
          <w:rFonts w:eastAsia="AdobeSongStd-Light" w:cs="Times New Roman"/>
          <w:vertAlign w:val="superscript"/>
        </w:rPr>
        <w:t>a,b</w:t>
      </w:r>
      <w:r>
        <w:rPr>
          <w:rFonts w:eastAsia="AdobeSongStd-Light" w:cs="Times New Roman"/>
        </w:rPr>
        <w:t>, Yong Fang</w:t>
      </w:r>
      <w:r>
        <w:rPr>
          <w:rFonts w:eastAsia="AdobeSongStd-Light" w:cs="Times New Roman"/>
          <w:vertAlign w:val="superscript"/>
        </w:rPr>
        <w:t>a,b</w:t>
      </w:r>
      <w:r>
        <w:rPr>
          <w:rFonts w:eastAsia="AdobeSongStd-Light" w:cs="Times New Roman"/>
        </w:rPr>
        <w:t>, Guopai Xie</w:t>
      </w:r>
      <w:r>
        <w:rPr>
          <w:rFonts w:eastAsia="AdobeSongStd-Light" w:cs="Times New Roman"/>
          <w:vertAlign w:val="superscript"/>
        </w:rPr>
        <w:t>c</w:t>
      </w:r>
      <w:r>
        <w:rPr>
          <w:rFonts w:eastAsia="AdobeSongStd-Light" w:cs="Times New Roman"/>
        </w:rPr>
        <w:t>, Xuezhi Gao</w:t>
      </w:r>
      <w:r>
        <w:rPr>
          <w:rFonts w:eastAsia="AdobeSongStd-Light" w:cs="Times New Roman"/>
          <w:vertAlign w:val="superscript"/>
        </w:rPr>
        <w:t>d</w:t>
      </w:r>
      <w:r>
        <w:rPr>
          <w:rFonts w:eastAsia="AdobeSongStd-Light" w:cs="Times New Roman"/>
        </w:rPr>
        <w:t>, Yazhong Xiao</w:t>
      </w:r>
      <w:r>
        <w:rPr>
          <w:rFonts w:eastAsia="AdobeSongStd-Light" w:cs="Times New Roman"/>
          <w:vertAlign w:val="superscript"/>
        </w:rPr>
        <w:t>a,b</w:t>
      </w:r>
      <w:r>
        <w:rPr>
          <w:rFonts w:eastAsia="AdobeSongStd-Light" w:cs="Times New Roman"/>
        </w:rPr>
        <w:t>, Juanjuan Liu</w:t>
      </w:r>
      <w:r>
        <w:rPr>
          <w:rFonts w:eastAsia="AdobeSongStd-Light" w:cs="Times New Roman"/>
          <w:vertAlign w:val="superscript"/>
        </w:rPr>
        <w:t>a,b,*</w:t>
      </w:r>
      <w:r>
        <w:rPr>
          <w:rFonts w:eastAsia="AdobeSongStd-Light" w:cs="Times New Roman"/>
        </w:rPr>
        <w:t>, Zemin Fang</w:t>
      </w:r>
      <w:r>
        <w:rPr>
          <w:rFonts w:eastAsia="AdobeSongStd-Light" w:cs="Times New Roman"/>
          <w:vertAlign w:val="superscript"/>
        </w:rPr>
        <w:t>a,b,*</w:t>
      </w:r>
    </w:p>
    <w:p w:rsidR="00E005A6" w:rsidRDefault="00E005A6" w:rsidP="00E005A6">
      <w:pPr>
        <w:tabs>
          <w:tab w:val="left" w:pos="851"/>
        </w:tabs>
        <w:spacing w:line="480" w:lineRule="auto"/>
        <w:ind w:left="1200" w:hangingChars="500" w:hanging="1200"/>
        <w:rPr>
          <w:rFonts w:eastAsia="AdobeSongStd-Light" w:cs="Times New Roman"/>
        </w:rPr>
      </w:pPr>
      <w:r>
        <w:rPr>
          <w:rFonts w:eastAsia="AdobeSongStd-Light" w:cs="Times New Roman"/>
        </w:rPr>
        <w:t xml:space="preserve">a, </w:t>
      </w:r>
      <w:r>
        <w:rPr>
          <w:rFonts w:cs="Times New Roman"/>
          <w:bCs/>
          <w:iCs/>
        </w:rPr>
        <w:t>School of Life Sciences, Anhui University, 230601 Hefei, Anhui, China;</w:t>
      </w:r>
    </w:p>
    <w:p w:rsidR="00E005A6" w:rsidRDefault="00E005A6" w:rsidP="00E005A6">
      <w:pPr>
        <w:spacing w:line="480" w:lineRule="auto"/>
        <w:rPr>
          <w:rFonts w:cs="Times New Roman"/>
          <w:bCs/>
          <w:iCs/>
        </w:rPr>
      </w:pPr>
      <w:r>
        <w:rPr>
          <w:rFonts w:eastAsia="AdobeSongStd-Light" w:cs="Times New Roman"/>
        </w:rPr>
        <w:t xml:space="preserve">b, </w:t>
      </w:r>
      <w:r>
        <w:rPr>
          <w:rFonts w:cs="Times New Roman"/>
          <w:bCs/>
          <w:iCs/>
        </w:rPr>
        <w:t xml:space="preserve">Anhui Key Laboratory of Modern Biomanufacturing, 230601 Hefei, Anhui, China; </w:t>
      </w:r>
    </w:p>
    <w:p w:rsidR="00E005A6" w:rsidRDefault="00E005A6" w:rsidP="00E005A6">
      <w:pPr>
        <w:tabs>
          <w:tab w:val="left" w:pos="851"/>
        </w:tabs>
        <w:spacing w:line="480" w:lineRule="auto"/>
        <w:rPr>
          <w:rFonts w:eastAsia="AdobeSongStd-Light" w:cs="Times New Roman"/>
        </w:rPr>
      </w:pPr>
      <w:r>
        <w:rPr>
          <w:rFonts w:eastAsia="AdobeSongStd-Light" w:cs="Times New Roman"/>
        </w:rPr>
        <w:t>c, Anhui Golden Seed Winery Co., LTD, 341200 Fuyang, Anhui, China</w:t>
      </w:r>
    </w:p>
    <w:p w:rsidR="00E005A6" w:rsidRDefault="00E005A6" w:rsidP="00E005A6">
      <w:pPr>
        <w:spacing w:line="480" w:lineRule="auto"/>
        <w:rPr>
          <w:rFonts w:eastAsia="AdobeSongStd-Light" w:cs="Times New Roman"/>
        </w:rPr>
      </w:pPr>
      <w:r>
        <w:rPr>
          <w:rFonts w:eastAsia="AdobeSongStd-Light" w:cs="Times New Roman"/>
        </w:rPr>
        <w:t>d, Livestock and poultry breeding service center of Fuyang city, 341200 Fuyang, Anhui, China</w:t>
      </w:r>
    </w:p>
    <w:p w:rsidR="00E005A6" w:rsidRDefault="00E005A6" w:rsidP="00E005A6">
      <w:pPr>
        <w:tabs>
          <w:tab w:val="left" w:pos="851"/>
        </w:tabs>
        <w:spacing w:line="480" w:lineRule="auto"/>
        <w:rPr>
          <w:rFonts w:cs="Times New Roman"/>
        </w:rPr>
      </w:pPr>
    </w:p>
    <w:p w:rsidR="00E005A6" w:rsidRDefault="00E005A6" w:rsidP="00E005A6">
      <w:pPr>
        <w:tabs>
          <w:tab w:val="left" w:pos="993"/>
        </w:tabs>
        <w:spacing w:line="480" w:lineRule="auto"/>
        <w:ind w:left="1138" w:hangingChars="474" w:hanging="1138"/>
        <w:rPr>
          <w:rFonts w:eastAsia="AdobeSongStd-Light" w:cs="Times New Roman"/>
        </w:rPr>
      </w:pPr>
      <w:r>
        <w:rPr>
          <w:rFonts w:eastAsia="AdobeSongStd-Light" w:cs="Times New Roman"/>
        </w:rPr>
        <w:t># These two authors contributed equally to this work</w:t>
      </w:r>
    </w:p>
    <w:p w:rsidR="00E005A6" w:rsidRDefault="00E005A6" w:rsidP="00E005A6">
      <w:pPr>
        <w:tabs>
          <w:tab w:val="left" w:pos="993"/>
        </w:tabs>
        <w:spacing w:line="480" w:lineRule="auto"/>
        <w:ind w:left="1138" w:hangingChars="474" w:hanging="1138"/>
        <w:rPr>
          <w:rFonts w:cs="Times New Roman"/>
        </w:rPr>
      </w:pPr>
      <w:r>
        <w:rPr>
          <w:rFonts w:eastAsia="AdobeSongStd-Light" w:cs="Times New Roman"/>
        </w:rPr>
        <w:t>* Corresponding authors</w:t>
      </w:r>
    </w:p>
    <w:p w:rsidR="00E005A6" w:rsidRDefault="00E005A6" w:rsidP="00E005A6">
      <w:pPr>
        <w:spacing w:line="480" w:lineRule="auto"/>
        <w:rPr>
          <w:rFonts w:eastAsia="AdobeSongStd-Light" w:cs="Times New Roman"/>
        </w:rPr>
      </w:pPr>
      <w:r>
        <w:rPr>
          <w:rFonts w:eastAsia="AdobeSongStd-Light" w:cs="Times New Roman"/>
        </w:rPr>
        <w:t>Phone/Fax: +86</w:t>
      </w:r>
      <w:r>
        <w:rPr>
          <w:rFonts w:eastAsia="AdobeSongStd-Light" w:cs="Times New Roman" w:hint="eastAsia"/>
        </w:rPr>
        <w:t>-</w:t>
      </w:r>
      <w:r>
        <w:rPr>
          <w:rFonts w:eastAsia="AdobeSongStd-Light" w:cs="Times New Roman"/>
        </w:rPr>
        <w:t>551</w:t>
      </w:r>
      <w:r>
        <w:rPr>
          <w:rFonts w:eastAsia="AdobeSongStd-Light" w:cs="Times New Roman" w:hint="eastAsia"/>
        </w:rPr>
        <w:t>-</w:t>
      </w:r>
      <w:r>
        <w:rPr>
          <w:rFonts w:eastAsia="AdobeSongStd-Light" w:cs="Times New Roman"/>
        </w:rPr>
        <w:t>63861063</w:t>
      </w:r>
    </w:p>
    <w:p w:rsidR="00E005A6" w:rsidRDefault="00E005A6" w:rsidP="00E005A6">
      <w:pPr>
        <w:spacing w:line="480" w:lineRule="auto"/>
        <w:rPr>
          <w:rFonts w:eastAsia="仿宋_GB2312" w:cs="Times New Roman"/>
        </w:rPr>
      </w:pPr>
      <w:r>
        <w:rPr>
          <w:rFonts w:eastAsia="AdobeSongStd-Light" w:cs="Times New Roman"/>
        </w:rPr>
        <w:t>E</w:t>
      </w:r>
      <w:r>
        <w:rPr>
          <w:rFonts w:eastAsia="AdobeSongStd-Light" w:cs="Times New Roman" w:hint="eastAsia"/>
        </w:rPr>
        <w:t>-</w:t>
      </w:r>
      <w:r>
        <w:rPr>
          <w:rFonts w:eastAsia="AdobeSongStd-Light" w:cs="Times New Roman"/>
        </w:rPr>
        <w:t>mail:</w:t>
      </w:r>
      <w:r>
        <w:rPr>
          <w:rFonts w:eastAsia="仿宋_GB2312" w:cs="Times New Roman"/>
        </w:rPr>
        <w:t xml:space="preserve"> </w:t>
      </w:r>
      <w:r w:rsidRPr="0024628C">
        <w:rPr>
          <w:rFonts w:eastAsia="仿宋_GB2312" w:cs="Times New Roman"/>
        </w:rPr>
        <w:t>liu_juan825@ahu.edu.cn</w:t>
      </w:r>
      <w:r>
        <w:rPr>
          <w:rFonts w:eastAsia="仿宋_GB2312" w:cs="Times New Roman"/>
        </w:rPr>
        <w:t>; zemin_fang@ahu.edu.cn</w:t>
      </w:r>
    </w:p>
    <w:p w:rsidR="00E005A6" w:rsidRDefault="00E005A6" w:rsidP="00E005A6">
      <w:pPr>
        <w:spacing w:line="480" w:lineRule="auto"/>
        <w:rPr>
          <w:rFonts w:cs="Times New Roman"/>
          <w:iCs/>
        </w:rPr>
        <w:sectPr w:rsidR="00E005A6" w:rsidSect="00E005A6">
          <w:footerReference w:type="default" r:id="rId7"/>
          <w:pgSz w:w="11906" w:h="16838"/>
          <w:pgMar w:top="1440" w:right="1800" w:bottom="1440" w:left="1800" w:header="851" w:footer="992" w:gutter="0"/>
          <w:cols w:space="425"/>
          <w:docGrid w:type="lines" w:linePitch="326"/>
        </w:sectPr>
      </w:pPr>
    </w:p>
    <w:p w:rsidR="0069021B" w:rsidRPr="00EE5441" w:rsidRDefault="00EE5441" w:rsidP="00FB400C">
      <w:pPr>
        <w:spacing w:line="480" w:lineRule="auto"/>
      </w:pPr>
      <w:r>
        <w:rPr>
          <w:rFonts w:hint="eastAsia"/>
        </w:rPr>
        <w:lastRenderedPageBreak/>
        <w:t>T</w:t>
      </w:r>
      <w:r>
        <w:t>able S</w:t>
      </w:r>
      <w:r w:rsidR="00EB4E96">
        <w:t>1</w:t>
      </w:r>
      <w:r>
        <w:t xml:space="preserve"> The </w:t>
      </w:r>
      <w:r w:rsidRPr="00BC1ACF">
        <w:rPr>
          <w:rFonts w:cs="Times New Roman"/>
        </w:rPr>
        <w:t>identification results</w:t>
      </w:r>
      <w:r>
        <w:t xml:space="preserve"> of five microorganisms screened </w:t>
      </w:r>
      <w:r w:rsidRPr="00EE5441">
        <w:rPr>
          <w:rFonts w:cs="Times New Roman"/>
          <w:iCs/>
        </w:rPr>
        <w:t xml:space="preserve">for microbial </w:t>
      </w:r>
      <w:r w:rsidRPr="00EE5441">
        <w:rPr>
          <w:rFonts w:cs="Times New Roman"/>
        </w:rPr>
        <w:t>inoculation</w:t>
      </w:r>
      <w:r w:rsidRPr="00EE5441">
        <w:rPr>
          <w:rFonts w:cs="Times New Roman"/>
          <w:iCs/>
        </w:rPr>
        <w:t xml:space="preserve"> from DGW composting</w:t>
      </w:r>
      <w:r>
        <w:rPr>
          <w:rFonts w:cs="Times New Roman"/>
          <w:iCs/>
        </w:rPr>
        <w:t>.</w:t>
      </w:r>
    </w:p>
    <w:tbl>
      <w:tblPr>
        <w:tblStyle w:val="a3"/>
        <w:tblW w:w="981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7"/>
        <w:gridCol w:w="1701"/>
        <w:gridCol w:w="1511"/>
        <w:gridCol w:w="1231"/>
        <w:gridCol w:w="992"/>
        <w:gridCol w:w="1072"/>
        <w:gridCol w:w="1134"/>
        <w:gridCol w:w="1134"/>
      </w:tblGrid>
      <w:tr w:rsidR="0056293E" w:rsidTr="0097141E">
        <w:trPr>
          <w:jc w:val="center"/>
        </w:trPr>
        <w:tc>
          <w:tcPr>
            <w:tcW w:w="1037" w:type="dxa"/>
            <w:tcBorders>
              <w:bottom w:val="single" w:sz="4" w:space="0" w:color="auto"/>
              <w:tl2br w:val="nil"/>
              <w:tr2bl w:val="nil"/>
            </w:tcBorders>
            <w:vAlign w:val="center"/>
          </w:tcPr>
          <w:p w:rsidR="00BE7A73" w:rsidRDefault="00BE7A73" w:rsidP="00FB400C">
            <w:pPr>
              <w:spacing w:line="240" w:lineRule="auto"/>
              <w:jc w:val="center"/>
              <w:rPr>
                <w:sz w:val="21"/>
                <w:szCs w:val="21"/>
              </w:rPr>
            </w:pPr>
            <w:r>
              <w:rPr>
                <w:sz w:val="21"/>
                <w:szCs w:val="21"/>
              </w:rPr>
              <w:t>Number</w:t>
            </w:r>
          </w:p>
        </w:tc>
        <w:tc>
          <w:tcPr>
            <w:tcW w:w="1701" w:type="dxa"/>
            <w:tcBorders>
              <w:bottom w:val="single" w:sz="4" w:space="0" w:color="auto"/>
              <w:tl2br w:val="nil"/>
              <w:tr2bl w:val="nil"/>
            </w:tcBorders>
            <w:vAlign w:val="center"/>
          </w:tcPr>
          <w:p w:rsidR="00BE7A73" w:rsidRDefault="00BE7A73" w:rsidP="00FB400C">
            <w:pPr>
              <w:spacing w:line="240" w:lineRule="auto"/>
              <w:jc w:val="center"/>
              <w:rPr>
                <w:sz w:val="21"/>
                <w:szCs w:val="21"/>
              </w:rPr>
            </w:pPr>
            <w:r>
              <w:rPr>
                <w:sz w:val="21"/>
                <w:szCs w:val="21"/>
              </w:rPr>
              <w:t>Hit taxon name</w:t>
            </w:r>
          </w:p>
        </w:tc>
        <w:tc>
          <w:tcPr>
            <w:tcW w:w="1511" w:type="dxa"/>
            <w:tcBorders>
              <w:bottom w:val="single" w:sz="4" w:space="0" w:color="auto"/>
              <w:tl2br w:val="nil"/>
              <w:tr2bl w:val="nil"/>
            </w:tcBorders>
            <w:vAlign w:val="center"/>
          </w:tcPr>
          <w:p w:rsidR="00BE7A73" w:rsidRDefault="00BE7A73" w:rsidP="00FB400C">
            <w:pPr>
              <w:spacing w:line="240" w:lineRule="auto"/>
              <w:jc w:val="center"/>
              <w:rPr>
                <w:sz w:val="21"/>
                <w:szCs w:val="21"/>
              </w:rPr>
            </w:pPr>
            <w:r>
              <w:rPr>
                <w:sz w:val="21"/>
                <w:szCs w:val="21"/>
              </w:rPr>
              <w:t>Hit strain name</w:t>
            </w:r>
          </w:p>
        </w:tc>
        <w:tc>
          <w:tcPr>
            <w:tcW w:w="1231" w:type="dxa"/>
            <w:tcBorders>
              <w:bottom w:val="single" w:sz="4" w:space="0" w:color="auto"/>
              <w:tl2br w:val="nil"/>
              <w:tr2bl w:val="nil"/>
            </w:tcBorders>
            <w:vAlign w:val="center"/>
          </w:tcPr>
          <w:p w:rsidR="00BE7A73" w:rsidRDefault="00BE7A73" w:rsidP="00FB400C">
            <w:pPr>
              <w:spacing w:line="240" w:lineRule="auto"/>
              <w:jc w:val="center"/>
              <w:rPr>
                <w:sz w:val="21"/>
                <w:szCs w:val="21"/>
              </w:rPr>
            </w:pPr>
            <w:r>
              <w:rPr>
                <w:sz w:val="21"/>
                <w:szCs w:val="21"/>
              </w:rPr>
              <w:t>Accession</w:t>
            </w:r>
          </w:p>
        </w:tc>
        <w:tc>
          <w:tcPr>
            <w:tcW w:w="992" w:type="dxa"/>
            <w:tcBorders>
              <w:bottom w:val="single" w:sz="4" w:space="0" w:color="auto"/>
              <w:tl2br w:val="nil"/>
              <w:tr2bl w:val="nil"/>
            </w:tcBorders>
          </w:tcPr>
          <w:p w:rsidR="004C7442" w:rsidRDefault="00BE7A73" w:rsidP="00FB400C">
            <w:pPr>
              <w:spacing w:line="240" w:lineRule="auto"/>
              <w:jc w:val="center"/>
              <w:rPr>
                <w:sz w:val="21"/>
                <w:szCs w:val="21"/>
              </w:rPr>
            </w:pPr>
            <w:r>
              <w:rPr>
                <w:rFonts w:hint="eastAsia"/>
                <w:sz w:val="21"/>
                <w:szCs w:val="21"/>
              </w:rPr>
              <w:t>I</w:t>
            </w:r>
            <w:r w:rsidR="004C7442">
              <w:rPr>
                <w:sz w:val="21"/>
                <w:szCs w:val="21"/>
              </w:rPr>
              <w:t>dentity</w:t>
            </w:r>
          </w:p>
          <w:p w:rsidR="00BE7A73" w:rsidRDefault="00BE7A73" w:rsidP="00FB400C">
            <w:pPr>
              <w:spacing w:line="240" w:lineRule="auto"/>
              <w:jc w:val="center"/>
              <w:rPr>
                <w:sz w:val="21"/>
                <w:szCs w:val="21"/>
              </w:rPr>
            </w:pPr>
            <w:r>
              <w:rPr>
                <w:sz w:val="21"/>
                <w:szCs w:val="21"/>
              </w:rPr>
              <w:t>(%)</w:t>
            </w:r>
          </w:p>
        </w:tc>
        <w:tc>
          <w:tcPr>
            <w:tcW w:w="1072" w:type="dxa"/>
            <w:tcBorders>
              <w:bottom w:val="single" w:sz="4" w:space="0" w:color="auto"/>
              <w:tl2br w:val="nil"/>
              <w:tr2bl w:val="nil"/>
            </w:tcBorders>
            <w:vAlign w:val="center"/>
          </w:tcPr>
          <w:p w:rsidR="00BE7A73" w:rsidRDefault="00BE7A73" w:rsidP="00FB400C">
            <w:pPr>
              <w:spacing w:line="240" w:lineRule="auto"/>
              <w:jc w:val="center"/>
              <w:rPr>
                <w:sz w:val="21"/>
                <w:szCs w:val="21"/>
              </w:rPr>
            </w:pPr>
            <w:r>
              <w:rPr>
                <w:sz w:val="21"/>
                <w:szCs w:val="21"/>
              </w:rPr>
              <w:t>Similarity (%)</w:t>
            </w:r>
          </w:p>
        </w:tc>
        <w:tc>
          <w:tcPr>
            <w:tcW w:w="1134" w:type="dxa"/>
            <w:tcBorders>
              <w:bottom w:val="single" w:sz="4" w:space="0" w:color="auto"/>
              <w:tl2br w:val="nil"/>
              <w:tr2bl w:val="nil"/>
            </w:tcBorders>
          </w:tcPr>
          <w:p w:rsidR="00BE7A73" w:rsidRDefault="00BE7A73" w:rsidP="00FB400C">
            <w:pPr>
              <w:spacing w:line="240" w:lineRule="auto"/>
              <w:jc w:val="center"/>
              <w:rPr>
                <w:sz w:val="21"/>
                <w:szCs w:val="21"/>
              </w:rPr>
            </w:pPr>
            <w:r>
              <w:rPr>
                <w:rFonts w:hint="eastAsia"/>
                <w:sz w:val="21"/>
                <w:szCs w:val="21"/>
              </w:rPr>
              <w:t>C</w:t>
            </w:r>
            <w:r>
              <w:rPr>
                <w:sz w:val="21"/>
                <w:szCs w:val="21"/>
              </w:rPr>
              <w:t>overage</w:t>
            </w:r>
          </w:p>
          <w:p w:rsidR="0056293E" w:rsidRDefault="0056293E" w:rsidP="00FB400C">
            <w:pPr>
              <w:spacing w:line="240" w:lineRule="auto"/>
              <w:jc w:val="center"/>
              <w:rPr>
                <w:sz w:val="21"/>
                <w:szCs w:val="21"/>
              </w:rPr>
            </w:pPr>
            <w:r>
              <w:rPr>
                <w:sz w:val="21"/>
                <w:szCs w:val="21"/>
              </w:rPr>
              <w:t>(%)</w:t>
            </w:r>
          </w:p>
        </w:tc>
        <w:tc>
          <w:tcPr>
            <w:tcW w:w="1134" w:type="dxa"/>
            <w:tcBorders>
              <w:bottom w:val="single" w:sz="4" w:space="0" w:color="auto"/>
              <w:tl2br w:val="nil"/>
              <w:tr2bl w:val="nil"/>
            </w:tcBorders>
            <w:vAlign w:val="center"/>
          </w:tcPr>
          <w:p w:rsidR="00BE7A73" w:rsidRDefault="00BE7A73" w:rsidP="00FB400C">
            <w:pPr>
              <w:spacing w:line="240" w:lineRule="auto"/>
              <w:jc w:val="center"/>
              <w:rPr>
                <w:sz w:val="21"/>
                <w:szCs w:val="21"/>
              </w:rPr>
            </w:pPr>
            <w:r>
              <w:rPr>
                <w:sz w:val="21"/>
                <w:szCs w:val="21"/>
              </w:rPr>
              <w:t>Completeness (%)</w:t>
            </w:r>
          </w:p>
        </w:tc>
      </w:tr>
      <w:tr w:rsidR="0056293E" w:rsidTr="0097141E">
        <w:trPr>
          <w:jc w:val="center"/>
        </w:trPr>
        <w:tc>
          <w:tcPr>
            <w:tcW w:w="1037" w:type="dxa"/>
            <w:vMerge w:val="restart"/>
            <w:tcBorders>
              <w:top w:val="single" w:sz="4" w:space="0" w:color="auto"/>
            </w:tcBorders>
            <w:vAlign w:val="center"/>
          </w:tcPr>
          <w:p w:rsidR="004C7442" w:rsidRDefault="004C7442" w:rsidP="004C7442">
            <w:pPr>
              <w:spacing w:line="240" w:lineRule="auto"/>
              <w:jc w:val="center"/>
              <w:rPr>
                <w:sz w:val="21"/>
                <w:szCs w:val="21"/>
              </w:rPr>
            </w:pPr>
            <w:r>
              <w:rPr>
                <w:sz w:val="21"/>
                <w:szCs w:val="21"/>
              </w:rPr>
              <w:t>X1</w:t>
            </w:r>
          </w:p>
        </w:tc>
        <w:tc>
          <w:tcPr>
            <w:tcW w:w="1701" w:type="dxa"/>
            <w:tcBorders>
              <w:top w:val="single" w:sz="4" w:space="0" w:color="auto"/>
            </w:tcBorders>
            <w:vAlign w:val="center"/>
          </w:tcPr>
          <w:p w:rsidR="004C7442" w:rsidRDefault="004C7442" w:rsidP="004C7442">
            <w:pPr>
              <w:spacing w:line="240" w:lineRule="auto"/>
              <w:jc w:val="center"/>
              <w:rPr>
                <w:i/>
                <w:iCs/>
                <w:sz w:val="21"/>
                <w:szCs w:val="21"/>
              </w:rPr>
            </w:pPr>
            <w:r>
              <w:rPr>
                <w:i/>
                <w:iCs/>
                <w:sz w:val="21"/>
                <w:szCs w:val="21"/>
              </w:rPr>
              <w:t>Sphingobacterium thermophilum</w:t>
            </w:r>
          </w:p>
        </w:tc>
        <w:tc>
          <w:tcPr>
            <w:tcW w:w="151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CKTN2(T)</w:t>
            </w:r>
          </w:p>
        </w:tc>
        <w:tc>
          <w:tcPr>
            <w:tcW w:w="123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AB563783</w:t>
            </w:r>
          </w:p>
        </w:tc>
        <w:tc>
          <w:tcPr>
            <w:tcW w:w="992"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98.85</w:t>
            </w:r>
          </w:p>
        </w:tc>
        <w:tc>
          <w:tcPr>
            <w:tcW w:w="1072"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99.13</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100</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tcBorders>
              <w:bottom w:val="single" w:sz="4" w:space="0" w:color="auto"/>
            </w:tcBorders>
            <w:vAlign w:val="center"/>
          </w:tcPr>
          <w:p w:rsidR="004C7442" w:rsidRDefault="004C7442" w:rsidP="004C7442">
            <w:pPr>
              <w:spacing w:line="240" w:lineRule="auto"/>
              <w:jc w:val="center"/>
              <w:rPr>
                <w:sz w:val="21"/>
                <w:szCs w:val="21"/>
              </w:rPr>
            </w:pPr>
          </w:p>
        </w:tc>
        <w:tc>
          <w:tcPr>
            <w:tcW w:w="1701" w:type="dxa"/>
            <w:tcBorders>
              <w:bottom w:val="single" w:sz="4" w:space="0" w:color="auto"/>
            </w:tcBorders>
            <w:vAlign w:val="center"/>
          </w:tcPr>
          <w:p w:rsidR="004C7442" w:rsidRDefault="004C7442" w:rsidP="004C7442">
            <w:pPr>
              <w:spacing w:line="240" w:lineRule="auto"/>
              <w:jc w:val="center"/>
              <w:rPr>
                <w:i/>
                <w:iCs/>
                <w:sz w:val="21"/>
                <w:szCs w:val="21"/>
              </w:rPr>
            </w:pPr>
            <w:r>
              <w:rPr>
                <w:i/>
                <w:iCs/>
                <w:sz w:val="21"/>
                <w:szCs w:val="21"/>
              </w:rPr>
              <w:t>Sphingobacterium cibi</w:t>
            </w:r>
          </w:p>
        </w:tc>
        <w:tc>
          <w:tcPr>
            <w:tcW w:w="151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CC-YY411(T)</w:t>
            </w:r>
          </w:p>
        </w:tc>
        <w:tc>
          <w:tcPr>
            <w:tcW w:w="123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JN941762</w:t>
            </w:r>
          </w:p>
        </w:tc>
        <w:tc>
          <w:tcPr>
            <w:tcW w:w="992"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94.41</w:t>
            </w:r>
          </w:p>
        </w:tc>
        <w:tc>
          <w:tcPr>
            <w:tcW w:w="1072"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93.89</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96</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val="restart"/>
            <w:tcBorders>
              <w:top w:val="single" w:sz="4" w:space="0" w:color="auto"/>
            </w:tcBorders>
            <w:vAlign w:val="center"/>
          </w:tcPr>
          <w:p w:rsidR="004C7442" w:rsidRDefault="004C7442" w:rsidP="004C7442">
            <w:pPr>
              <w:spacing w:line="240" w:lineRule="auto"/>
              <w:jc w:val="center"/>
              <w:rPr>
                <w:sz w:val="21"/>
                <w:szCs w:val="21"/>
              </w:rPr>
            </w:pPr>
            <w:r>
              <w:rPr>
                <w:sz w:val="21"/>
                <w:szCs w:val="21"/>
              </w:rPr>
              <w:t>X2</w:t>
            </w:r>
          </w:p>
        </w:tc>
        <w:tc>
          <w:tcPr>
            <w:tcW w:w="1701" w:type="dxa"/>
            <w:tcBorders>
              <w:top w:val="single" w:sz="4" w:space="0" w:color="auto"/>
            </w:tcBorders>
            <w:vAlign w:val="center"/>
          </w:tcPr>
          <w:p w:rsidR="004C7442" w:rsidRDefault="004C7442" w:rsidP="004C7442">
            <w:pPr>
              <w:spacing w:line="240" w:lineRule="auto"/>
              <w:jc w:val="center"/>
              <w:rPr>
                <w:i/>
                <w:iCs/>
                <w:sz w:val="21"/>
                <w:szCs w:val="21"/>
              </w:rPr>
            </w:pPr>
            <w:r>
              <w:rPr>
                <w:i/>
                <w:iCs/>
                <w:sz w:val="21"/>
                <w:szCs w:val="21"/>
              </w:rPr>
              <w:t>Ureibacillus thermosphaericus</w:t>
            </w:r>
          </w:p>
        </w:tc>
        <w:tc>
          <w:tcPr>
            <w:tcW w:w="151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DSM 10633(T)</w:t>
            </w:r>
          </w:p>
        </w:tc>
        <w:tc>
          <w:tcPr>
            <w:tcW w:w="123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AB101594</w:t>
            </w:r>
          </w:p>
        </w:tc>
        <w:tc>
          <w:tcPr>
            <w:tcW w:w="992"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100.00</w:t>
            </w:r>
          </w:p>
        </w:tc>
        <w:tc>
          <w:tcPr>
            <w:tcW w:w="1072"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100.00</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100</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vAlign w:val="center"/>
          </w:tcPr>
          <w:p w:rsidR="004C7442" w:rsidRDefault="004C7442" w:rsidP="004C7442">
            <w:pPr>
              <w:spacing w:line="240" w:lineRule="auto"/>
              <w:jc w:val="center"/>
              <w:rPr>
                <w:sz w:val="21"/>
                <w:szCs w:val="21"/>
              </w:rPr>
            </w:pPr>
          </w:p>
        </w:tc>
        <w:tc>
          <w:tcPr>
            <w:tcW w:w="1701" w:type="dxa"/>
            <w:vAlign w:val="center"/>
          </w:tcPr>
          <w:p w:rsidR="004C7442" w:rsidRDefault="004C7442" w:rsidP="004C7442">
            <w:pPr>
              <w:spacing w:line="240" w:lineRule="auto"/>
              <w:jc w:val="center"/>
              <w:rPr>
                <w:i/>
                <w:iCs/>
                <w:sz w:val="21"/>
                <w:szCs w:val="21"/>
              </w:rPr>
            </w:pPr>
            <w:r>
              <w:rPr>
                <w:i/>
                <w:iCs/>
                <w:sz w:val="21"/>
                <w:szCs w:val="21"/>
              </w:rPr>
              <w:t>Ureibacillus composti</w:t>
            </w:r>
          </w:p>
        </w:tc>
        <w:tc>
          <w:tcPr>
            <w:tcW w:w="1511" w:type="dxa"/>
            <w:vAlign w:val="center"/>
          </w:tcPr>
          <w:p w:rsidR="004C7442" w:rsidRDefault="004C7442" w:rsidP="004C7442">
            <w:pPr>
              <w:spacing w:line="240" w:lineRule="auto"/>
              <w:jc w:val="center"/>
              <w:rPr>
                <w:sz w:val="21"/>
                <w:szCs w:val="21"/>
              </w:rPr>
            </w:pPr>
            <w:r>
              <w:rPr>
                <w:sz w:val="21"/>
                <w:szCs w:val="21"/>
              </w:rPr>
              <w:t>HC145(T)</w:t>
            </w:r>
          </w:p>
        </w:tc>
        <w:tc>
          <w:tcPr>
            <w:tcW w:w="1231" w:type="dxa"/>
            <w:vAlign w:val="center"/>
          </w:tcPr>
          <w:p w:rsidR="004C7442" w:rsidRDefault="004C7442" w:rsidP="004C7442">
            <w:pPr>
              <w:spacing w:line="240" w:lineRule="auto"/>
              <w:jc w:val="center"/>
              <w:rPr>
                <w:sz w:val="21"/>
                <w:szCs w:val="21"/>
              </w:rPr>
            </w:pPr>
            <w:r>
              <w:rPr>
                <w:sz w:val="21"/>
                <w:szCs w:val="21"/>
              </w:rPr>
              <w:t>DQ348071</w:t>
            </w:r>
          </w:p>
        </w:tc>
        <w:tc>
          <w:tcPr>
            <w:tcW w:w="992" w:type="dxa"/>
            <w:vAlign w:val="center"/>
          </w:tcPr>
          <w:p w:rsidR="004C7442" w:rsidRDefault="004C7442" w:rsidP="004C7442">
            <w:pPr>
              <w:spacing w:line="240" w:lineRule="auto"/>
              <w:jc w:val="center"/>
              <w:rPr>
                <w:kern w:val="0"/>
                <w:sz w:val="21"/>
                <w:szCs w:val="21"/>
              </w:rPr>
            </w:pPr>
            <w:r>
              <w:rPr>
                <w:rFonts w:hint="eastAsia"/>
                <w:kern w:val="0"/>
                <w:sz w:val="21"/>
                <w:szCs w:val="21"/>
              </w:rPr>
              <w:t>97.72</w:t>
            </w:r>
          </w:p>
        </w:tc>
        <w:tc>
          <w:tcPr>
            <w:tcW w:w="1072" w:type="dxa"/>
            <w:vAlign w:val="center"/>
          </w:tcPr>
          <w:p w:rsidR="004C7442" w:rsidRDefault="004C7442" w:rsidP="004C7442">
            <w:pPr>
              <w:spacing w:line="240" w:lineRule="auto"/>
              <w:jc w:val="center"/>
              <w:rPr>
                <w:kern w:val="0"/>
                <w:sz w:val="21"/>
                <w:szCs w:val="21"/>
              </w:rPr>
            </w:pPr>
            <w:r>
              <w:rPr>
                <w:kern w:val="0"/>
                <w:sz w:val="21"/>
                <w:szCs w:val="21"/>
              </w:rPr>
              <w:t>97.71</w:t>
            </w:r>
          </w:p>
        </w:tc>
        <w:tc>
          <w:tcPr>
            <w:tcW w:w="1134" w:type="dxa"/>
            <w:vAlign w:val="center"/>
          </w:tcPr>
          <w:p w:rsidR="004C7442" w:rsidRDefault="004C7442" w:rsidP="004C7442">
            <w:pPr>
              <w:spacing w:line="240" w:lineRule="auto"/>
              <w:jc w:val="center"/>
              <w:rPr>
                <w:kern w:val="0"/>
                <w:sz w:val="21"/>
                <w:szCs w:val="21"/>
              </w:rPr>
            </w:pPr>
            <w:r>
              <w:rPr>
                <w:rFonts w:hint="eastAsia"/>
                <w:kern w:val="0"/>
                <w:sz w:val="21"/>
                <w:szCs w:val="21"/>
              </w:rPr>
              <w:t>100</w:t>
            </w:r>
          </w:p>
        </w:tc>
        <w:tc>
          <w:tcPr>
            <w:tcW w:w="1134" w:type="dxa"/>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tcBorders>
              <w:bottom w:val="single" w:sz="4" w:space="0" w:color="auto"/>
            </w:tcBorders>
            <w:vAlign w:val="center"/>
          </w:tcPr>
          <w:p w:rsidR="004C7442" w:rsidRDefault="004C7442" w:rsidP="004C7442">
            <w:pPr>
              <w:spacing w:line="240" w:lineRule="auto"/>
              <w:jc w:val="center"/>
              <w:rPr>
                <w:sz w:val="21"/>
                <w:szCs w:val="21"/>
              </w:rPr>
            </w:pPr>
          </w:p>
        </w:tc>
        <w:tc>
          <w:tcPr>
            <w:tcW w:w="1701" w:type="dxa"/>
            <w:tcBorders>
              <w:bottom w:val="single" w:sz="4" w:space="0" w:color="auto"/>
            </w:tcBorders>
            <w:vAlign w:val="center"/>
          </w:tcPr>
          <w:p w:rsidR="004C7442" w:rsidRDefault="004C7442" w:rsidP="004C7442">
            <w:pPr>
              <w:spacing w:line="240" w:lineRule="auto"/>
              <w:jc w:val="center"/>
              <w:rPr>
                <w:i/>
                <w:iCs/>
                <w:sz w:val="21"/>
                <w:szCs w:val="21"/>
              </w:rPr>
            </w:pPr>
            <w:r>
              <w:rPr>
                <w:i/>
                <w:iCs/>
                <w:sz w:val="21"/>
                <w:szCs w:val="21"/>
              </w:rPr>
              <w:t>Ureibacillus thermophilus</w:t>
            </w:r>
          </w:p>
        </w:tc>
        <w:tc>
          <w:tcPr>
            <w:tcW w:w="151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HC148(T)</w:t>
            </w:r>
          </w:p>
        </w:tc>
        <w:tc>
          <w:tcPr>
            <w:tcW w:w="123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DQ348072</w:t>
            </w:r>
          </w:p>
        </w:tc>
        <w:tc>
          <w:tcPr>
            <w:tcW w:w="992"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97.44</w:t>
            </w:r>
          </w:p>
        </w:tc>
        <w:tc>
          <w:tcPr>
            <w:tcW w:w="1072"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97.14</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99</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val="restart"/>
            <w:tcBorders>
              <w:top w:val="single" w:sz="4" w:space="0" w:color="auto"/>
            </w:tcBorders>
            <w:vAlign w:val="center"/>
          </w:tcPr>
          <w:p w:rsidR="004C7442" w:rsidRDefault="004C7442" w:rsidP="004C7442">
            <w:pPr>
              <w:spacing w:line="240" w:lineRule="auto"/>
              <w:jc w:val="center"/>
              <w:rPr>
                <w:sz w:val="21"/>
                <w:szCs w:val="21"/>
              </w:rPr>
            </w:pPr>
            <w:r>
              <w:rPr>
                <w:sz w:val="21"/>
                <w:szCs w:val="21"/>
              </w:rPr>
              <w:t>X3</w:t>
            </w:r>
          </w:p>
        </w:tc>
        <w:tc>
          <w:tcPr>
            <w:tcW w:w="1701" w:type="dxa"/>
            <w:tcBorders>
              <w:top w:val="single" w:sz="4" w:space="0" w:color="auto"/>
            </w:tcBorders>
            <w:vAlign w:val="center"/>
          </w:tcPr>
          <w:p w:rsidR="004C7442" w:rsidRDefault="004C7442" w:rsidP="004C7442">
            <w:pPr>
              <w:spacing w:line="240" w:lineRule="auto"/>
              <w:jc w:val="center"/>
              <w:rPr>
                <w:i/>
                <w:iCs/>
                <w:sz w:val="21"/>
                <w:szCs w:val="21"/>
              </w:rPr>
            </w:pPr>
            <w:r>
              <w:rPr>
                <w:i/>
                <w:iCs/>
                <w:sz w:val="21"/>
                <w:szCs w:val="21"/>
              </w:rPr>
              <w:t xml:space="preserve">Pseudoxanthomonas </w:t>
            </w:r>
            <w:r>
              <w:rPr>
                <w:sz w:val="21"/>
                <w:szCs w:val="21"/>
              </w:rPr>
              <w:t>AZNZ_s</w:t>
            </w:r>
          </w:p>
        </w:tc>
        <w:tc>
          <w:tcPr>
            <w:tcW w:w="151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J31</w:t>
            </w:r>
          </w:p>
        </w:tc>
        <w:tc>
          <w:tcPr>
            <w:tcW w:w="123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AZNZ01000026</w:t>
            </w:r>
          </w:p>
        </w:tc>
        <w:tc>
          <w:tcPr>
            <w:tcW w:w="992"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100.00</w:t>
            </w:r>
          </w:p>
        </w:tc>
        <w:tc>
          <w:tcPr>
            <w:tcW w:w="1072"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100.00</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100</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tcBorders>
              <w:bottom w:val="single" w:sz="4" w:space="0" w:color="auto"/>
            </w:tcBorders>
            <w:vAlign w:val="center"/>
          </w:tcPr>
          <w:p w:rsidR="004C7442" w:rsidRDefault="004C7442" w:rsidP="004C7442">
            <w:pPr>
              <w:spacing w:line="240" w:lineRule="auto"/>
              <w:jc w:val="center"/>
              <w:rPr>
                <w:sz w:val="21"/>
                <w:szCs w:val="21"/>
              </w:rPr>
            </w:pPr>
          </w:p>
        </w:tc>
        <w:tc>
          <w:tcPr>
            <w:tcW w:w="1701" w:type="dxa"/>
            <w:tcBorders>
              <w:bottom w:val="single" w:sz="4" w:space="0" w:color="auto"/>
            </w:tcBorders>
            <w:vAlign w:val="center"/>
          </w:tcPr>
          <w:p w:rsidR="004C7442" w:rsidRDefault="004C7442" w:rsidP="004C7442">
            <w:pPr>
              <w:spacing w:line="240" w:lineRule="auto"/>
              <w:jc w:val="center"/>
              <w:rPr>
                <w:i/>
                <w:iCs/>
                <w:sz w:val="21"/>
                <w:szCs w:val="21"/>
              </w:rPr>
            </w:pPr>
            <w:r>
              <w:rPr>
                <w:i/>
                <w:iCs/>
                <w:sz w:val="21"/>
                <w:szCs w:val="21"/>
              </w:rPr>
              <w:t>Pseudoxanthomonas suwonensis</w:t>
            </w:r>
          </w:p>
        </w:tc>
        <w:tc>
          <w:tcPr>
            <w:tcW w:w="151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4M1(T)</w:t>
            </w:r>
          </w:p>
        </w:tc>
        <w:tc>
          <w:tcPr>
            <w:tcW w:w="123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AY927994</w:t>
            </w:r>
          </w:p>
        </w:tc>
        <w:tc>
          <w:tcPr>
            <w:tcW w:w="992"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99.06</w:t>
            </w:r>
          </w:p>
        </w:tc>
        <w:tc>
          <w:tcPr>
            <w:tcW w:w="1072"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98.56</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98</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val="restart"/>
            <w:tcBorders>
              <w:top w:val="single" w:sz="4" w:space="0" w:color="auto"/>
            </w:tcBorders>
            <w:vAlign w:val="center"/>
          </w:tcPr>
          <w:p w:rsidR="004C7442" w:rsidRDefault="004C7442" w:rsidP="004C7442">
            <w:pPr>
              <w:spacing w:line="240" w:lineRule="auto"/>
              <w:jc w:val="center"/>
              <w:rPr>
                <w:sz w:val="21"/>
                <w:szCs w:val="21"/>
              </w:rPr>
            </w:pPr>
            <w:r>
              <w:rPr>
                <w:sz w:val="21"/>
                <w:szCs w:val="21"/>
              </w:rPr>
              <w:t>X4</w:t>
            </w:r>
          </w:p>
        </w:tc>
        <w:tc>
          <w:tcPr>
            <w:tcW w:w="1701" w:type="dxa"/>
            <w:tcBorders>
              <w:top w:val="single" w:sz="4" w:space="0" w:color="auto"/>
            </w:tcBorders>
            <w:vAlign w:val="center"/>
          </w:tcPr>
          <w:p w:rsidR="004C7442" w:rsidRDefault="004C7442" w:rsidP="004C7442">
            <w:pPr>
              <w:spacing w:line="240" w:lineRule="auto"/>
              <w:jc w:val="center"/>
              <w:rPr>
                <w:i/>
                <w:iCs/>
                <w:sz w:val="21"/>
                <w:szCs w:val="21"/>
              </w:rPr>
            </w:pPr>
            <w:r>
              <w:rPr>
                <w:i/>
                <w:iCs/>
                <w:sz w:val="21"/>
                <w:szCs w:val="21"/>
              </w:rPr>
              <w:t>Geobacillus thermodenitrificans subsp. calidus</w:t>
            </w:r>
          </w:p>
        </w:tc>
        <w:tc>
          <w:tcPr>
            <w:tcW w:w="151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F84b(T)</w:t>
            </w:r>
          </w:p>
        </w:tc>
        <w:tc>
          <w:tcPr>
            <w:tcW w:w="1231" w:type="dxa"/>
            <w:tcBorders>
              <w:top w:val="single" w:sz="4" w:space="0" w:color="auto"/>
            </w:tcBorders>
            <w:vAlign w:val="center"/>
          </w:tcPr>
          <w:p w:rsidR="004C7442" w:rsidRDefault="004C7442" w:rsidP="004C7442">
            <w:pPr>
              <w:spacing w:line="240" w:lineRule="auto"/>
              <w:jc w:val="center"/>
              <w:rPr>
                <w:sz w:val="21"/>
                <w:szCs w:val="21"/>
              </w:rPr>
            </w:pPr>
            <w:r>
              <w:rPr>
                <w:sz w:val="21"/>
                <w:szCs w:val="21"/>
              </w:rPr>
              <w:t>EU477773</w:t>
            </w:r>
          </w:p>
        </w:tc>
        <w:tc>
          <w:tcPr>
            <w:tcW w:w="992"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99.64</w:t>
            </w:r>
          </w:p>
        </w:tc>
        <w:tc>
          <w:tcPr>
            <w:tcW w:w="1072"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99.64</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89</w:t>
            </w:r>
          </w:p>
        </w:tc>
        <w:tc>
          <w:tcPr>
            <w:tcW w:w="1134" w:type="dxa"/>
            <w:tcBorders>
              <w:top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94.7</w:t>
            </w:r>
          </w:p>
        </w:tc>
      </w:tr>
      <w:tr w:rsidR="0056293E" w:rsidTr="0097141E">
        <w:trPr>
          <w:jc w:val="center"/>
        </w:trPr>
        <w:tc>
          <w:tcPr>
            <w:tcW w:w="1037" w:type="dxa"/>
            <w:vMerge/>
            <w:vAlign w:val="center"/>
          </w:tcPr>
          <w:p w:rsidR="004C7442" w:rsidRDefault="004C7442" w:rsidP="004C7442">
            <w:pPr>
              <w:spacing w:line="240" w:lineRule="auto"/>
              <w:jc w:val="center"/>
              <w:rPr>
                <w:sz w:val="21"/>
                <w:szCs w:val="21"/>
              </w:rPr>
            </w:pPr>
          </w:p>
        </w:tc>
        <w:tc>
          <w:tcPr>
            <w:tcW w:w="1701" w:type="dxa"/>
            <w:vAlign w:val="center"/>
          </w:tcPr>
          <w:p w:rsidR="004C7442" w:rsidRDefault="004C7442" w:rsidP="004C7442">
            <w:pPr>
              <w:spacing w:line="240" w:lineRule="auto"/>
              <w:jc w:val="center"/>
              <w:rPr>
                <w:i/>
                <w:iCs/>
                <w:sz w:val="21"/>
                <w:szCs w:val="21"/>
              </w:rPr>
            </w:pPr>
            <w:r>
              <w:rPr>
                <w:i/>
                <w:iCs/>
                <w:sz w:val="21"/>
                <w:szCs w:val="21"/>
              </w:rPr>
              <w:t>Geobacillus thermodenitrificans subsp. thermodenitrificans</w:t>
            </w:r>
          </w:p>
        </w:tc>
        <w:tc>
          <w:tcPr>
            <w:tcW w:w="1511" w:type="dxa"/>
            <w:vAlign w:val="center"/>
          </w:tcPr>
          <w:p w:rsidR="004C7442" w:rsidRDefault="004C7442" w:rsidP="004C7442">
            <w:pPr>
              <w:spacing w:line="240" w:lineRule="auto"/>
              <w:jc w:val="center"/>
              <w:rPr>
                <w:sz w:val="21"/>
                <w:szCs w:val="21"/>
              </w:rPr>
            </w:pPr>
            <w:r>
              <w:rPr>
                <w:sz w:val="21"/>
                <w:szCs w:val="21"/>
              </w:rPr>
              <w:t>KCTC3902(T)</w:t>
            </w:r>
          </w:p>
        </w:tc>
        <w:tc>
          <w:tcPr>
            <w:tcW w:w="1231" w:type="dxa"/>
            <w:vAlign w:val="center"/>
          </w:tcPr>
          <w:p w:rsidR="004C7442" w:rsidRDefault="004C7442" w:rsidP="004C7442">
            <w:pPr>
              <w:spacing w:line="240" w:lineRule="auto"/>
              <w:jc w:val="center"/>
              <w:rPr>
                <w:sz w:val="21"/>
                <w:szCs w:val="21"/>
              </w:rPr>
            </w:pPr>
            <w:r>
              <w:rPr>
                <w:sz w:val="21"/>
                <w:szCs w:val="21"/>
              </w:rPr>
              <w:t>CP017694</w:t>
            </w:r>
          </w:p>
        </w:tc>
        <w:tc>
          <w:tcPr>
            <w:tcW w:w="992" w:type="dxa"/>
            <w:vAlign w:val="center"/>
          </w:tcPr>
          <w:p w:rsidR="004C7442" w:rsidRDefault="004C7442" w:rsidP="004C7442">
            <w:pPr>
              <w:spacing w:line="240" w:lineRule="auto"/>
              <w:jc w:val="center"/>
              <w:rPr>
                <w:kern w:val="0"/>
                <w:sz w:val="21"/>
                <w:szCs w:val="21"/>
              </w:rPr>
            </w:pPr>
            <w:r>
              <w:rPr>
                <w:rFonts w:hint="eastAsia"/>
                <w:kern w:val="0"/>
                <w:sz w:val="21"/>
                <w:szCs w:val="21"/>
              </w:rPr>
              <w:t>99.46</w:t>
            </w:r>
          </w:p>
        </w:tc>
        <w:tc>
          <w:tcPr>
            <w:tcW w:w="1072" w:type="dxa"/>
            <w:vAlign w:val="center"/>
          </w:tcPr>
          <w:p w:rsidR="004C7442" w:rsidRDefault="004C7442" w:rsidP="004C7442">
            <w:pPr>
              <w:spacing w:line="240" w:lineRule="auto"/>
              <w:jc w:val="center"/>
              <w:rPr>
                <w:kern w:val="0"/>
                <w:sz w:val="21"/>
                <w:szCs w:val="21"/>
              </w:rPr>
            </w:pPr>
            <w:r>
              <w:rPr>
                <w:kern w:val="0"/>
                <w:sz w:val="21"/>
                <w:szCs w:val="21"/>
              </w:rPr>
              <w:t>99.46</w:t>
            </w:r>
          </w:p>
        </w:tc>
        <w:tc>
          <w:tcPr>
            <w:tcW w:w="1134" w:type="dxa"/>
            <w:vAlign w:val="center"/>
          </w:tcPr>
          <w:p w:rsidR="004C7442" w:rsidRDefault="004C7442" w:rsidP="004C7442">
            <w:pPr>
              <w:spacing w:line="240" w:lineRule="auto"/>
              <w:jc w:val="center"/>
              <w:rPr>
                <w:kern w:val="0"/>
                <w:sz w:val="21"/>
                <w:szCs w:val="21"/>
              </w:rPr>
            </w:pPr>
            <w:r>
              <w:rPr>
                <w:rFonts w:hint="eastAsia"/>
                <w:kern w:val="0"/>
                <w:sz w:val="21"/>
                <w:szCs w:val="21"/>
              </w:rPr>
              <w:t>94</w:t>
            </w:r>
          </w:p>
        </w:tc>
        <w:tc>
          <w:tcPr>
            <w:tcW w:w="1134" w:type="dxa"/>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tcBorders>
              <w:bottom w:val="single" w:sz="4" w:space="0" w:color="auto"/>
            </w:tcBorders>
            <w:vAlign w:val="center"/>
          </w:tcPr>
          <w:p w:rsidR="004C7442" w:rsidRDefault="004C7442" w:rsidP="004C7442">
            <w:pPr>
              <w:spacing w:line="240" w:lineRule="auto"/>
              <w:jc w:val="center"/>
              <w:rPr>
                <w:sz w:val="21"/>
                <w:szCs w:val="21"/>
              </w:rPr>
            </w:pPr>
          </w:p>
        </w:tc>
        <w:tc>
          <w:tcPr>
            <w:tcW w:w="1701" w:type="dxa"/>
            <w:tcBorders>
              <w:bottom w:val="single" w:sz="4" w:space="0" w:color="auto"/>
            </w:tcBorders>
            <w:vAlign w:val="center"/>
          </w:tcPr>
          <w:p w:rsidR="004C7442" w:rsidRDefault="004C7442" w:rsidP="004C7442">
            <w:pPr>
              <w:spacing w:line="240" w:lineRule="auto"/>
              <w:jc w:val="center"/>
              <w:rPr>
                <w:i/>
                <w:iCs/>
                <w:sz w:val="21"/>
                <w:szCs w:val="21"/>
              </w:rPr>
            </w:pPr>
            <w:r>
              <w:rPr>
                <w:i/>
                <w:iCs/>
                <w:sz w:val="21"/>
                <w:szCs w:val="21"/>
              </w:rPr>
              <w:t>Geobacillus subterraneus subsp. subterraneus</w:t>
            </w:r>
          </w:p>
        </w:tc>
        <w:tc>
          <w:tcPr>
            <w:tcW w:w="151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KCTC3922(T)</w:t>
            </w:r>
          </w:p>
        </w:tc>
        <w:tc>
          <w:tcPr>
            <w:tcW w:w="1231" w:type="dxa"/>
            <w:tcBorders>
              <w:bottom w:val="single" w:sz="4" w:space="0" w:color="auto"/>
            </w:tcBorders>
            <w:vAlign w:val="center"/>
          </w:tcPr>
          <w:p w:rsidR="004C7442" w:rsidRDefault="004C7442" w:rsidP="004C7442">
            <w:pPr>
              <w:spacing w:line="240" w:lineRule="auto"/>
              <w:jc w:val="center"/>
              <w:rPr>
                <w:sz w:val="21"/>
                <w:szCs w:val="21"/>
              </w:rPr>
            </w:pPr>
            <w:r>
              <w:rPr>
                <w:sz w:val="21"/>
                <w:szCs w:val="21"/>
              </w:rPr>
              <w:t>CP014342</w:t>
            </w:r>
          </w:p>
        </w:tc>
        <w:tc>
          <w:tcPr>
            <w:tcW w:w="992"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98.92</w:t>
            </w:r>
          </w:p>
        </w:tc>
        <w:tc>
          <w:tcPr>
            <w:tcW w:w="1072"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98.99</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rFonts w:hint="eastAsia"/>
                <w:kern w:val="0"/>
                <w:sz w:val="21"/>
                <w:szCs w:val="21"/>
              </w:rPr>
              <w:t>94</w:t>
            </w:r>
          </w:p>
        </w:tc>
        <w:tc>
          <w:tcPr>
            <w:tcW w:w="1134" w:type="dxa"/>
            <w:tcBorders>
              <w:bottom w:val="single" w:sz="4" w:space="0" w:color="auto"/>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jc w:val="center"/>
        </w:trPr>
        <w:tc>
          <w:tcPr>
            <w:tcW w:w="1037" w:type="dxa"/>
            <w:vMerge w:val="restart"/>
            <w:tcBorders>
              <w:top w:val="single" w:sz="4" w:space="0" w:color="auto"/>
              <w:tl2br w:val="nil"/>
              <w:tr2bl w:val="nil"/>
            </w:tcBorders>
            <w:vAlign w:val="center"/>
          </w:tcPr>
          <w:p w:rsidR="004C7442" w:rsidRDefault="004C7442" w:rsidP="004C7442">
            <w:pPr>
              <w:spacing w:line="240" w:lineRule="auto"/>
              <w:jc w:val="center"/>
              <w:rPr>
                <w:sz w:val="21"/>
                <w:szCs w:val="21"/>
              </w:rPr>
            </w:pPr>
            <w:r>
              <w:rPr>
                <w:sz w:val="21"/>
                <w:szCs w:val="21"/>
              </w:rPr>
              <w:t>X5</w:t>
            </w:r>
          </w:p>
        </w:tc>
        <w:tc>
          <w:tcPr>
            <w:tcW w:w="1701" w:type="dxa"/>
            <w:tcBorders>
              <w:top w:val="single" w:sz="4" w:space="0" w:color="auto"/>
              <w:tl2br w:val="nil"/>
              <w:tr2bl w:val="nil"/>
            </w:tcBorders>
            <w:vAlign w:val="center"/>
          </w:tcPr>
          <w:p w:rsidR="004C7442" w:rsidRDefault="004C7442" w:rsidP="004C7442">
            <w:pPr>
              <w:spacing w:line="240" w:lineRule="auto"/>
              <w:jc w:val="center"/>
              <w:rPr>
                <w:i/>
                <w:iCs/>
                <w:sz w:val="21"/>
                <w:szCs w:val="21"/>
              </w:rPr>
            </w:pPr>
            <w:r>
              <w:rPr>
                <w:i/>
                <w:iCs/>
                <w:sz w:val="21"/>
                <w:szCs w:val="21"/>
              </w:rPr>
              <w:t>Aeribacillus pallidus</w:t>
            </w:r>
          </w:p>
        </w:tc>
        <w:tc>
          <w:tcPr>
            <w:tcW w:w="1511" w:type="dxa"/>
            <w:tcBorders>
              <w:top w:val="single" w:sz="4" w:space="0" w:color="auto"/>
              <w:tl2br w:val="nil"/>
              <w:tr2bl w:val="nil"/>
            </w:tcBorders>
            <w:vAlign w:val="center"/>
          </w:tcPr>
          <w:p w:rsidR="004C7442" w:rsidRDefault="004C7442" w:rsidP="004C7442">
            <w:pPr>
              <w:spacing w:line="240" w:lineRule="auto"/>
              <w:jc w:val="center"/>
              <w:rPr>
                <w:sz w:val="21"/>
                <w:szCs w:val="21"/>
              </w:rPr>
            </w:pPr>
            <w:r>
              <w:rPr>
                <w:sz w:val="21"/>
                <w:szCs w:val="21"/>
              </w:rPr>
              <w:t>KCTC3564(T)</w:t>
            </w:r>
          </w:p>
        </w:tc>
        <w:tc>
          <w:tcPr>
            <w:tcW w:w="1231" w:type="dxa"/>
            <w:tcBorders>
              <w:top w:val="single" w:sz="4" w:space="0" w:color="auto"/>
              <w:tl2br w:val="nil"/>
              <w:tr2bl w:val="nil"/>
            </w:tcBorders>
            <w:vAlign w:val="center"/>
          </w:tcPr>
          <w:p w:rsidR="004C7442" w:rsidRDefault="004C7442" w:rsidP="004C7442">
            <w:pPr>
              <w:spacing w:line="240" w:lineRule="auto"/>
              <w:jc w:val="center"/>
              <w:rPr>
                <w:sz w:val="21"/>
                <w:szCs w:val="21"/>
              </w:rPr>
            </w:pPr>
            <w:r>
              <w:rPr>
                <w:sz w:val="21"/>
                <w:szCs w:val="21"/>
              </w:rPr>
              <w:t>CP017703</w:t>
            </w:r>
          </w:p>
        </w:tc>
        <w:tc>
          <w:tcPr>
            <w:tcW w:w="992" w:type="dxa"/>
            <w:tcBorders>
              <w:top w:val="single" w:sz="4" w:space="0" w:color="auto"/>
              <w:tl2br w:val="nil"/>
              <w:tr2bl w:val="nil"/>
            </w:tcBorders>
            <w:vAlign w:val="center"/>
          </w:tcPr>
          <w:p w:rsidR="004C7442" w:rsidRDefault="004C7442" w:rsidP="004C7442">
            <w:pPr>
              <w:spacing w:line="240" w:lineRule="auto"/>
              <w:jc w:val="center"/>
              <w:rPr>
                <w:kern w:val="0"/>
                <w:sz w:val="21"/>
                <w:szCs w:val="21"/>
              </w:rPr>
            </w:pPr>
            <w:r>
              <w:rPr>
                <w:rFonts w:hint="eastAsia"/>
                <w:kern w:val="0"/>
                <w:sz w:val="21"/>
                <w:szCs w:val="21"/>
              </w:rPr>
              <w:t>99.93</w:t>
            </w:r>
          </w:p>
        </w:tc>
        <w:tc>
          <w:tcPr>
            <w:tcW w:w="1072" w:type="dxa"/>
            <w:tcBorders>
              <w:top w:val="single" w:sz="4" w:space="0" w:color="auto"/>
              <w:tl2br w:val="nil"/>
              <w:tr2bl w:val="nil"/>
            </w:tcBorders>
            <w:vAlign w:val="center"/>
          </w:tcPr>
          <w:p w:rsidR="004C7442" w:rsidRDefault="004C7442" w:rsidP="004C7442">
            <w:pPr>
              <w:spacing w:line="240" w:lineRule="auto"/>
              <w:jc w:val="center"/>
              <w:rPr>
                <w:kern w:val="0"/>
                <w:sz w:val="21"/>
                <w:szCs w:val="21"/>
              </w:rPr>
            </w:pPr>
            <w:r>
              <w:rPr>
                <w:kern w:val="0"/>
                <w:sz w:val="21"/>
                <w:szCs w:val="21"/>
              </w:rPr>
              <w:t>99.93</w:t>
            </w:r>
          </w:p>
        </w:tc>
        <w:tc>
          <w:tcPr>
            <w:tcW w:w="1134" w:type="dxa"/>
            <w:tcBorders>
              <w:top w:val="single" w:sz="4" w:space="0" w:color="auto"/>
              <w:tl2br w:val="nil"/>
              <w:tr2bl w:val="nil"/>
            </w:tcBorders>
            <w:vAlign w:val="center"/>
          </w:tcPr>
          <w:p w:rsidR="004C7442" w:rsidRDefault="004C7442" w:rsidP="004C7442">
            <w:pPr>
              <w:spacing w:line="240" w:lineRule="auto"/>
              <w:jc w:val="center"/>
              <w:rPr>
                <w:kern w:val="0"/>
                <w:sz w:val="21"/>
                <w:szCs w:val="21"/>
              </w:rPr>
            </w:pPr>
            <w:r>
              <w:rPr>
                <w:rFonts w:hint="eastAsia"/>
                <w:kern w:val="0"/>
                <w:sz w:val="21"/>
                <w:szCs w:val="21"/>
              </w:rPr>
              <w:t>94</w:t>
            </w:r>
          </w:p>
        </w:tc>
        <w:tc>
          <w:tcPr>
            <w:tcW w:w="1134" w:type="dxa"/>
            <w:tcBorders>
              <w:top w:val="single" w:sz="4" w:space="0" w:color="auto"/>
              <w:tl2br w:val="nil"/>
              <w:tr2bl w:val="nil"/>
            </w:tcBorders>
            <w:vAlign w:val="center"/>
          </w:tcPr>
          <w:p w:rsidR="004C7442" w:rsidRDefault="004C7442" w:rsidP="004C7442">
            <w:pPr>
              <w:spacing w:line="240" w:lineRule="auto"/>
              <w:jc w:val="center"/>
              <w:rPr>
                <w:kern w:val="0"/>
                <w:sz w:val="21"/>
                <w:szCs w:val="21"/>
              </w:rPr>
            </w:pPr>
            <w:r>
              <w:rPr>
                <w:kern w:val="0"/>
                <w:sz w:val="21"/>
                <w:szCs w:val="21"/>
              </w:rPr>
              <w:t>100.0</w:t>
            </w:r>
          </w:p>
        </w:tc>
      </w:tr>
      <w:tr w:rsidR="0056293E" w:rsidTr="0097141E">
        <w:trPr>
          <w:trHeight w:val="374"/>
          <w:jc w:val="center"/>
        </w:trPr>
        <w:tc>
          <w:tcPr>
            <w:tcW w:w="1037" w:type="dxa"/>
            <w:vMerge/>
            <w:tcBorders>
              <w:tl2br w:val="nil"/>
              <w:tr2bl w:val="nil"/>
            </w:tcBorders>
            <w:vAlign w:val="center"/>
          </w:tcPr>
          <w:p w:rsidR="004C7442" w:rsidRDefault="004C7442" w:rsidP="004C7442">
            <w:pPr>
              <w:spacing w:line="240" w:lineRule="auto"/>
              <w:jc w:val="center"/>
              <w:rPr>
                <w:sz w:val="21"/>
                <w:szCs w:val="21"/>
              </w:rPr>
            </w:pPr>
          </w:p>
        </w:tc>
        <w:tc>
          <w:tcPr>
            <w:tcW w:w="1701" w:type="dxa"/>
            <w:tcBorders>
              <w:tl2br w:val="nil"/>
              <w:tr2bl w:val="nil"/>
            </w:tcBorders>
            <w:vAlign w:val="center"/>
          </w:tcPr>
          <w:p w:rsidR="004C7442" w:rsidRDefault="004C7442" w:rsidP="004C7442">
            <w:pPr>
              <w:spacing w:line="240" w:lineRule="auto"/>
              <w:jc w:val="center"/>
              <w:rPr>
                <w:i/>
                <w:iCs/>
                <w:sz w:val="21"/>
                <w:szCs w:val="21"/>
              </w:rPr>
            </w:pPr>
            <w:r>
              <w:rPr>
                <w:i/>
                <w:iCs/>
                <w:sz w:val="21"/>
                <w:szCs w:val="21"/>
              </w:rPr>
              <w:t>Aeribacillus composti</w:t>
            </w:r>
          </w:p>
        </w:tc>
        <w:tc>
          <w:tcPr>
            <w:tcW w:w="1511" w:type="dxa"/>
            <w:tcBorders>
              <w:tl2br w:val="nil"/>
              <w:tr2bl w:val="nil"/>
            </w:tcBorders>
            <w:vAlign w:val="center"/>
          </w:tcPr>
          <w:p w:rsidR="004C7442" w:rsidRDefault="004C7442" w:rsidP="004C7442">
            <w:pPr>
              <w:spacing w:line="240" w:lineRule="auto"/>
              <w:jc w:val="center"/>
              <w:rPr>
                <w:sz w:val="21"/>
                <w:szCs w:val="21"/>
              </w:rPr>
            </w:pPr>
            <w:r>
              <w:rPr>
                <w:sz w:val="21"/>
                <w:szCs w:val="21"/>
              </w:rPr>
              <w:t>N.8(T)</w:t>
            </w:r>
          </w:p>
        </w:tc>
        <w:tc>
          <w:tcPr>
            <w:tcW w:w="1231" w:type="dxa"/>
            <w:tcBorders>
              <w:tl2br w:val="nil"/>
              <w:tr2bl w:val="nil"/>
            </w:tcBorders>
            <w:vAlign w:val="center"/>
          </w:tcPr>
          <w:p w:rsidR="004C7442" w:rsidRDefault="004C7442" w:rsidP="004C7442">
            <w:pPr>
              <w:spacing w:line="240" w:lineRule="auto"/>
              <w:jc w:val="center"/>
              <w:rPr>
                <w:sz w:val="21"/>
                <w:szCs w:val="21"/>
              </w:rPr>
            </w:pPr>
            <w:r>
              <w:rPr>
                <w:sz w:val="21"/>
                <w:szCs w:val="21"/>
              </w:rPr>
              <w:t>LT594972</w:t>
            </w:r>
          </w:p>
        </w:tc>
        <w:tc>
          <w:tcPr>
            <w:tcW w:w="992" w:type="dxa"/>
            <w:tcBorders>
              <w:tl2br w:val="nil"/>
              <w:tr2bl w:val="nil"/>
            </w:tcBorders>
            <w:vAlign w:val="center"/>
          </w:tcPr>
          <w:p w:rsidR="004C7442" w:rsidRDefault="004C7442" w:rsidP="004C7442">
            <w:pPr>
              <w:spacing w:line="240" w:lineRule="auto"/>
              <w:jc w:val="center"/>
              <w:rPr>
                <w:kern w:val="0"/>
                <w:sz w:val="21"/>
                <w:szCs w:val="21"/>
              </w:rPr>
            </w:pPr>
            <w:r>
              <w:rPr>
                <w:rFonts w:hint="eastAsia"/>
                <w:kern w:val="0"/>
                <w:sz w:val="21"/>
                <w:szCs w:val="21"/>
              </w:rPr>
              <w:t>99.72</w:t>
            </w:r>
          </w:p>
        </w:tc>
        <w:tc>
          <w:tcPr>
            <w:tcW w:w="1072" w:type="dxa"/>
            <w:tcBorders>
              <w:tl2br w:val="nil"/>
              <w:tr2bl w:val="nil"/>
            </w:tcBorders>
            <w:vAlign w:val="center"/>
          </w:tcPr>
          <w:p w:rsidR="004C7442" w:rsidRDefault="004C7442" w:rsidP="004C7442">
            <w:pPr>
              <w:spacing w:line="240" w:lineRule="auto"/>
              <w:jc w:val="center"/>
              <w:rPr>
                <w:kern w:val="0"/>
                <w:sz w:val="21"/>
                <w:szCs w:val="21"/>
              </w:rPr>
            </w:pPr>
            <w:r>
              <w:rPr>
                <w:kern w:val="0"/>
                <w:sz w:val="21"/>
                <w:szCs w:val="21"/>
              </w:rPr>
              <w:t>99.59</w:t>
            </w:r>
          </w:p>
        </w:tc>
        <w:tc>
          <w:tcPr>
            <w:tcW w:w="1134" w:type="dxa"/>
            <w:tcBorders>
              <w:tl2br w:val="nil"/>
              <w:tr2bl w:val="nil"/>
            </w:tcBorders>
            <w:vAlign w:val="center"/>
          </w:tcPr>
          <w:p w:rsidR="004C7442" w:rsidRDefault="004C7442" w:rsidP="004C7442">
            <w:pPr>
              <w:spacing w:line="240" w:lineRule="auto"/>
              <w:jc w:val="center"/>
              <w:rPr>
                <w:kern w:val="0"/>
                <w:sz w:val="21"/>
                <w:szCs w:val="21"/>
              </w:rPr>
            </w:pPr>
            <w:r>
              <w:rPr>
                <w:rFonts w:hint="eastAsia"/>
                <w:kern w:val="0"/>
                <w:sz w:val="21"/>
                <w:szCs w:val="21"/>
              </w:rPr>
              <w:t>92</w:t>
            </w:r>
          </w:p>
        </w:tc>
        <w:tc>
          <w:tcPr>
            <w:tcW w:w="1134" w:type="dxa"/>
            <w:tcBorders>
              <w:tl2br w:val="nil"/>
              <w:tr2bl w:val="nil"/>
            </w:tcBorders>
            <w:vAlign w:val="center"/>
          </w:tcPr>
          <w:p w:rsidR="004C7442" w:rsidRDefault="004C7442" w:rsidP="004C7442">
            <w:pPr>
              <w:spacing w:line="240" w:lineRule="auto"/>
              <w:jc w:val="center"/>
              <w:rPr>
                <w:kern w:val="0"/>
                <w:sz w:val="21"/>
                <w:szCs w:val="21"/>
              </w:rPr>
            </w:pPr>
            <w:r>
              <w:rPr>
                <w:kern w:val="0"/>
                <w:sz w:val="21"/>
                <w:szCs w:val="21"/>
              </w:rPr>
              <w:t>98.1</w:t>
            </w:r>
          </w:p>
        </w:tc>
      </w:tr>
    </w:tbl>
    <w:p w:rsidR="0069021B" w:rsidRDefault="0069021B">
      <w:pPr>
        <w:spacing w:line="400" w:lineRule="exact"/>
        <w:ind w:firstLineChars="200" w:firstLine="480"/>
        <w:jc w:val="left"/>
        <w:rPr>
          <w:rFonts w:cs="Times New Roman"/>
          <w:lang w:val="zh-CN"/>
        </w:rPr>
      </w:pPr>
    </w:p>
    <w:p w:rsidR="005719F0" w:rsidRDefault="005719F0" w:rsidP="00EB4E96">
      <w:pPr>
        <w:spacing w:line="480" w:lineRule="auto"/>
        <w:rPr>
          <w:rFonts w:eastAsiaTheme="minorEastAsia"/>
        </w:rPr>
        <w:sectPr w:rsidR="005719F0">
          <w:footerReference w:type="default" r:id="rId8"/>
          <w:pgSz w:w="11906" w:h="16838"/>
          <w:pgMar w:top="1440" w:right="1800" w:bottom="1440" w:left="1800" w:header="851" w:footer="992" w:gutter="0"/>
          <w:cols w:space="425"/>
          <w:docGrid w:type="lines" w:linePitch="312"/>
        </w:sectPr>
      </w:pPr>
    </w:p>
    <w:p w:rsidR="00EB4E96" w:rsidRPr="004620C0" w:rsidRDefault="00EB4E96" w:rsidP="00EB4E96">
      <w:pPr>
        <w:spacing w:line="480" w:lineRule="auto"/>
        <w:rPr>
          <w:rFonts w:eastAsiaTheme="minorEastAsia"/>
        </w:rPr>
      </w:pPr>
      <w:r w:rsidRPr="004620C0">
        <w:rPr>
          <w:rFonts w:eastAsiaTheme="minorEastAsia" w:hint="eastAsia"/>
        </w:rPr>
        <w:lastRenderedPageBreak/>
        <w:t>Table</w:t>
      </w:r>
      <w:r w:rsidRPr="004620C0">
        <w:rPr>
          <w:rFonts w:eastAsiaTheme="minorEastAsia"/>
        </w:rPr>
        <w:t xml:space="preserve"> S</w:t>
      </w:r>
      <w:r>
        <w:rPr>
          <w:rFonts w:eastAsiaTheme="minorEastAsia"/>
        </w:rPr>
        <w:t xml:space="preserve">2 </w:t>
      </w:r>
      <w:r>
        <w:rPr>
          <w:rFonts w:cs="Times New Roman"/>
        </w:rPr>
        <w:t>The physicochemical properties of raw substrates.</w:t>
      </w:r>
    </w:p>
    <w:tbl>
      <w:tblPr>
        <w:tblStyle w:val="1"/>
        <w:tblW w:w="838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8"/>
        <w:gridCol w:w="1263"/>
        <w:gridCol w:w="1325"/>
        <w:gridCol w:w="1400"/>
        <w:gridCol w:w="1200"/>
        <w:gridCol w:w="1100"/>
      </w:tblGrid>
      <w:tr w:rsidR="00EB4E96" w:rsidRPr="004620C0" w:rsidTr="00FC07CC">
        <w:tc>
          <w:tcPr>
            <w:tcW w:w="2098" w:type="dxa"/>
            <w:tcBorders>
              <w:bottom w:val="single" w:sz="4" w:space="0" w:color="auto"/>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Materials</w:t>
            </w:r>
          </w:p>
        </w:tc>
        <w:tc>
          <w:tcPr>
            <w:tcW w:w="1263" w:type="dxa"/>
            <w:tcBorders>
              <w:bottom w:val="single" w:sz="4" w:space="0" w:color="auto"/>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Moisture content (%)</w:t>
            </w:r>
          </w:p>
        </w:tc>
        <w:tc>
          <w:tcPr>
            <w:tcW w:w="1325" w:type="dxa"/>
            <w:tcBorders>
              <w:bottom w:val="single" w:sz="4" w:space="0" w:color="auto"/>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total nitrogen</w:t>
            </w:r>
            <w:r w:rsidRPr="004620C0">
              <w:rPr>
                <w:rFonts w:eastAsiaTheme="minorEastAsia" w:hint="eastAsia"/>
                <w:sz w:val="21"/>
                <w:szCs w:val="21"/>
              </w:rPr>
              <w:t xml:space="preserve"> (%)</w:t>
            </w:r>
          </w:p>
        </w:tc>
        <w:tc>
          <w:tcPr>
            <w:tcW w:w="1400" w:type="dxa"/>
            <w:tcBorders>
              <w:bottom w:val="single" w:sz="4" w:space="0" w:color="auto"/>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total organic carbon (%)</w:t>
            </w:r>
          </w:p>
        </w:tc>
        <w:tc>
          <w:tcPr>
            <w:tcW w:w="1200" w:type="dxa"/>
            <w:tcBorders>
              <w:bottom w:val="single" w:sz="4" w:space="0" w:color="auto"/>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C/N</w:t>
            </w:r>
          </w:p>
        </w:tc>
        <w:tc>
          <w:tcPr>
            <w:tcW w:w="1100" w:type="dxa"/>
            <w:tcBorders>
              <w:bottom w:val="single" w:sz="4" w:space="0" w:color="auto"/>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pH</w:t>
            </w:r>
          </w:p>
        </w:tc>
      </w:tr>
      <w:tr w:rsidR="00EB4E96" w:rsidRPr="004620C0" w:rsidTr="00FC07CC">
        <w:trPr>
          <w:trHeight w:val="406"/>
        </w:trPr>
        <w:tc>
          <w:tcPr>
            <w:tcW w:w="2098" w:type="dxa"/>
            <w:tcBorders>
              <w:top w:val="single" w:sz="4" w:space="0" w:color="auto"/>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Distiller’s grain waste</w:t>
            </w:r>
          </w:p>
        </w:tc>
        <w:tc>
          <w:tcPr>
            <w:tcW w:w="1263" w:type="dxa"/>
            <w:tcBorders>
              <w:top w:val="single" w:sz="4" w:space="0" w:color="auto"/>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60.32</w:t>
            </w:r>
            <w:r w:rsidRPr="004620C0">
              <w:rPr>
                <w:sz w:val="21"/>
                <w:szCs w:val="21"/>
              </w:rPr>
              <w:t>±</w:t>
            </w:r>
            <w:r w:rsidRPr="004620C0">
              <w:rPr>
                <w:rFonts w:hint="eastAsia"/>
                <w:sz w:val="21"/>
                <w:szCs w:val="21"/>
              </w:rPr>
              <w:t>2.63</w:t>
            </w:r>
          </w:p>
        </w:tc>
        <w:tc>
          <w:tcPr>
            <w:tcW w:w="1325" w:type="dxa"/>
            <w:tcBorders>
              <w:top w:val="single" w:sz="4" w:space="0" w:color="auto"/>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2.96</w:t>
            </w:r>
            <w:r w:rsidRPr="004620C0">
              <w:rPr>
                <w:sz w:val="21"/>
                <w:szCs w:val="21"/>
              </w:rPr>
              <w:t>±0.21</w:t>
            </w:r>
          </w:p>
        </w:tc>
        <w:tc>
          <w:tcPr>
            <w:tcW w:w="1400" w:type="dxa"/>
            <w:tcBorders>
              <w:top w:val="single" w:sz="4" w:space="0" w:color="auto"/>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52.62</w:t>
            </w:r>
            <w:r w:rsidRPr="004620C0">
              <w:rPr>
                <w:sz w:val="21"/>
                <w:szCs w:val="21"/>
              </w:rPr>
              <w:t>±</w:t>
            </w:r>
            <w:r w:rsidRPr="004620C0">
              <w:rPr>
                <w:rFonts w:hint="eastAsia"/>
                <w:sz w:val="21"/>
                <w:szCs w:val="21"/>
              </w:rPr>
              <w:t>1.33</w:t>
            </w:r>
          </w:p>
        </w:tc>
        <w:tc>
          <w:tcPr>
            <w:tcW w:w="1200" w:type="dxa"/>
            <w:tcBorders>
              <w:top w:val="single" w:sz="4" w:space="0" w:color="auto"/>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18.56</w:t>
            </w:r>
            <w:r w:rsidRPr="004620C0">
              <w:rPr>
                <w:sz w:val="21"/>
                <w:szCs w:val="21"/>
              </w:rPr>
              <w:t>±</w:t>
            </w:r>
            <w:r w:rsidRPr="004620C0">
              <w:rPr>
                <w:rFonts w:hint="eastAsia"/>
                <w:sz w:val="21"/>
                <w:szCs w:val="21"/>
              </w:rPr>
              <w:t>1.12</w:t>
            </w:r>
          </w:p>
        </w:tc>
        <w:tc>
          <w:tcPr>
            <w:tcW w:w="1100" w:type="dxa"/>
            <w:tcBorders>
              <w:top w:val="single" w:sz="4" w:space="0" w:color="auto"/>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3.51</w:t>
            </w:r>
            <w:r w:rsidRPr="004620C0">
              <w:rPr>
                <w:sz w:val="21"/>
                <w:szCs w:val="21"/>
              </w:rPr>
              <w:t>±</w:t>
            </w:r>
            <w:r w:rsidRPr="004620C0">
              <w:rPr>
                <w:rFonts w:hint="eastAsia"/>
                <w:sz w:val="21"/>
                <w:szCs w:val="21"/>
              </w:rPr>
              <w:t>0.22</w:t>
            </w:r>
          </w:p>
        </w:tc>
      </w:tr>
      <w:tr w:rsidR="00EB4E96" w:rsidRPr="004620C0" w:rsidTr="00FC07CC">
        <w:trPr>
          <w:trHeight w:val="435"/>
        </w:trPr>
        <w:tc>
          <w:tcPr>
            <w:tcW w:w="2098"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Corn cob</w:t>
            </w:r>
          </w:p>
        </w:tc>
        <w:tc>
          <w:tcPr>
            <w:tcW w:w="1263"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w:t>
            </w:r>
          </w:p>
        </w:tc>
        <w:tc>
          <w:tcPr>
            <w:tcW w:w="1325"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0.</w:t>
            </w:r>
            <w:r w:rsidRPr="004620C0">
              <w:rPr>
                <w:rFonts w:eastAsiaTheme="minorEastAsia" w:hint="eastAsia"/>
                <w:sz w:val="21"/>
                <w:szCs w:val="21"/>
              </w:rPr>
              <w:t>52</w:t>
            </w:r>
            <w:r w:rsidRPr="004620C0">
              <w:rPr>
                <w:sz w:val="21"/>
                <w:szCs w:val="21"/>
              </w:rPr>
              <w:t>±0.03</w:t>
            </w:r>
          </w:p>
        </w:tc>
        <w:tc>
          <w:tcPr>
            <w:tcW w:w="1400"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53.27</w:t>
            </w:r>
            <w:r w:rsidRPr="004620C0">
              <w:rPr>
                <w:sz w:val="21"/>
                <w:szCs w:val="21"/>
              </w:rPr>
              <w:t>±</w:t>
            </w:r>
            <w:r w:rsidRPr="004620C0">
              <w:rPr>
                <w:rFonts w:hint="eastAsia"/>
                <w:sz w:val="21"/>
                <w:szCs w:val="21"/>
              </w:rPr>
              <w:t>2.01</w:t>
            </w:r>
          </w:p>
        </w:tc>
        <w:tc>
          <w:tcPr>
            <w:tcW w:w="1200"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99.55</w:t>
            </w:r>
            <w:r w:rsidRPr="004620C0">
              <w:rPr>
                <w:sz w:val="21"/>
                <w:szCs w:val="21"/>
              </w:rPr>
              <w:t>±</w:t>
            </w:r>
            <w:r w:rsidRPr="004620C0">
              <w:rPr>
                <w:rFonts w:hint="eastAsia"/>
                <w:sz w:val="21"/>
                <w:szCs w:val="21"/>
              </w:rPr>
              <w:t>1.18</w:t>
            </w:r>
          </w:p>
        </w:tc>
        <w:tc>
          <w:tcPr>
            <w:tcW w:w="1100"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w:t>
            </w:r>
          </w:p>
        </w:tc>
      </w:tr>
      <w:tr w:rsidR="00EB4E96" w:rsidRPr="004620C0" w:rsidTr="00FC07CC">
        <w:tc>
          <w:tcPr>
            <w:tcW w:w="2098"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Distiller’s grain</w:t>
            </w:r>
            <w:r>
              <w:rPr>
                <w:rFonts w:eastAsiaTheme="minorEastAsia" w:hint="eastAsia"/>
                <w:sz w:val="21"/>
                <w:szCs w:val="21"/>
              </w:rPr>
              <w:t xml:space="preserve"> </w:t>
            </w:r>
            <w:r w:rsidRPr="004620C0">
              <w:rPr>
                <w:rFonts w:eastAsiaTheme="minorEastAsia"/>
                <w:sz w:val="21"/>
                <w:szCs w:val="21"/>
              </w:rPr>
              <w:t>Waste</w:t>
            </w:r>
            <w:r>
              <w:rPr>
                <w:rFonts w:eastAsiaTheme="minorEastAsia"/>
                <w:sz w:val="21"/>
                <w:szCs w:val="21"/>
              </w:rPr>
              <w:t xml:space="preserve"> </w:t>
            </w:r>
            <w:r w:rsidRPr="004620C0">
              <w:rPr>
                <w:rFonts w:eastAsiaTheme="minorEastAsia"/>
                <w:sz w:val="21"/>
                <w:szCs w:val="21"/>
              </w:rPr>
              <w:t>+</w:t>
            </w:r>
            <w:r>
              <w:rPr>
                <w:rFonts w:eastAsiaTheme="minorEastAsia"/>
                <w:sz w:val="21"/>
                <w:szCs w:val="21"/>
              </w:rPr>
              <w:t xml:space="preserve"> </w:t>
            </w:r>
            <w:r w:rsidRPr="004620C0">
              <w:rPr>
                <w:rFonts w:eastAsiaTheme="minorEastAsia" w:hint="eastAsia"/>
                <w:sz w:val="21"/>
                <w:szCs w:val="21"/>
              </w:rPr>
              <w:t>30%</w:t>
            </w:r>
            <w:r>
              <w:rPr>
                <w:rFonts w:eastAsiaTheme="minorEastAsia"/>
                <w:sz w:val="21"/>
                <w:szCs w:val="21"/>
              </w:rPr>
              <w:t xml:space="preserve"> </w:t>
            </w:r>
            <w:r w:rsidRPr="004620C0">
              <w:rPr>
                <w:rFonts w:eastAsiaTheme="minorEastAsia"/>
                <w:sz w:val="21"/>
                <w:szCs w:val="21"/>
              </w:rPr>
              <w:t>corn cob</w:t>
            </w:r>
          </w:p>
        </w:tc>
        <w:tc>
          <w:tcPr>
            <w:tcW w:w="1263"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65.51</w:t>
            </w:r>
            <w:r w:rsidRPr="004620C0">
              <w:rPr>
                <w:sz w:val="21"/>
                <w:szCs w:val="21"/>
              </w:rPr>
              <w:t>±</w:t>
            </w:r>
            <w:r w:rsidRPr="004620C0">
              <w:rPr>
                <w:rFonts w:hint="eastAsia"/>
                <w:sz w:val="21"/>
                <w:szCs w:val="21"/>
              </w:rPr>
              <w:t>1.21</w:t>
            </w:r>
          </w:p>
        </w:tc>
        <w:tc>
          <w:tcPr>
            <w:tcW w:w="1325"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sz w:val="21"/>
                <w:szCs w:val="21"/>
              </w:rPr>
              <w:t>1.43</w:t>
            </w:r>
            <w:r w:rsidRPr="004620C0">
              <w:rPr>
                <w:sz w:val="21"/>
                <w:szCs w:val="21"/>
              </w:rPr>
              <w:t>±</w:t>
            </w:r>
            <w:r w:rsidRPr="004620C0">
              <w:rPr>
                <w:rFonts w:eastAsiaTheme="minorEastAsia"/>
                <w:sz w:val="21"/>
                <w:szCs w:val="21"/>
              </w:rPr>
              <w:t>0.08</w:t>
            </w:r>
          </w:p>
        </w:tc>
        <w:tc>
          <w:tcPr>
            <w:tcW w:w="1400"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hint="eastAsia"/>
                <w:sz w:val="21"/>
                <w:szCs w:val="21"/>
              </w:rPr>
              <w:t>51.99</w:t>
            </w:r>
            <w:r w:rsidRPr="004620C0">
              <w:rPr>
                <w:sz w:val="21"/>
                <w:szCs w:val="21"/>
              </w:rPr>
              <w:t>±</w:t>
            </w:r>
            <w:r w:rsidRPr="004620C0">
              <w:rPr>
                <w:rFonts w:hint="eastAsia"/>
                <w:sz w:val="21"/>
                <w:szCs w:val="21"/>
              </w:rPr>
              <w:t>1.56</w:t>
            </w:r>
          </w:p>
        </w:tc>
        <w:tc>
          <w:tcPr>
            <w:tcW w:w="1200"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3</w:t>
            </w:r>
            <w:r w:rsidRPr="004620C0">
              <w:rPr>
                <w:rFonts w:eastAsiaTheme="minorEastAsia"/>
                <w:sz w:val="21"/>
                <w:szCs w:val="21"/>
              </w:rPr>
              <w:t>4</w:t>
            </w:r>
            <w:r w:rsidRPr="004620C0">
              <w:rPr>
                <w:rFonts w:eastAsiaTheme="minorEastAsia" w:hint="eastAsia"/>
                <w:sz w:val="21"/>
                <w:szCs w:val="21"/>
              </w:rPr>
              <w:t>.52</w:t>
            </w:r>
            <w:r w:rsidRPr="004620C0">
              <w:rPr>
                <w:sz w:val="21"/>
                <w:szCs w:val="21"/>
              </w:rPr>
              <w:t>±</w:t>
            </w:r>
            <w:r w:rsidRPr="004620C0">
              <w:rPr>
                <w:rFonts w:hint="eastAsia"/>
                <w:sz w:val="21"/>
                <w:szCs w:val="21"/>
              </w:rPr>
              <w:t>0.87</w:t>
            </w:r>
          </w:p>
        </w:tc>
        <w:tc>
          <w:tcPr>
            <w:tcW w:w="1100" w:type="dxa"/>
            <w:tcBorders>
              <w:tl2br w:val="nil"/>
              <w:tr2bl w:val="nil"/>
            </w:tcBorders>
          </w:tcPr>
          <w:p w:rsidR="00EB4E96" w:rsidRPr="004620C0" w:rsidRDefault="00EB4E96" w:rsidP="00FC07CC">
            <w:pPr>
              <w:spacing w:line="240" w:lineRule="auto"/>
              <w:rPr>
                <w:rFonts w:eastAsiaTheme="minorEastAsia"/>
                <w:sz w:val="21"/>
                <w:szCs w:val="21"/>
              </w:rPr>
            </w:pPr>
            <w:r w:rsidRPr="004620C0">
              <w:rPr>
                <w:rFonts w:eastAsiaTheme="minorEastAsia" w:hint="eastAsia"/>
                <w:sz w:val="21"/>
                <w:szCs w:val="21"/>
              </w:rPr>
              <w:t>6.55</w:t>
            </w:r>
            <w:r w:rsidRPr="004620C0">
              <w:rPr>
                <w:sz w:val="21"/>
                <w:szCs w:val="21"/>
              </w:rPr>
              <w:t>±</w:t>
            </w:r>
            <w:r w:rsidRPr="004620C0">
              <w:rPr>
                <w:rFonts w:hint="eastAsia"/>
                <w:sz w:val="21"/>
                <w:szCs w:val="21"/>
              </w:rPr>
              <w:t>0.26</w:t>
            </w:r>
          </w:p>
        </w:tc>
      </w:tr>
    </w:tbl>
    <w:p w:rsidR="00EB4E96" w:rsidRDefault="00EB4E96" w:rsidP="005719F0">
      <w:pPr>
        <w:spacing w:line="400" w:lineRule="exact"/>
        <w:jc w:val="left"/>
        <w:rPr>
          <w:rFonts w:cs="Times New Roman" w:hint="eastAsia"/>
          <w:lang w:val="zh-CN"/>
        </w:rPr>
      </w:pPr>
      <w:bookmarkStart w:id="1" w:name="_GoBack"/>
      <w:bookmarkEnd w:id="1"/>
    </w:p>
    <w:p w:rsidR="004E33DA" w:rsidRDefault="00D35E3B" w:rsidP="004E33DA">
      <w:pPr>
        <w:jc w:val="center"/>
      </w:pPr>
      <w:r w:rsidRPr="00D35E3B">
        <w:rPr>
          <w:noProof/>
        </w:rPr>
        <w:drawing>
          <wp:inline distT="0" distB="0" distL="0" distR="0">
            <wp:extent cx="5274310" cy="4910916"/>
            <wp:effectExtent l="0" t="0" r="2540" b="4445"/>
            <wp:docPr id="3" name="图片 3" descr="D:\实验室\实验汇报\2021年\吴思宝\BB投稿\附图\Fig. S1新 08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实验室\实验汇报\2021年\吴思宝\BB投稿\附图\Fig. S1新 0818.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910916"/>
                    </a:xfrm>
                    <a:prstGeom prst="rect">
                      <a:avLst/>
                    </a:prstGeom>
                    <a:noFill/>
                    <a:ln>
                      <a:noFill/>
                    </a:ln>
                  </pic:spPr>
                </pic:pic>
              </a:graphicData>
            </a:graphic>
          </wp:inline>
        </w:drawing>
      </w:r>
    </w:p>
    <w:p w:rsidR="004E33DA" w:rsidRDefault="004E33DA" w:rsidP="004E33DA">
      <w:pPr>
        <w:rPr>
          <w:rFonts w:cs="Times New Roman"/>
        </w:rPr>
      </w:pPr>
      <w:r>
        <w:rPr>
          <w:rFonts w:cs="Times New Roman"/>
          <w:b/>
          <w:bCs/>
        </w:rPr>
        <w:t>Fig. S1</w:t>
      </w:r>
      <w:r>
        <w:rPr>
          <w:rFonts w:cs="Times New Roman"/>
        </w:rPr>
        <w:t xml:space="preserve"> </w:t>
      </w:r>
      <w:r w:rsidRPr="00D35E3B">
        <w:rPr>
          <w:rFonts w:cs="Times New Roman"/>
          <w:b/>
        </w:rPr>
        <w:t xml:space="preserve">Effect of </w:t>
      </w:r>
      <w:r w:rsidR="00FB400C" w:rsidRPr="00D35E3B">
        <w:rPr>
          <w:rFonts w:cs="Times New Roman"/>
          <w:b/>
        </w:rPr>
        <w:t xml:space="preserve">microbial </w:t>
      </w:r>
      <w:r w:rsidRPr="00D35E3B">
        <w:rPr>
          <w:rFonts w:cs="Times New Roman"/>
          <w:b/>
        </w:rPr>
        <w:t>inoculation on bacteria community diversity during DGW composting.</w:t>
      </w:r>
      <w:r>
        <w:rPr>
          <w:rFonts w:cs="Times New Roman"/>
        </w:rPr>
        <w:t xml:space="preserve"> </w:t>
      </w:r>
      <w:r w:rsidR="00B57B2C">
        <w:rPr>
          <w:rFonts w:cs="Times New Roman"/>
        </w:rPr>
        <w:t>(</w:t>
      </w:r>
      <w:r w:rsidR="00B57B2C">
        <w:rPr>
          <w:rFonts w:cs="Times New Roman" w:hint="eastAsia"/>
        </w:rPr>
        <w:t>a</w:t>
      </w:r>
      <w:r w:rsidR="00B57B2C">
        <w:rPr>
          <w:rFonts w:cs="Times New Roman"/>
        </w:rPr>
        <w:t xml:space="preserve">), </w:t>
      </w:r>
      <w:r w:rsidR="00B57B2C">
        <w:rPr>
          <w:rFonts w:cs="Times New Roman"/>
          <w:bCs/>
        </w:rPr>
        <w:t>Principle coordinates (PCoA) analysis.</w:t>
      </w:r>
      <w:r w:rsidR="00B57B2C">
        <w:rPr>
          <w:rFonts w:cs="Times New Roman"/>
        </w:rPr>
        <w:t xml:space="preserve"> </w:t>
      </w:r>
      <w:r>
        <w:rPr>
          <w:rFonts w:cs="Times New Roman"/>
        </w:rPr>
        <w:t>(</w:t>
      </w:r>
      <w:r w:rsidR="00B57B2C">
        <w:rPr>
          <w:rFonts w:cs="Times New Roman"/>
        </w:rPr>
        <w:t>b</w:t>
      </w:r>
      <w:r>
        <w:rPr>
          <w:rFonts w:cs="Times New Roman"/>
        </w:rPr>
        <w:t>), Chao 1 index. (</w:t>
      </w:r>
      <w:r w:rsidR="00B57B2C">
        <w:rPr>
          <w:rFonts w:cs="Times New Roman"/>
        </w:rPr>
        <w:t>c</w:t>
      </w:r>
      <w:r>
        <w:rPr>
          <w:rFonts w:cs="Times New Roman"/>
        </w:rPr>
        <w:t xml:space="preserve">), Shannon index. </w:t>
      </w:r>
      <w:r w:rsidR="00B57B2C">
        <w:rPr>
          <w:rFonts w:cs="Times New Roman"/>
        </w:rPr>
        <w:t>M1, M2, and M3 represent the samples from mesophilic, thermophilic, and cooling phases of Compost M, respectively, while C1, C2, and C3 represent the samples from mesophilic, thermophilic, and cooling phases of Compost C.</w:t>
      </w:r>
    </w:p>
    <w:p w:rsidR="002F4AAA" w:rsidRPr="00B57B2C" w:rsidRDefault="002F4AAA" w:rsidP="004E33DA">
      <w:pPr>
        <w:rPr>
          <w:rFonts w:cs="Times New Roman"/>
        </w:rPr>
      </w:pPr>
    </w:p>
    <w:p w:rsidR="002F4AAA" w:rsidRDefault="0002515C" w:rsidP="002F4AAA">
      <w:pPr>
        <w:jc w:val="center"/>
      </w:pPr>
      <w:r w:rsidRPr="0002515C">
        <w:rPr>
          <w:noProof/>
        </w:rPr>
        <w:drawing>
          <wp:inline distT="0" distB="0" distL="0" distR="0">
            <wp:extent cx="3600000" cy="2898247"/>
            <wp:effectExtent l="0" t="0" r="635" b="0"/>
            <wp:docPr id="2" name="图片 2" descr="D:\实验室\实验汇报\2021年\吴思宝\最终图0512\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实验室\实验汇报\2021年\吴思宝\最终图0512\Fig. S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0" cy="2898247"/>
                    </a:xfrm>
                    <a:prstGeom prst="rect">
                      <a:avLst/>
                    </a:prstGeom>
                    <a:noFill/>
                    <a:ln>
                      <a:noFill/>
                    </a:ln>
                  </pic:spPr>
                </pic:pic>
              </a:graphicData>
            </a:graphic>
          </wp:inline>
        </w:drawing>
      </w:r>
    </w:p>
    <w:p w:rsidR="009326CC" w:rsidRDefault="002F4AAA" w:rsidP="009326CC">
      <w:pPr>
        <w:rPr>
          <w:rFonts w:cs="Times New Roman"/>
          <w:bCs/>
        </w:rPr>
      </w:pPr>
      <w:r>
        <w:rPr>
          <w:rFonts w:cs="Times New Roman"/>
          <w:b/>
          <w:bCs/>
        </w:rPr>
        <w:t xml:space="preserve">Fig. S2 </w:t>
      </w:r>
      <w:r w:rsidR="009326CC">
        <w:rPr>
          <w:rFonts w:cs="Times New Roman"/>
        </w:rPr>
        <w:t>T</w:t>
      </w:r>
      <w:r w:rsidR="00EA4012">
        <w:rPr>
          <w:rFonts w:cs="Times New Roman"/>
        </w:rPr>
        <w:t>he level 1</w:t>
      </w:r>
      <w:r w:rsidR="009326CC">
        <w:rPr>
          <w:rFonts w:cs="Times New Roman"/>
        </w:rPr>
        <w:t xml:space="preserve"> KEGG microbial ortholog function profiles </w:t>
      </w:r>
      <w:r w:rsidR="00FB400C">
        <w:rPr>
          <w:rFonts w:cs="Times New Roman"/>
        </w:rPr>
        <w:t>in</w:t>
      </w:r>
      <w:r w:rsidR="009326CC">
        <w:rPr>
          <w:rFonts w:cs="Times New Roman"/>
        </w:rPr>
        <w:t xml:space="preserve"> different composting </w:t>
      </w:r>
      <w:r w:rsidR="00FB400C">
        <w:rPr>
          <w:rFonts w:cs="Times New Roman"/>
        </w:rPr>
        <w:t>phase</w:t>
      </w:r>
      <w:r w:rsidR="009326CC">
        <w:rPr>
          <w:rFonts w:cs="Times New Roman"/>
        </w:rPr>
        <w:t xml:space="preserve">s during DGW composting. </w:t>
      </w:r>
      <w:r w:rsidR="00B57B2C">
        <w:rPr>
          <w:rFonts w:cs="Times New Roman"/>
        </w:rPr>
        <w:t>M1, M2, and M3 represent the samples from mesophilic, thermophilic, and cooling phases of Compost M, respectively, while C1, C2, and C3 represent the samples from mesophilic, thermophilic, and cooling phases of Compost C.</w:t>
      </w:r>
    </w:p>
    <w:p w:rsidR="009326CC" w:rsidRPr="00FB400C" w:rsidRDefault="009326CC" w:rsidP="009326CC">
      <w:pPr>
        <w:spacing w:line="400" w:lineRule="exact"/>
        <w:jc w:val="left"/>
        <w:rPr>
          <w:rFonts w:cs="Times New Roman"/>
        </w:rPr>
      </w:pPr>
    </w:p>
    <w:sectPr w:rsidR="009326CC" w:rsidRPr="00FB40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210" w:rsidRDefault="00205210">
      <w:pPr>
        <w:spacing w:line="240" w:lineRule="auto"/>
      </w:pPr>
      <w:r>
        <w:separator/>
      </w:r>
    </w:p>
  </w:endnote>
  <w:endnote w:type="continuationSeparator" w:id="0">
    <w:p w:rsidR="00205210" w:rsidRDefault="002052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obeSongStd-Light">
    <w:altName w:val="宋体"/>
    <w:panose1 w:val="02020300000000000000"/>
    <w:charset w:val="86"/>
    <w:family w:val="auto"/>
    <w:notTrueType/>
    <w:pitch w:val="default"/>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1298833"/>
    </w:sdtPr>
    <w:sdtEndPr/>
    <w:sdtContent>
      <w:p w:rsidR="00E005A6" w:rsidRDefault="00E005A6">
        <w:pPr>
          <w:pStyle w:val="a5"/>
          <w:jc w:val="center"/>
        </w:pPr>
        <w:r>
          <w:fldChar w:fldCharType="begin"/>
        </w:r>
        <w:r>
          <w:instrText>PAGE   \* MERGEFORMAT</w:instrText>
        </w:r>
        <w:r>
          <w:fldChar w:fldCharType="separate"/>
        </w:r>
        <w:r w:rsidR="005719F0" w:rsidRPr="005719F0">
          <w:rPr>
            <w:noProof/>
            <w:lang w:val="zh-CN"/>
          </w:rPr>
          <w:t>1</w:t>
        </w:r>
        <w:r>
          <w:fldChar w:fldCharType="end"/>
        </w:r>
      </w:p>
    </w:sdtContent>
  </w:sdt>
  <w:p w:rsidR="00E005A6" w:rsidRDefault="00E005A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325617"/>
    </w:sdtPr>
    <w:sdtEndPr/>
    <w:sdtContent>
      <w:p w:rsidR="00292CFF" w:rsidRDefault="00292CFF">
        <w:pPr>
          <w:pStyle w:val="a5"/>
          <w:jc w:val="center"/>
        </w:pPr>
        <w:r>
          <w:fldChar w:fldCharType="begin"/>
        </w:r>
        <w:r>
          <w:instrText>PAGE   \* MERGEFORMAT</w:instrText>
        </w:r>
        <w:r>
          <w:fldChar w:fldCharType="separate"/>
        </w:r>
        <w:r w:rsidR="005719F0" w:rsidRPr="005719F0">
          <w:rPr>
            <w:noProof/>
            <w:lang w:val="zh-CN"/>
          </w:rPr>
          <w:t>3</w:t>
        </w:r>
        <w:r>
          <w:fldChar w:fldCharType="end"/>
        </w:r>
      </w:p>
    </w:sdtContent>
  </w:sdt>
  <w:p w:rsidR="00292CFF" w:rsidRDefault="00292CF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210" w:rsidRDefault="00205210">
      <w:pPr>
        <w:spacing w:line="240" w:lineRule="auto"/>
      </w:pPr>
      <w:r>
        <w:separator/>
      </w:r>
    </w:p>
  </w:footnote>
  <w:footnote w:type="continuationSeparator" w:id="0">
    <w:p w:rsidR="00205210" w:rsidRDefault="0020521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515C"/>
    <w:rsid w:val="00061F2D"/>
    <w:rsid w:val="00172A27"/>
    <w:rsid w:val="00205210"/>
    <w:rsid w:val="00292CFF"/>
    <w:rsid w:val="002F4AAA"/>
    <w:rsid w:val="003407B6"/>
    <w:rsid w:val="004620C0"/>
    <w:rsid w:val="00496ADE"/>
    <w:rsid w:val="004A617E"/>
    <w:rsid w:val="004C7442"/>
    <w:rsid w:val="004E33DA"/>
    <w:rsid w:val="0056293E"/>
    <w:rsid w:val="005719F0"/>
    <w:rsid w:val="0069021B"/>
    <w:rsid w:val="006B6811"/>
    <w:rsid w:val="00754419"/>
    <w:rsid w:val="00811190"/>
    <w:rsid w:val="00876031"/>
    <w:rsid w:val="00904FF6"/>
    <w:rsid w:val="009326CC"/>
    <w:rsid w:val="0096047D"/>
    <w:rsid w:val="0097141E"/>
    <w:rsid w:val="009B7579"/>
    <w:rsid w:val="00AC7567"/>
    <w:rsid w:val="00B531F4"/>
    <w:rsid w:val="00B57B2C"/>
    <w:rsid w:val="00BE7A73"/>
    <w:rsid w:val="00D26738"/>
    <w:rsid w:val="00D35E3B"/>
    <w:rsid w:val="00D45BDE"/>
    <w:rsid w:val="00D62A69"/>
    <w:rsid w:val="00D775C8"/>
    <w:rsid w:val="00DC1469"/>
    <w:rsid w:val="00E005A6"/>
    <w:rsid w:val="00E34AE7"/>
    <w:rsid w:val="00E4517E"/>
    <w:rsid w:val="00E54500"/>
    <w:rsid w:val="00E84F0C"/>
    <w:rsid w:val="00EA4012"/>
    <w:rsid w:val="00EB4E96"/>
    <w:rsid w:val="00EE5441"/>
    <w:rsid w:val="00FB400C"/>
    <w:rsid w:val="025C2C66"/>
    <w:rsid w:val="28D25850"/>
    <w:rsid w:val="68944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C1F6D9C-E1A9-46C9-83A6-C2787F86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jc w:val="both"/>
    </w:pPr>
    <w:rPr>
      <w:rFonts w:ascii="Times New Roman" w:eastAsia="宋体"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unhideWhenUsed/>
    <w:qFormat/>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EE5441"/>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rsid w:val="00EE5441"/>
    <w:rPr>
      <w:rFonts w:ascii="Times New Roman" w:eastAsia="宋体" w:hAnsi="Times New Roman"/>
      <w:kern w:val="2"/>
      <w:sz w:val="18"/>
      <w:szCs w:val="18"/>
    </w:rPr>
  </w:style>
  <w:style w:type="paragraph" w:styleId="a5">
    <w:name w:val="footer"/>
    <w:basedOn w:val="a"/>
    <w:link w:val="Char0"/>
    <w:uiPriority w:val="99"/>
    <w:qFormat/>
    <w:rsid w:val="00EE5441"/>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qFormat/>
    <w:rsid w:val="00EE5441"/>
    <w:rPr>
      <w:rFonts w:ascii="Times New Roman" w:eastAsia="宋体" w:hAnsi="Times New Roman"/>
      <w:kern w:val="2"/>
      <w:sz w:val="18"/>
      <w:szCs w:val="18"/>
    </w:rPr>
  </w:style>
  <w:style w:type="character" w:styleId="a6">
    <w:name w:val="line number"/>
    <w:basedOn w:val="a0"/>
    <w:rsid w:val="0002515C"/>
  </w:style>
  <w:style w:type="table" w:customStyle="1" w:styleId="1">
    <w:name w:val="网格型1"/>
    <w:basedOn w:val="a1"/>
    <w:next w:val="a3"/>
    <w:qFormat/>
    <w:rsid w:val="004620C0"/>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rsid w:val="006B6811"/>
    <w:pPr>
      <w:spacing w:line="240" w:lineRule="auto"/>
    </w:pPr>
    <w:rPr>
      <w:sz w:val="18"/>
      <w:szCs w:val="18"/>
    </w:rPr>
  </w:style>
  <w:style w:type="character" w:customStyle="1" w:styleId="Char1">
    <w:name w:val="批注框文本 Char"/>
    <w:basedOn w:val="a0"/>
    <w:link w:val="a7"/>
    <w:rsid w:val="006B6811"/>
    <w:rPr>
      <w:rFonts w:ascii="Times New Roman" w:eastAsia="宋体"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TRanSfer1407572055</dc:creator>
  <cp:lastModifiedBy>Liu JJ</cp:lastModifiedBy>
  <cp:revision>25</cp:revision>
  <cp:lastPrinted>2021-11-09T09:02:00Z</cp:lastPrinted>
  <dcterms:created xsi:type="dcterms:W3CDTF">2021-04-01T02:35:00Z</dcterms:created>
  <dcterms:modified xsi:type="dcterms:W3CDTF">2021-11-21T12:51:00Z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2714806714A442138D6727B9B4E2F1A8</vt:lpwstr>
  </property>
</Properties>
</file>