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CB76B" w14:textId="350FB5EF" w:rsidR="0048189C" w:rsidRPr="002F5D65" w:rsidRDefault="00000000">
      <w:pPr>
        <w:rPr>
          <w:lang w:val="en-US"/>
        </w:rPr>
      </w:pPr>
    </w:p>
    <w:p w14:paraId="36C35EC7" w14:textId="74B07451" w:rsidR="00954D74" w:rsidRPr="002F5D65" w:rsidRDefault="00954D74">
      <w:pPr>
        <w:rPr>
          <w:b/>
          <w:bCs/>
          <w:lang w:val="en-US"/>
        </w:rPr>
      </w:pPr>
      <w:r w:rsidRPr="002F5D65">
        <w:rPr>
          <w:b/>
          <w:bCs/>
          <w:lang w:val="en-US"/>
        </w:rPr>
        <w:t>Table S</w:t>
      </w:r>
      <w:r w:rsidR="00B12616">
        <w:rPr>
          <w:b/>
          <w:bCs/>
          <w:lang w:val="en-US"/>
        </w:rPr>
        <w:t>1</w:t>
      </w:r>
      <w:r w:rsidRPr="002F5D65">
        <w:rPr>
          <w:b/>
          <w:bCs/>
          <w:lang w:val="en-US"/>
        </w:rPr>
        <w:t>: Concentration of macronutrients in the culture medium after the 21 days of cultivation</w:t>
      </w:r>
    </w:p>
    <w:p w14:paraId="2A477228" w14:textId="11F3430D" w:rsidR="00954D74" w:rsidRPr="002F5D65" w:rsidRDefault="00954D74">
      <w:pPr>
        <w:rPr>
          <w:lang w:val="en-US"/>
        </w:rPr>
      </w:pPr>
    </w:p>
    <w:p w14:paraId="3C5FF4A8" w14:textId="77777777" w:rsidR="00954D74" w:rsidRPr="002F5D65" w:rsidRDefault="00954D74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3"/>
        <w:gridCol w:w="1603"/>
        <w:gridCol w:w="1604"/>
        <w:gridCol w:w="1604"/>
        <w:gridCol w:w="1604"/>
      </w:tblGrid>
      <w:tr w:rsidR="002F5D65" w:rsidRPr="002F5D65" w14:paraId="6455E239" w14:textId="77777777" w:rsidTr="00954D74">
        <w:tc>
          <w:tcPr>
            <w:tcW w:w="1603" w:type="dxa"/>
          </w:tcPr>
          <w:p w14:paraId="0D8707E0" w14:textId="77777777" w:rsidR="002F5D65" w:rsidRPr="002F5D65" w:rsidRDefault="002F5D6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3" w:type="dxa"/>
          </w:tcPr>
          <w:p w14:paraId="7CADBD46" w14:textId="77777777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Nitrate concentration</w:t>
            </w:r>
          </w:p>
          <w:p w14:paraId="1045D925" w14:textId="4CF93237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(</w:t>
            </w:r>
            <w:r w:rsidRPr="002F5D6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µ</w:t>
            </w: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mol L</w:t>
            </w:r>
            <w:r w:rsidRPr="002F5D65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-1</w:t>
            </w: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604" w:type="dxa"/>
          </w:tcPr>
          <w:p w14:paraId="6CC45713" w14:textId="77777777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Nitrite concentration</w:t>
            </w:r>
          </w:p>
          <w:p w14:paraId="62A81FD4" w14:textId="588417E8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(</w:t>
            </w:r>
            <w:r w:rsidRPr="002F5D6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µ</w:t>
            </w: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mol L</w:t>
            </w:r>
            <w:r w:rsidRPr="002F5D65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-1</w:t>
            </w: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604" w:type="dxa"/>
          </w:tcPr>
          <w:p w14:paraId="4D429398" w14:textId="3E511202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Ammonium</w:t>
            </w:r>
          </w:p>
          <w:p w14:paraId="60AB3B04" w14:textId="5D7377A6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Concentration</w:t>
            </w:r>
          </w:p>
          <w:p w14:paraId="66D9FB7A" w14:textId="0A3B768E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(</w:t>
            </w:r>
            <w:r w:rsidRPr="002F5D6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µ</w:t>
            </w: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mol L</w:t>
            </w:r>
            <w:r w:rsidRPr="002F5D65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-1</w:t>
            </w: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604" w:type="dxa"/>
          </w:tcPr>
          <w:p w14:paraId="21FD639A" w14:textId="77777777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Phosphate concentration</w:t>
            </w:r>
          </w:p>
          <w:p w14:paraId="53917400" w14:textId="318F31BA" w:rsidR="002F5D65" w:rsidRPr="002F5D65" w:rsidRDefault="002F5D65" w:rsidP="002F5D65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(</w:t>
            </w:r>
            <w:r w:rsidRPr="002F5D6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µ</w:t>
            </w: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mol L</w:t>
            </w:r>
            <w:r w:rsidRPr="002F5D65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-1</w:t>
            </w: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)</w:t>
            </w:r>
          </w:p>
        </w:tc>
      </w:tr>
      <w:tr w:rsidR="002F5D65" w:rsidRPr="002F5D65" w14:paraId="665106F6" w14:textId="77777777" w:rsidTr="00954D74">
        <w:tc>
          <w:tcPr>
            <w:tcW w:w="1603" w:type="dxa"/>
          </w:tcPr>
          <w:p w14:paraId="28ADF218" w14:textId="77777777" w:rsidR="002F5D65" w:rsidRPr="002F5D65" w:rsidRDefault="002F5D65">
            <w:pPr>
              <w:rPr>
                <w:sz w:val="20"/>
                <w:szCs w:val="20"/>
                <w:lang w:val="en-US"/>
              </w:rPr>
            </w:pPr>
            <w:r w:rsidRPr="002F5D65">
              <w:rPr>
                <w:sz w:val="20"/>
                <w:szCs w:val="20"/>
                <w:lang w:val="en-US"/>
              </w:rPr>
              <w:t>WLL</w:t>
            </w:r>
          </w:p>
          <w:p w14:paraId="4DD487B0" w14:textId="0183645D" w:rsidR="002F5D65" w:rsidRPr="002F5D65" w:rsidRDefault="002F5D6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3" w:type="dxa"/>
          </w:tcPr>
          <w:p w14:paraId="4112A50F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454,70</w:t>
            </w:r>
          </w:p>
          <w:p w14:paraId="6D6642C0" w14:textId="3BF7C740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106,48</w:t>
            </w:r>
          </w:p>
        </w:tc>
        <w:tc>
          <w:tcPr>
            <w:tcW w:w="1604" w:type="dxa"/>
          </w:tcPr>
          <w:p w14:paraId="4FBA7970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3,27</w:t>
            </w:r>
          </w:p>
          <w:p w14:paraId="071BBB76" w14:textId="2BA3AF6D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1,07</w:t>
            </w:r>
          </w:p>
        </w:tc>
        <w:tc>
          <w:tcPr>
            <w:tcW w:w="1604" w:type="dxa"/>
          </w:tcPr>
          <w:p w14:paraId="5D7B1B51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372,04</w:t>
            </w:r>
          </w:p>
          <w:p w14:paraId="4DF34D25" w14:textId="418DC5E2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147,88</w:t>
            </w:r>
          </w:p>
        </w:tc>
        <w:tc>
          <w:tcPr>
            <w:tcW w:w="1604" w:type="dxa"/>
          </w:tcPr>
          <w:p w14:paraId="2E0127F7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10,11</w:t>
            </w:r>
          </w:p>
          <w:p w14:paraId="09E375E3" w14:textId="08E5EDC9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0,13</w:t>
            </w:r>
          </w:p>
        </w:tc>
      </w:tr>
      <w:tr w:rsidR="002F5D65" w:rsidRPr="002F5D65" w14:paraId="19621DEA" w14:textId="77777777" w:rsidTr="00954D74">
        <w:tc>
          <w:tcPr>
            <w:tcW w:w="1603" w:type="dxa"/>
          </w:tcPr>
          <w:p w14:paraId="09329BAC" w14:textId="00A99491" w:rsidR="002F5D65" w:rsidRPr="002F5D65" w:rsidRDefault="002F5D65">
            <w:pPr>
              <w:rPr>
                <w:sz w:val="20"/>
                <w:szCs w:val="20"/>
                <w:lang w:val="en-US"/>
              </w:rPr>
            </w:pPr>
            <w:r w:rsidRPr="002F5D65">
              <w:rPr>
                <w:sz w:val="20"/>
                <w:szCs w:val="20"/>
                <w:lang w:val="en-US"/>
              </w:rPr>
              <w:t>WHL</w:t>
            </w:r>
          </w:p>
          <w:p w14:paraId="4D8502E1" w14:textId="581A74D7" w:rsidR="002F5D65" w:rsidRPr="002F5D65" w:rsidRDefault="002F5D6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3" w:type="dxa"/>
          </w:tcPr>
          <w:p w14:paraId="49233078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232,44</w:t>
            </w:r>
          </w:p>
          <w:p w14:paraId="02CC40B7" w14:textId="6534AEFA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36,14</w:t>
            </w:r>
          </w:p>
        </w:tc>
        <w:tc>
          <w:tcPr>
            <w:tcW w:w="1604" w:type="dxa"/>
          </w:tcPr>
          <w:p w14:paraId="547264BB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4,09</w:t>
            </w:r>
          </w:p>
          <w:p w14:paraId="70DB7130" w14:textId="2C8AAB01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0,66</w:t>
            </w:r>
          </w:p>
        </w:tc>
        <w:tc>
          <w:tcPr>
            <w:tcW w:w="1604" w:type="dxa"/>
          </w:tcPr>
          <w:p w14:paraId="14ACC68A" w14:textId="18FAF2E9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148,75</w:t>
            </w:r>
          </w:p>
          <w:p w14:paraId="2D922DEF" w14:textId="4B8258D6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10,32</w:t>
            </w:r>
          </w:p>
        </w:tc>
        <w:tc>
          <w:tcPr>
            <w:tcW w:w="1604" w:type="dxa"/>
          </w:tcPr>
          <w:p w14:paraId="468B05F1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20,40</w:t>
            </w:r>
          </w:p>
          <w:p w14:paraId="5BF8FF2B" w14:textId="62DB9BAD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1,89</w:t>
            </w:r>
          </w:p>
        </w:tc>
      </w:tr>
      <w:tr w:rsidR="002F5D65" w:rsidRPr="002F5D65" w14:paraId="22CDB619" w14:textId="77777777" w:rsidTr="00954D74">
        <w:tc>
          <w:tcPr>
            <w:tcW w:w="1603" w:type="dxa"/>
          </w:tcPr>
          <w:p w14:paraId="33131938" w14:textId="7C905DA1" w:rsidR="002F5D65" w:rsidRPr="002F5D65" w:rsidRDefault="002F5D65">
            <w:pPr>
              <w:rPr>
                <w:sz w:val="20"/>
                <w:szCs w:val="20"/>
                <w:lang w:val="en-US"/>
              </w:rPr>
            </w:pPr>
            <w:r w:rsidRPr="002F5D65">
              <w:rPr>
                <w:sz w:val="20"/>
                <w:szCs w:val="20"/>
                <w:lang w:val="en-US"/>
              </w:rPr>
              <w:t>BHL</w:t>
            </w:r>
          </w:p>
          <w:p w14:paraId="642251D4" w14:textId="6CC427F8" w:rsidR="002F5D65" w:rsidRPr="002F5D65" w:rsidRDefault="002F5D6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3" w:type="dxa"/>
          </w:tcPr>
          <w:p w14:paraId="41BB2567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396,85</w:t>
            </w:r>
          </w:p>
          <w:p w14:paraId="13AA1839" w14:textId="25E29C3C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91,83</w:t>
            </w:r>
          </w:p>
        </w:tc>
        <w:tc>
          <w:tcPr>
            <w:tcW w:w="1604" w:type="dxa"/>
          </w:tcPr>
          <w:p w14:paraId="46EA7714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15,99</w:t>
            </w:r>
          </w:p>
          <w:p w14:paraId="7F6FECE3" w14:textId="4EB40C34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1,39</w:t>
            </w:r>
          </w:p>
        </w:tc>
        <w:tc>
          <w:tcPr>
            <w:tcW w:w="1604" w:type="dxa"/>
          </w:tcPr>
          <w:p w14:paraId="6B58FA76" w14:textId="7F63BDD3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496,85</w:t>
            </w:r>
          </w:p>
          <w:p w14:paraId="03DFCAC9" w14:textId="53F5C229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23,18</w:t>
            </w:r>
          </w:p>
        </w:tc>
        <w:tc>
          <w:tcPr>
            <w:tcW w:w="1604" w:type="dxa"/>
          </w:tcPr>
          <w:p w14:paraId="20F1A0E2" w14:textId="4DEFBC2C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12,76</w:t>
            </w:r>
          </w:p>
          <w:p w14:paraId="3B73407C" w14:textId="59D9663E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1,52</w:t>
            </w:r>
          </w:p>
        </w:tc>
      </w:tr>
      <w:tr w:rsidR="002F5D65" w:rsidRPr="002F5D65" w14:paraId="6D9F2AC0" w14:textId="77777777" w:rsidTr="00954D74">
        <w:tc>
          <w:tcPr>
            <w:tcW w:w="1603" w:type="dxa"/>
          </w:tcPr>
          <w:p w14:paraId="3FEFF6D7" w14:textId="0DD20132" w:rsidR="002F5D65" w:rsidRPr="002F5D65" w:rsidRDefault="002F5D65">
            <w:pPr>
              <w:rPr>
                <w:sz w:val="20"/>
                <w:szCs w:val="20"/>
                <w:lang w:val="en-US"/>
              </w:rPr>
            </w:pPr>
            <w:r w:rsidRPr="002F5D65">
              <w:rPr>
                <w:sz w:val="20"/>
                <w:szCs w:val="20"/>
                <w:lang w:val="en-US"/>
              </w:rPr>
              <w:t>GHL</w:t>
            </w:r>
          </w:p>
          <w:p w14:paraId="48CF9A86" w14:textId="3D7DC064" w:rsidR="002F5D65" w:rsidRPr="002F5D65" w:rsidRDefault="002F5D6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3" w:type="dxa"/>
          </w:tcPr>
          <w:p w14:paraId="5058CB78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269,80</w:t>
            </w:r>
          </w:p>
          <w:p w14:paraId="5F67DE6B" w14:textId="1CE0BAE0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41,30</w:t>
            </w:r>
          </w:p>
        </w:tc>
        <w:tc>
          <w:tcPr>
            <w:tcW w:w="1604" w:type="dxa"/>
          </w:tcPr>
          <w:p w14:paraId="385D0E39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7,78</w:t>
            </w:r>
          </w:p>
          <w:p w14:paraId="2ECCA39C" w14:textId="5F7E6203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1,26</w:t>
            </w:r>
          </w:p>
        </w:tc>
        <w:tc>
          <w:tcPr>
            <w:tcW w:w="1604" w:type="dxa"/>
          </w:tcPr>
          <w:p w14:paraId="0806B97B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155,25</w:t>
            </w:r>
          </w:p>
          <w:p w14:paraId="7BAD715C" w14:textId="5C239F47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20,22</w:t>
            </w:r>
          </w:p>
        </w:tc>
        <w:tc>
          <w:tcPr>
            <w:tcW w:w="1604" w:type="dxa"/>
          </w:tcPr>
          <w:p w14:paraId="67F0879B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10,12</w:t>
            </w:r>
          </w:p>
          <w:p w14:paraId="47E2C085" w14:textId="67F1765D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1,06</w:t>
            </w:r>
          </w:p>
        </w:tc>
      </w:tr>
      <w:tr w:rsidR="002F5D65" w:rsidRPr="002F5D65" w14:paraId="3E4DC376" w14:textId="77777777" w:rsidTr="00954D74">
        <w:tc>
          <w:tcPr>
            <w:tcW w:w="1603" w:type="dxa"/>
          </w:tcPr>
          <w:p w14:paraId="14135EBF" w14:textId="417A07A0" w:rsidR="002F5D65" w:rsidRPr="002F5D65" w:rsidRDefault="002F5D65">
            <w:pPr>
              <w:rPr>
                <w:sz w:val="20"/>
                <w:szCs w:val="20"/>
                <w:lang w:val="en-US"/>
              </w:rPr>
            </w:pPr>
            <w:r w:rsidRPr="002F5D65">
              <w:rPr>
                <w:sz w:val="20"/>
                <w:szCs w:val="20"/>
                <w:lang w:val="en-US"/>
              </w:rPr>
              <w:t>RHL</w:t>
            </w:r>
          </w:p>
          <w:p w14:paraId="0E3800EA" w14:textId="7244FA40" w:rsidR="002F5D65" w:rsidRPr="002F5D65" w:rsidRDefault="002F5D6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3" w:type="dxa"/>
          </w:tcPr>
          <w:p w14:paraId="09FA9743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488,39</w:t>
            </w:r>
          </w:p>
          <w:p w14:paraId="1587B98C" w14:textId="38EE974B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22,18</w:t>
            </w:r>
          </w:p>
        </w:tc>
        <w:tc>
          <w:tcPr>
            <w:tcW w:w="1604" w:type="dxa"/>
          </w:tcPr>
          <w:p w14:paraId="27ADAA70" w14:textId="77777777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7,81</w:t>
            </w:r>
          </w:p>
          <w:p w14:paraId="12E5ED9A" w14:textId="0996B5D2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1,89</w:t>
            </w:r>
          </w:p>
        </w:tc>
        <w:tc>
          <w:tcPr>
            <w:tcW w:w="1604" w:type="dxa"/>
          </w:tcPr>
          <w:p w14:paraId="5F5D8DFA" w14:textId="245A455D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528,04</w:t>
            </w:r>
          </w:p>
          <w:p w14:paraId="19D8FA33" w14:textId="38BDE8AC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70,58</w:t>
            </w:r>
          </w:p>
        </w:tc>
        <w:tc>
          <w:tcPr>
            <w:tcW w:w="1604" w:type="dxa"/>
          </w:tcPr>
          <w:p w14:paraId="20E71258" w14:textId="119D9835" w:rsidR="002F5D65" w:rsidRPr="002F5D65" w:rsidRDefault="002F5D65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F5D65">
              <w:rPr>
                <w:rFonts w:ascii="Calibri" w:hAnsi="Calibri" w:cs="Calibri"/>
                <w:sz w:val="20"/>
                <w:szCs w:val="20"/>
                <w:lang w:val="en-US"/>
              </w:rPr>
              <w:t>15,15</w:t>
            </w:r>
          </w:p>
          <w:p w14:paraId="3403346B" w14:textId="0EA8F9CB" w:rsidR="002F5D65" w:rsidRPr="002F5D65" w:rsidRDefault="00422693" w:rsidP="0042269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A7091">
              <w:rPr>
                <w:rFonts w:ascii="Calibri" w:hAnsi="Calibri" w:cs="Calibri"/>
                <w:color w:val="000000" w:themeColor="text1"/>
              </w:rPr>
              <w:t>±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5D65" w:rsidRPr="002F5D65">
              <w:rPr>
                <w:rFonts w:ascii="Calibri" w:hAnsi="Calibri" w:cs="Calibri"/>
                <w:sz w:val="20"/>
                <w:szCs w:val="20"/>
                <w:lang w:val="en-US"/>
              </w:rPr>
              <w:t>1,12</w:t>
            </w:r>
          </w:p>
        </w:tc>
      </w:tr>
    </w:tbl>
    <w:p w14:paraId="6605B996" w14:textId="04AD9A0B" w:rsidR="00954D74" w:rsidRPr="002F5D65" w:rsidRDefault="00954D74">
      <w:pPr>
        <w:rPr>
          <w:lang w:val="en-US"/>
        </w:rPr>
      </w:pPr>
    </w:p>
    <w:p w14:paraId="12FB56B7" w14:textId="77777777" w:rsidR="00954D74" w:rsidRPr="002F5D65" w:rsidRDefault="00954D74">
      <w:pPr>
        <w:rPr>
          <w:lang w:val="en-US"/>
        </w:rPr>
      </w:pPr>
    </w:p>
    <w:sectPr w:rsidR="00954D74" w:rsidRPr="002F5D65" w:rsidSect="003922A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mirrorMargins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74"/>
    <w:rsid w:val="00052F12"/>
    <w:rsid w:val="000C5884"/>
    <w:rsid w:val="002F5D65"/>
    <w:rsid w:val="003922A3"/>
    <w:rsid w:val="00422693"/>
    <w:rsid w:val="005F4E98"/>
    <w:rsid w:val="006802A5"/>
    <w:rsid w:val="006D5B30"/>
    <w:rsid w:val="007C601E"/>
    <w:rsid w:val="0090336E"/>
    <w:rsid w:val="00954D74"/>
    <w:rsid w:val="00A342E5"/>
    <w:rsid w:val="00A95D41"/>
    <w:rsid w:val="00B12616"/>
    <w:rsid w:val="00BA4AD4"/>
    <w:rsid w:val="00BB55AF"/>
    <w:rsid w:val="00D106D6"/>
    <w:rsid w:val="00EC6763"/>
    <w:rsid w:val="00ED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3EED27"/>
  <w15:chartTrackingRefBased/>
  <w15:docId w15:val="{FE4D10A8-5CFD-354C-A22D-40743DB8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D106D6"/>
    <w:rPr>
      <w:sz w:val="22"/>
      <w:szCs w:val="22"/>
      <w:lang w:val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</dc:creator>
  <cp:keywords/>
  <dc:description/>
  <cp:lastModifiedBy>christophe</cp:lastModifiedBy>
  <cp:revision>13</cp:revision>
  <dcterms:created xsi:type="dcterms:W3CDTF">2023-01-11T10:29:00Z</dcterms:created>
  <dcterms:modified xsi:type="dcterms:W3CDTF">2023-01-12T14:44:00Z</dcterms:modified>
</cp:coreProperties>
</file>