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0BD" w:rsidRDefault="007210BD" w:rsidP="007210BD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7210BD" w:rsidRPr="0058358C" w:rsidRDefault="007210BD" w:rsidP="007210BD">
      <w:pPr>
        <w:wordWrap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8358C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58358C">
        <w:rPr>
          <w:rFonts w:ascii="Times New Roman" w:hAnsi="Times New Roman" w:cs="Times New Roman"/>
          <w:b/>
          <w:bCs/>
          <w:sz w:val="24"/>
          <w:szCs w:val="24"/>
        </w:rPr>
        <w:t>1. Photosynthesis and respiration rates.</w:t>
      </w:r>
      <w:r w:rsidRPr="0058358C">
        <w:rPr>
          <w:rFonts w:ascii="Times New Roman" w:hAnsi="Times New Roman" w:cs="Times New Roman"/>
          <w:sz w:val="24"/>
          <w:szCs w:val="24"/>
        </w:rPr>
        <w:t xml:space="preserve"> The parameters extrapolated from </w:t>
      </w:r>
      <w:r w:rsidRPr="0058358C">
        <w:rPr>
          <w:rFonts w:ascii="Times New Roman" w:eastAsia="Malgun Gothic" w:hAnsi="Times New Roman" w:cs="Times New Roman"/>
          <w:sz w:val="24"/>
          <w:szCs w:val="24"/>
        </w:rPr>
        <w:t>the oxygen</w:t>
      </w:r>
      <w:r w:rsidRPr="0058358C">
        <w:rPr>
          <w:rFonts w:ascii="Times New Roman" w:hAnsi="Times New Roman" w:cs="Times New Roman"/>
          <w:sz w:val="24"/>
          <w:szCs w:val="24"/>
        </w:rPr>
        <w:t xml:space="preserve">–light saturation curves are shown in </w:t>
      </w:r>
      <w:r w:rsidRPr="0058358C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8358C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58358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All the experiment was performed in biological replicates</w:t>
      </w:r>
      <w:r w:rsidRPr="0058358C">
        <w:rPr>
          <w:rFonts w:ascii="Times New Roman" w:hAnsi="Times New Roman" w:cs="Times New Roman"/>
          <w:sz w:val="24"/>
          <w:szCs w:val="24"/>
        </w:rPr>
        <w:t xml:space="preserve"> (n </w:t>
      </w:r>
      <w:r>
        <w:rPr>
          <w:rFonts w:ascii="Times New Roman" w:hAnsi="Times New Roman" w:cs="Times New Roman"/>
          <w:sz w:val="24"/>
          <w:szCs w:val="24"/>
        </w:rPr>
        <w:t>&gt;</w:t>
      </w:r>
      <w:r w:rsidRPr="0058358C">
        <w:rPr>
          <w:rFonts w:ascii="Times New Roman" w:hAnsi="Times New Roman" w:cs="Times New Roman"/>
          <w:sz w:val="24"/>
          <w:szCs w:val="24"/>
        </w:rPr>
        <w:t xml:space="preserve"> 3). The </w:t>
      </w:r>
      <w:proofErr w:type="spellStart"/>
      <w:r w:rsidRPr="00E72C0A">
        <w:rPr>
          <w:rFonts w:ascii="Times New Roman" w:hAnsi="Times New Roman"/>
          <w:i/>
          <w:color w:val="000000"/>
          <w:kern w:val="24"/>
          <w:sz w:val="24"/>
        </w:rPr>
        <w:t>Δ</w:t>
      </w:r>
      <w:r w:rsidRPr="0058358C">
        <w:rPr>
          <w:rFonts w:ascii="Times New Roman" w:hAnsi="Times New Roman" w:cs="Times New Roman"/>
          <w:i/>
          <w:iCs/>
          <w:sz w:val="24"/>
          <w:szCs w:val="24"/>
        </w:rPr>
        <w:t>zl</w:t>
      </w:r>
      <w:proofErr w:type="spellEnd"/>
      <w:r w:rsidRPr="005835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mutant </w:t>
      </w:r>
      <w:r w:rsidRPr="0058358C">
        <w:rPr>
          <w:rFonts w:ascii="Times New Roman" w:hAnsi="Times New Roman" w:cs="Times New Roman"/>
          <w:sz w:val="24"/>
          <w:szCs w:val="24"/>
        </w:rPr>
        <w:t xml:space="preserve">values that are significantly different (Student’s t-test,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58358C">
        <w:rPr>
          <w:rFonts w:ascii="Times New Roman" w:hAnsi="Times New Roman" w:cs="Times New Roman"/>
          <w:sz w:val="24"/>
          <w:szCs w:val="24"/>
        </w:rPr>
        <w:t xml:space="preserve"> &lt; 0.05) from wild-type (</w:t>
      </w:r>
      <w:proofErr w:type="spellStart"/>
      <w:r w:rsidRPr="0058358C">
        <w:rPr>
          <w:rFonts w:ascii="Times New Roman" w:hAnsi="Times New Roman" w:cs="Times New Roman"/>
          <w:sz w:val="24"/>
          <w:szCs w:val="24"/>
        </w:rPr>
        <w:t>Wt</w:t>
      </w:r>
      <w:proofErr w:type="spellEnd"/>
      <w:r w:rsidRPr="0058358C">
        <w:rPr>
          <w:rFonts w:ascii="Times New Roman" w:hAnsi="Times New Roman" w:cs="Times New Roman"/>
          <w:sz w:val="24"/>
          <w:szCs w:val="24"/>
        </w:rPr>
        <w:t>) are marked with an asterisk (*).</w:t>
      </w:r>
    </w:p>
    <w:tbl>
      <w:tblPr>
        <w:tblStyle w:val="PlainTable2"/>
        <w:tblpPr w:leftFromText="142" w:rightFromText="142" w:vertAnchor="text" w:horzAnchor="margin" w:tblpY="7"/>
        <w:tblW w:w="5000" w:type="pct"/>
        <w:tblLook w:val="0420" w:firstRow="1" w:lastRow="0" w:firstColumn="0" w:lastColumn="0" w:noHBand="0" w:noVBand="1"/>
      </w:tblPr>
      <w:tblGrid>
        <w:gridCol w:w="4512"/>
        <w:gridCol w:w="2257"/>
        <w:gridCol w:w="2257"/>
      </w:tblGrid>
      <w:tr w:rsidR="007210BD" w:rsidRPr="0058358C" w:rsidTr="007745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2499" w:type="pct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7210BD" w:rsidRPr="0058358C" w:rsidRDefault="007210BD" w:rsidP="00774567">
            <w:pPr>
              <w:widowControl/>
              <w:wordWrap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  <w:r w:rsidRPr="0058358C"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  <w:t>Parameters</w:t>
            </w:r>
          </w:p>
        </w:tc>
        <w:tc>
          <w:tcPr>
            <w:tcW w:w="1250" w:type="pct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7210BD" w:rsidRPr="0058358C" w:rsidRDefault="007210BD" w:rsidP="00774567">
            <w:pPr>
              <w:widowControl/>
              <w:wordWrap/>
              <w:jc w:val="center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8358C">
              <w:rPr>
                <w:rFonts w:ascii="Times New Roman" w:eastAsia="Gulim" w:hAnsi="Times New Roman" w:cs="Times New Roman"/>
                <w:color w:val="000000"/>
                <w:kern w:val="24"/>
                <w:sz w:val="24"/>
                <w:szCs w:val="24"/>
              </w:rPr>
              <w:t>Wt</w:t>
            </w:r>
            <w:proofErr w:type="spellEnd"/>
          </w:p>
        </w:tc>
        <w:tc>
          <w:tcPr>
            <w:tcW w:w="1250" w:type="pct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7210BD" w:rsidRPr="0058358C" w:rsidRDefault="007210BD" w:rsidP="00774567">
            <w:pPr>
              <w:widowControl/>
              <w:wordWrap/>
              <w:jc w:val="center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E72C0A">
              <w:rPr>
                <w:rFonts w:ascii="Times New Roman" w:hAnsi="Times New Roman"/>
                <w:i/>
                <w:color w:val="000000"/>
                <w:kern w:val="24"/>
                <w:sz w:val="24"/>
              </w:rPr>
              <w:t>Δ</w:t>
            </w:r>
            <w:r w:rsidRPr="0058358C">
              <w:rPr>
                <w:rFonts w:ascii="Times New Roman" w:eastAsia="Gulim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zl</w:t>
            </w:r>
            <w:proofErr w:type="spellEnd"/>
          </w:p>
        </w:tc>
      </w:tr>
      <w:tr w:rsidR="007210BD" w:rsidRPr="0058358C" w:rsidTr="007745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tcW w:w="2499" w:type="pct"/>
            <w:tcBorders>
              <w:top w:val="single" w:sz="8" w:space="0" w:color="auto"/>
            </w:tcBorders>
            <w:vAlign w:val="center"/>
            <w:hideMark/>
          </w:tcPr>
          <w:p w:rsidR="007210BD" w:rsidRPr="0058358C" w:rsidRDefault="007210BD" w:rsidP="00774567">
            <w:pPr>
              <w:widowControl/>
              <w:wordWrap/>
              <w:rPr>
                <w:rFonts w:ascii="Times New Roman" w:eastAsia="Gulim" w:hAnsi="Times New Roman" w:cs="Times New Roman"/>
                <w:color w:val="000000"/>
                <w:kern w:val="24"/>
                <w:sz w:val="24"/>
                <w:szCs w:val="24"/>
              </w:rPr>
            </w:pPr>
            <w:r w:rsidRPr="0058358C">
              <w:rPr>
                <w:rFonts w:ascii="Times New Roman" w:eastAsia="Gulim" w:hAnsi="Times New Roman" w:cs="Times New Roman"/>
                <w:color w:val="000000"/>
                <w:kern w:val="24"/>
                <w:sz w:val="24"/>
                <w:szCs w:val="24"/>
              </w:rPr>
              <w:t>Respiration in the dark</w:t>
            </w:r>
          </w:p>
          <w:p w:rsidR="007210BD" w:rsidRPr="0058358C" w:rsidRDefault="007210BD" w:rsidP="00774567">
            <w:pPr>
              <w:widowControl/>
              <w:wordWrap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  <w:r w:rsidRPr="0058358C">
              <w:rPr>
                <w:rFonts w:ascii="Times New Roman" w:eastAsia="Gulim" w:hAnsi="Times New Roman" w:cs="Times New Roman"/>
                <w:color w:val="000000"/>
                <w:kern w:val="24"/>
                <w:sz w:val="24"/>
                <w:szCs w:val="24"/>
              </w:rPr>
              <w:t>(O</w:t>
            </w:r>
            <w:r w:rsidRPr="0058358C">
              <w:rPr>
                <w:rFonts w:ascii="Times New Roman" w:eastAsia="Gulim" w:hAnsi="Times New Roman" w:cs="Times New Roman"/>
                <w:color w:val="000000"/>
                <w:kern w:val="24"/>
                <w:position w:val="-6"/>
                <w:sz w:val="24"/>
                <w:szCs w:val="24"/>
                <w:vertAlign w:val="subscript"/>
              </w:rPr>
              <w:t>2</w:t>
            </w:r>
            <w:r w:rsidRPr="0058358C">
              <w:rPr>
                <w:rFonts w:ascii="Times New Roman" w:eastAsia="Gulim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58358C">
              <w:rPr>
                <w:rFonts w:ascii="Times New Roman" w:eastAsia="Gulim" w:hAnsi="Times New Roman" w:cs="Times New Roman"/>
                <w:color w:val="000000"/>
                <w:kern w:val="24"/>
                <w:sz w:val="24"/>
                <w:szCs w:val="24"/>
              </w:rPr>
              <w:t>nmol</w:t>
            </w:r>
            <w:proofErr w:type="spellEnd"/>
            <w:r w:rsidRPr="0058358C">
              <w:rPr>
                <w:rFonts w:ascii="Times New Roman" w:eastAsia="Gulim" w:hAnsi="Times New Roman" w:cs="Times New Roman"/>
                <w:color w:val="000000"/>
                <w:kern w:val="24"/>
                <w:sz w:val="24"/>
                <w:szCs w:val="24"/>
              </w:rPr>
              <w:t xml:space="preserve"> 10</w:t>
            </w:r>
            <w:r w:rsidRPr="0058358C">
              <w:rPr>
                <w:rFonts w:ascii="Times New Roman" w:eastAsia="Malgun Gothic" w:hAnsi="Times New Roman" w:cs="Times New Roman"/>
                <w:color w:val="000000"/>
                <w:kern w:val="24"/>
                <w:position w:val="7"/>
                <w:sz w:val="24"/>
                <w:szCs w:val="24"/>
                <w:vertAlign w:val="superscript"/>
              </w:rPr>
              <w:t>6</w:t>
            </w:r>
            <w:r w:rsidRPr="0058358C">
              <w:rPr>
                <w:rFonts w:ascii="Times New Roman" w:eastAsia="Gulim" w:hAnsi="Times New Roman" w:cs="Times New Roman"/>
                <w:color w:val="000000"/>
                <w:kern w:val="24"/>
                <w:sz w:val="24"/>
                <w:szCs w:val="24"/>
              </w:rPr>
              <w:t xml:space="preserve"> cell</w:t>
            </w:r>
            <w:r w:rsidRPr="0058358C">
              <w:rPr>
                <w:rFonts w:ascii="Times New Roman" w:eastAsia="Malgun Gothic" w:hAnsi="Times New Roman" w:cs="Times New Roman"/>
                <w:color w:val="000000"/>
                <w:kern w:val="24"/>
                <w:position w:val="7"/>
                <w:sz w:val="24"/>
                <w:szCs w:val="24"/>
                <w:vertAlign w:val="superscript"/>
              </w:rPr>
              <w:t>−2</w:t>
            </w:r>
            <w:r w:rsidRPr="0058358C">
              <w:rPr>
                <w:rFonts w:ascii="Times New Roman" w:eastAsia="Gulim" w:hAnsi="Times New Roman" w:cs="Times New Roman"/>
                <w:color w:val="000000"/>
                <w:kern w:val="24"/>
                <w:sz w:val="24"/>
                <w:szCs w:val="24"/>
              </w:rPr>
              <w:t xml:space="preserve"> min</w:t>
            </w:r>
            <w:r w:rsidRPr="0058358C">
              <w:rPr>
                <w:rFonts w:ascii="Times New Roman" w:eastAsia="Malgun Gothic" w:hAnsi="Times New Roman" w:cs="Times New Roman"/>
                <w:color w:val="000000"/>
                <w:kern w:val="24"/>
                <w:position w:val="7"/>
                <w:sz w:val="24"/>
                <w:szCs w:val="24"/>
                <w:vertAlign w:val="superscript"/>
              </w:rPr>
              <w:t>−1</w:t>
            </w:r>
            <w:r w:rsidRPr="0058358C">
              <w:rPr>
                <w:rFonts w:ascii="Times New Roman" w:eastAsia="Gulim" w:hAnsi="Times New Roman" w:cs="Times New Roman"/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1250" w:type="pct"/>
            <w:tcBorders>
              <w:top w:val="single" w:sz="8" w:space="0" w:color="auto"/>
            </w:tcBorders>
            <w:vAlign w:val="center"/>
            <w:hideMark/>
          </w:tcPr>
          <w:p w:rsidR="007210BD" w:rsidRPr="0058358C" w:rsidRDefault="007210BD" w:rsidP="00774567">
            <w:pPr>
              <w:widowControl/>
              <w:wordWrap/>
              <w:jc w:val="center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  <w:r w:rsidRPr="0058358C">
              <w:rPr>
                <w:rFonts w:ascii="Times New Roman" w:eastAsia="Gulim" w:hAnsi="Times New Roman" w:cs="Times New Roman"/>
                <w:color w:val="000000"/>
                <w:kern w:val="24"/>
                <w:sz w:val="24"/>
                <w:szCs w:val="24"/>
              </w:rPr>
              <w:t xml:space="preserve">-0.43 </w:t>
            </w:r>
            <w:r w:rsidRPr="00E72C0A">
              <w:rPr>
                <w:rFonts w:ascii="Times New Roman" w:hAnsi="Times New Roman"/>
                <w:color w:val="000000"/>
                <w:kern w:val="24"/>
                <w:sz w:val="24"/>
              </w:rPr>
              <w:t>± 0.06</w:t>
            </w:r>
          </w:p>
        </w:tc>
        <w:tc>
          <w:tcPr>
            <w:tcW w:w="1250" w:type="pct"/>
            <w:tcBorders>
              <w:top w:val="single" w:sz="8" w:space="0" w:color="auto"/>
            </w:tcBorders>
            <w:vAlign w:val="center"/>
            <w:hideMark/>
          </w:tcPr>
          <w:p w:rsidR="007210BD" w:rsidRPr="0058358C" w:rsidRDefault="007210BD" w:rsidP="00774567">
            <w:pPr>
              <w:widowControl/>
              <w:wordWrap/>
              <w:jc w:val="center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  <w:r w:rsidRPr="0058358C">
              <w:rPr>
                <w:rFonts w:ascii="Times New Roman" w:eastAsia="Gulim" w:hAnsi="Times New Roman" w:cs="Times New Roman"/>
                <w:color w:val="000000"/>
                <w:kern w:val="24"/>
                <w:sz w:val="24"/>
                <w:szCs w:val="24"/>
              </w:rPr>
              <w:t xml:space="preserve">-0.19 </w:t>
            </w:r>
            <w:r w:rsidRPr="00E72C0A">
              <w:rPr>
                <w:rFonts w:ascii="Times New Roman" w:hAnsi="Times New Roman"/>
                <w:color w:val="000000"/>
                <w:kern w:val="24"/>
                <w:sz w:val="24"/>
              </w:rPr>
              <w:t>± 0.01 *</w:t>
            </w:r>
          </w:p>
        </w:tc>
      </w:tr>
      <w:tr w:rsidR="007210BD" w:rsidRPr="0058358C" w:rsidTr="00774567">
        <w:trPr>
          <w:trHeight w:val="567"/>
        </w:trPr>
        <w:tc>
          <w:tcPr>
            <w:tcW w:w="2499" w:type="pct"/>
            <w:vAlign w:val="center"/>
            <w:hideMark/>
          </w:tcPr>
          <w:p w:rsidR="007210BD" w:rsidRPr="0058358C" w:rsidRDefault="007210BD" w:rsidP="00774567">
            <w:pPr>
              <w:widowControl/>
              <w:wordWrap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  <w:bookmarkStart w:id="1" w:name="_Hlk118034929"/>
            <w:proofErr w:type="spellStart"/>
            <w:r w:rsidRPr="0058358C">
              <w:rPr>
                <w:rFonts w:ascii="Times New Roman" w:eastAsia="Gulim" w:hAnsi="Times New Roman" w:cs="Times New Roman"/>
                <w:color w:val="000000"/>
                <w:kern w:val="24"/>
                <w:sz w:val="24"/>
                <w:szCs w:val="24"/>
              </w:rPr>
              <w:t>Pmax</w:t>
            </w:r>
            <w:proofErr w:type="spellEnd"/>
            <w:r w:rsidRPr="0058358C">
              <w:rPr>
                <w:rFonts w:ascii="Times New Roman" w:eastAsia="Gulim" w:hAnsi="Times New Roman" w:cs="Times New Roman"/>
                <w:color w:val="000000"/>
                <w:kern w:val="24"/>
                <w:sz w:val="24"/>
                <w:szCs w:val="24"/>
              </w:rPr>
              <w:t xml:space="preserve"> (O</w:t>
            </w:r>
            <w:r w:rsidRPr="0058358C">
              <w:rPr>
                <w:rFonts w:ascii="Times New Roman" w:eastAsia="Gulim" w:hAnsi="Times New Roman" w:cs="Times New Roman"/>
                <w:color w:val="000000"/>
                <w:kern w:val="24"/>
                <w:position w:val="-6"/>
                <w:sz w:val="24"/>
                <w:szCs w:val="24"/>
                <w:vertAlign w:val="subscript"/>
              </w:rPr>
              <w:t>2</w:t>
            </w:r>
            <w:r w:rsidRPr="0058358C">
              <w:rPr>
                <w:rFonts w:ascii="Times New Roman" w:eastAsia="Gulim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58358C">
              <w:rPr>
                <w:rFonts w:ascii="Times New Roman" w:eastAsia="Gulim" w:hAnsi="Times New Roman" w:cs="Times New Roman"/>
                <w:color w:val="000000"/>
                <w:kern w:val="24"/>
                <w:sz w:val="24"/>
                <w:szCs w:val="24"/>
              </w:rPr>
              <w:t>nmol</w:t>
            </w:r>
            <w:proofErr w:type="spellEnd"/>
            <w:r w:rsidRPr="0058358C">
              <w:rPr>
                <w:rFonts w:ascii="Times New Roman" w:eastAsia="Gulim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E72C0A">
              <w:rPr>
                <w:rFonts w:ascii="Times New Roman" w:hAnsi="Times New Roman"/>
                <w:color w:val="000000"/>
                <w:kern w:val="24"/>
                <w:sz w:val="24"/>
              </w:rPr>
              <w:t>μ</w:t>
            </w:r>
            <w:r w:rsidRPr="0058358C">
              <w:rPr>
                <w:rFonts w:ascii="Times New Roman" w:eastAsia="Gulim" w:hAnsi="Times New Roman" w:cs="Times New Roman"/>
                <w:color w:val="000000"/>
                <w:kern w:val="24"/>
                <w:sz w:val="24"/>
                <w:szCs w:val="24"/>
              </w:rPr>
              <w:t>g</w:t>
            </w:r>
            <w:proofErr w:type="spellEnd"/>
            <w:r w:rsidRPr="0058358C">
              <w:rPr>
                <w:rFonts w:ascii="Times New Roman" w:eastAsia="Gulim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58358C">
              <w:rPr>
                <w:rFonts w:ascii="Times New Roman" w:eastAsia="Gulim" w:hAnsi="Times New Roman" w:cs="Times New Roman"/>
                <w:color w:val="000000"/>
                <w:kern w:val="24"/>
                <w:sz w:val="24"/>
                <w:szCs w:val="24"/>
              </w:rPr>
              <w:t>Chl</w:t>
            </w:r>
            <w:proofErr w:type="spellEnd"/>
            <w:r w:rsidRPr="0058358C">
              <w:rPr>
                <w:rFonts w:ascii="Times New Roman" w:eastAsia="Malgun Gothic" w:hAnsi="Times New Roman" w:cs="Times New Roman"/>
                <w:color w:val="000000"/>
                <w:kern w:val="24"/>
                <w:position w:val="7"/>
                <w:sz w:val="24"/>
                <w:szCs w:val="24"/>
                <w:vertAlign w:val="superscript"/>
              </w:rPr>
              <w:t>−1</w:t>
            </w:r>
            <w:r w:rsidRPr="0058358C">
              <w:rPr>
                <w:rFonts w:ascii="Times New Roman" w:eastAsia="Gulim" w:hAnsi="Times New Roman" w:cs="Times New Roman"/>
                <w:color w:val="000000"/>
                <w:kern w:val="24"/>
                <w:sz w:val="24"/>
                <w:szCs w:val="24"/>
              </w:rPr>
              <w:t xml:space="preserve"> min</w:t>
            </w:r>
            <w:r w:rsidRPr="0058358C">
              <w:rPr>
                <w:rFonts w:ascii="Times New Roman" w:eastAsia="Malgun Gothic" w:hAnsi="Times New Roman" w:cs="Times New Roman"/>
                <w:color w:val="000000"/>
                <w:kern w:val="24"/>
                <w:position w:val="7"/>
                <w:sz w:val="24"/>
                <w:szCs w:val="24"/>
                <w:vertAlign w:val="superscript"/>
              </w:rPr>
              <w:t>−1</w:t>
            </w:r>
            <w:r w:rsidRPr="0058358C">
              <w:rPr>
                <w:rFonts w:ascii="Times New Roman" w:eastAsia="Malgun Gothic" w:hAnsi="Times New Roman" w:cs="Times New Roman"/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1250" w:type="pct"/>
            <w:vAlign w:val="center"/>
            <w:hideMark/>
          </w:tcPr>
          <w:p w:rsidR="007210BD" w:rsidRPr="0058358C" w:rsidRDefault="007210BD" w:rsidP="00774567">
            <w:pPr>
              <w:widowControl/>
              <w:wordWrap/>
              <w:jc w:val="center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  <w:r w:rsidRPr="0058358C">
              <w:rPr>
                <w:rFonts w:ascii="Times New Roman" w:eastAsia="Gulim" w:hAnsi="Times New Roman" w:cs="Times New Roman"/>
                <w:color w:val="000000"/>
                <w:kern w:val="24"/>
                <w:sz w:val="24"/>
                <w:szCs w:val="24"/>
              </w:rPr>
              <w:t xml:space="preserve">3.34 </w:t>
            </w:r>
            <w:r w:rsidRPr="00E72C0A">
              <w:rPr>
                <w:rFonts w:ascii="Times New Roman" w:hAnsi="Times New Roman"/>
                <w:color w:val="000000"/>
                <w:kern w:val="24"/>
                <w:sz w:val="24"/>
              </w:rPr>
              <w:t>± 0.23</w:t>
            </w:r>
          </w:p>
        </w:tc>
        <w:tc>
          <w:tcPr>
            <w:tcW w:w="1250" w:type="pct"/>
            <w:vAlign w:val="center"/>
            <w:hideMark/>
          </w:tcPr>
          <w:p w:rsidR="007210BD" w:rsidRPr="0058358C" w:rsidRDefault="007210BD" w:rsidP="00774567">
            <w:pPr>
              <w:widowControl/>
              <w:wordWrap/>
              <w:jc w:val="center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  <w:r w:rsidRPr="0058358C">
              <w:rPr>
                <w:rFonts w:ascii="Times New Roman" w:eastAsia="Gulim" w:hAnsi="Times New Roman" w:cs="Times New Roman"/>
                <w:color w:val="000000"/>
                <w:kern w:val="24"/>
                <w:sz w:val="24"/>
                <w:szCs w:val="24"/>
              </w:rPr>
              <w:t xml:space="preserve">2.90 </w:t>
            </w:r>
            <w:r w:rsidRPr="00E72C0A">
              <w:rPr>
                <w:rFonts w:ascii="Times New Roman" w:hAnsi="Times New Roman"/>
                <w:color w:val="000000"/>
                <w:kern w:val="24"/>
                <w:sz w:val="24"/>
              </w:rPr>
              <w:t>± 0.35</w:t>
            </w:r>
          </w:p>
        </w:tc>
      </w:tr>
      <w:tr w:rsidR="007210BD" w:rsidRPr="0058358C" w:rsidTr="007745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tcW w:w="2499" w:type="pct"/>
            <w:vAlign w:val="center"/>
            <w:hideMark/>
          </w:tcPr>
          <w:p w:rsidR="007210BD" w:rsidRPr="0058358C" w:rsidRDefault="007210BD" w:rsidP="00774567">
            <w:pPr>
              <w:widowControl/>
              <w:wordWrap/>
              <w:rPr>
                <w:rFonts w:ascii="Times New Roman" w:eastAsia="Gulim" w:hAnsi="Times New Roman" w:cs="Times New Roman"/>
                <w:color w:val="000000"/>
                <w:kern w:val="24"/>
                <w:sz w:val="24"/>
                <w:szCs w:val="24"/>
              </w:rPr>
            </w:pPr>
            <w:bookmarkStart w:id="2" w:name="_Hlk120893296"/>
            <w:bookmarkEnd w:id="1"/>
            <w:r w:rsidRPr="0058358C">
              <w:rPr>
                <w:rFonts w:ascii="Times New Roman" w:eastAsia="Gulim" w:hAnsi="Times New Roman" w:cs="Times New Roman"/>
                <w:color w:val="000000"/>
                <w:kern w:val="24"/>
                <w:sz w:val="24"/>
                <w:szCs w:val="24"/>
              </w:rPr>
              <w:t>Half-saturation intensity</w:t>
            </w:r>
            <w:bookmarkEnd w:id="2"/>
          </w:p>
          <w:p w:rsidR="007210BD" w:rsidRPr="0058358C" w:rsidRDefault="007210BD" w:rsidP="00774567">
            <w:pPr>
              <w:widowControl/>
              <w:wordWrap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  <w:r w:rsidRPr="0058358C">
              <w:rPr>
                <w:rFonts w:ascii="Times New Roman" w:eastAsia="Gulim" w:hAnsi="Times New Roman" w:cs="Times New Roman"/>
                <w:color w:val="000000"/>
                <w:kern w:val="24"/>
                <w:sz w:val="24"/>
                <w:szCs w:val="24"/>
              </w:rPr>
              <w:t>(</w:t>
            </w:r>
            <w:proofErr w:type="spellStart"/>
            <w:r w:rsidRPr="00E72C0A">
              <w:rPr>
                <w:rFonts w:ascii="Times New Roman" w:hAnsi="Times New Roman"/>
                <w:color w:val="000000"/>
                <w:kern w:val="24"/>
                <w:sz w:val="24"/>
              </w:rPr>
              <w:t>μ</w:t>
            </w:r>
            <w:r w:rsidRPr="0058358C">
              <w:rPr>
                <w:rFonts w:ascii="Times New Roman" w:eastAsia="Gulim" w:hAnsi="Times New Roman" w:cs="Times New Roman"/>
                <w:color w:val="000000"/>
                <w:kern w:val="24"/>
                <w:sz w:val="24"/>
                <w:szCs w:val="24"/>
              </w:rPr>
              <w:t>mol</w:t>
            </w:r>
            <w:proofErr w:type="spellEnd"/>
            <w:r w:rsidRPr="0058358C">
              <w:rPr>
                <w:rFonts w:ascii="Times New Roman" w:eastAsia="Gulim" w:hAnsi="Times New Roman" w:cs="Times New Roman"/>
                <w:color w:val="000000"/>
                <w:kern w:val="24"/>
                <w:sz w:val="24"/>
                <w:szCs w:val="24"/>
              </w:rPr>
              <w:t xml:space="preserve"> photons m</w:t>
            </w:r>
            <w:r w:rsidRPr="0058358C">
              <w:rPr>
                <w:rFonts w:ascii="Times New Roman" w:eastAsia="Malgun Gothic" w:hAnsi="Times New Roman" w:cs="Times New Roman"/>
                <w:color w:val="000000"/>
                <w:kern w:val="24"/>
                <w:position w:val="7"/>
                <w:sz w:val="24"/>
                <w:szCs w:val="24"/>
                <w:vertAlign w:val="superscript"/>
              </w:rPr>
              <w:t>−2</w:t>
            </w:r>
            <w:r w:rsidRPr="0058358C">
              <w:rPr>
                <w:rFonts w:ascii="Times New Roman" w:eastAsia="Gulim" w:hAnsi="Times New Roman" w:cs="Times New Roman"/>
                <w:color w:val="000000"/>
                <w:kern w:val="24"/>
                <w:sz w:val="24"/>
                <w:szCs w:val="24"/>
              </w:rPr>
              <w:t xml:space="preserve"> s</w:t>
            </w:r>
            <w:r w:rsidRPr="0058358C">
              <w:rPr>
                <w:rFonts w:ascii="Times New Roman" w:eastAsia="Malgun Gothic" w:hAnsi="Times New Roman" w:cs="Times New Roman"/>
                <w:color w:val="000000"/>
                <w:kern w:val="24"/>
                <w:position w:val="7"/>
                <w:sz w:val="24"/>
                <w:szCs w:val="24"/>
                <w:vertAlign w:val="superscript"/>
              </w:rPr>
              <w:t>−1</w:t>
            </w:r>
            <w:r w:rsidRPr="0058358C">
              <w:rPr>
                <w:rFonts w:ascii="Times New Roman" w:eastAsia="Gulim" w:hAnsi="Times New Roman" w:cs="Times New Roman"/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1250" w:type="pct"/>
            <w:vAlign w:val="center"/>
            <w:hideMark/>
          </w:tcPr>
          <w:p w:rsidR="007210BD" w:rsidRPr="0058358C" w:rsidRDefault="007210BD" w:rsidP="00774567">
            <w:pPr>
              <w:widowControl/>
              <w:wordWrap/>
              <w:jc w:val="center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  <w:r w:rsidRPr="0058358C">
              <w:rPr>
                <w:rFonts w:ascii="Times New Roman" w:eastAsia="Gulim" w:hAnsi="Times New Roman" w:cs="Times New Roman"/>
                <w:color w:val="000000"/>
                <w:kern w:val="24"/>
                <w:sz w:val="24"/>
                <w:szCs w:val="24"/>
              </w:rPr>
              <w:t xml:space="preserve">321 </w:t>
            </w:r>
            <w:r w:rsidRPr="00E72C0A">
              <w:rPr>
                <w:rFonts w:ascii="Times New Roman" w:hAnsi="Times New Roman"/>
                <w:color w:val="000000"/>
                <w:kern w:val="24"/>
                <w:sz w:val="24"/>
              </w:rPr>
              <w:t>± 7</w:t>
            </w:r>
          </w:p>
        </w:tc>
        <w:tc>
          <w:tcPr>
            <w:tcW w:w="1250" w:type="pct"/>
            <w:vAlign w:val="center"/>
            <w:hideMark/>
          </w:tcPr>
          <w:p w:rsidR="007210BD" w:rsidRPr="0058358C" w:rsidRDefault="007210BD" w:rsidP="00774567">
            <w:pPr>
              <w:widowControl/>
              <w:wordWrap/>
              <w:jc w:val="center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  <w:r w:rsidRPr="0058358C">
              <w:rPr>
                <w:rFonts w:ascii="Times New Roman" w:eastAsia="Gulim" w:hAnsi="Times New Roman" w:cs="Times New Roman"/>
                <w:color w:val="000000"/>
                <w:kern w:val="24"/>
                <w:sz w:val="24"/>
                <w:szCs w:val="24"/>
              </w:rPr>
              <w:t xml:space="preserve">521 </w:t>
            </w:r>
            <w:r w:rsidRPr="00E72C0A">
              <w:rPr>
                <w:rFonts w:ascii="Times New Roman" w:hAnsi="Times New Roman"/>
                <w:color w:val="000000"/>
                <w:kern w:val="24"/>
                <w:sz w:val="24"/>
              </w:rPr>
              <w:t>± 17 *</w:t>
            </w:r>
          </w:p>
        </w:tc>
      </w:tr>
      <w:tr w:rsidR="007210BD" w:rsidRPr="0058358C" w:rsidTr="00774567">
        <w:trPr>
          <w:trHeight w:val="567"/>
        </w:trPr>
        <w:tc>
          <w:tcPr>
            <w:tcW w:w="2499" w:type="pct"/>
            <w:tcBorders>
              <w:top w:val="single" w:sz="4" w:space="0" w:color="7F7F7F" w:themeColor="text1" w:themeTint="80"/>
              <w:bottom w:val="single" w:sz="8" w:space="0" w:color="auto"/>
            </w:tcBorders>
            <w:vAlign w:val="center"/>
            <w:hideMark/>
          </w:tcPr>
          <w:p w:rsidR="007210BD" w:rsidRPr="0058358C" w:rsidRDefault="007210BD" w:rsidP="00774567">
            <w:pPr>
              <w:widowControl/>
              <w:wordWrap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  <w:r w:rsidRPr="0058358C">
              <w:rPr>
                <w:rFonts w:ascii="Times New Roman" w:eastAsia="Gulim" w:hAnsi="Times New Roman" w:cs="Times New Roman"/>
                <w:color w:val="000000"/>
                <w:kern w:val="24"/>
                <w:sz w:val="24"/>
                <w:szCs w:val="24"/>
              </w:rPr>
              <w:t>Slope of linear increase</w:t>
            </w:r>
          </w:p>
        </w:tc>
        <w:tc>
          <w:tcPr>
            <w:tcW w:w="1250" w:type="pct"/>
            <w:tcBorders>
              <w:top w:val="single" w:sz="4" w:space="0" w:color="7F7F7F" w:themeColor="text1" w:themeTint="80"/>
              <w:bottom w:val="single" w:sz="8" w:space="0" w:color="auto"/>
            </w:tcBorders>
            <w:vAlign w:val="center"/>
            <w:hideMark/>
          </w:tcPr>
          <w:p w:rsidR="007210BD" w:rsidRPr="0058358C" w:rsidRDefault="007210BD" w:rsidP="00774567">
            <w:pPr>
              <w:widowControl/>
              <w:wordWrap/>
              <w:jc w:val="center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  <w:r w:rsidRPr="0058358C">
              <w:rPr>
                <w:rFonts w:ascii="Times New Roman" w:eastAsia="Gulim" w:hAnsi="Times New Roman" w:cs="Times New Roman"/>
                <w:color w:val="000000"/>
                <w:kern w:val="24"/>
                <w:sz w:val="24"/>
                <w:szCs w:val="24"/>
              </w:rPr>
              <w:t xml:space="preserve">0.0056 </w:t>
            </w:r>
            <w:r w:rsidRPr="00E72C0A">
              <w:rPr>
                <w:rFonts w:ascii="Times New Roman" w:hAnsi="Times New Roman"/>
                <w:color w:val="000000"/>
                <w:kern w:val="24"/>
                <w:sz w:val="24"/>
              </w:rPr>
              <w:t>± 0.0001</w:t>
            </w:r>
          </w:p>
        </w:tc>
        <w:tc>
          <w:tcPr>
            <w:tcW w:w="1250" w:type="pct"/>
            <w:tcBorders>
              <w:top w:val="single" w:sz="4" w:space="0" w:color="7F7F7F" w:themeColor="text1" w:themeTint="80"/>
              <w:bottom w:val="single" w:sz="8" w:space="0" w:color="auto"/>
            </w:tcBorders>
            <w:vAlign w:val="center"/>
            <w:hideMark/>
          </w:tcPr>
          <w:p w:rsidR="007210BD" w:rsidRPr="0058358C" w:rsidRDefault="007210BD" w:rsidP="00774567">
            <w:pPr>
              <w:widowControl/>
              <w:wordWrap/>
              <w:jc w:val="center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  <w:r w:rsidRPr="0058358C">
              <w:rPr>
                <w:rFonts w:ascii="Times New Roman" w:eastAsia="Gulim" w:hAnsi="Times New Roman" w:cs="Times New Roman"/>
                <w:color w:val="000000"/>
                <w:kern w:val="24"/>
                <w:sz w:val="24"/>
                <w:szCs w:val="24"/>
              </w:rPr>
              <w:t xml:space="preserve">0.0031 </w:t>
            </w:r>
            <w:r w:rsidRPr="00E72C0A">
              <w:rPr>
                <w:rFonts w:ascii="Times New Roman" w:hAnsi="Times New Roman"/>
                <w:color w:val="000000"/>
                <w:kern w:val="24"/>
                <w:sz w:val="24"/>
              </w:rPr>
              <w:t>± 0.0002 *</w:t>
            </w:r>
          </w:p>
        </w:tc>
      </w:tr>
    </w:tbl>
    <w:p w:rsidR="007210BD" w:rsidRPr="0058358C" w:rsidRDefault="007210BD" w:rsidP="007210BD">
      <w:pPr>
        <w:widowControl/>
        <w:wordWrap/>
        <w:autoSpaceDE/>
        <w:autoSpaceDN/>
        <w:spacing w:line="480" w:lineRule="auto"/>
        <w:rPr>
          <w:rFonts w:ascii="Times New Roman" w:eastAsiaTheme="minorHAnsi" w:hAnsi="Times New Roman" w:cs="Times New Roman"/>
          <w:sz w:val="24"/>
          <w:szCs w:val="24"/>
        </w:rPr>
      </w:pPr>
    </w:p>
    <w:bookmarkEnd w:id="0"/>
    <w:p w:rsidR="00196FA8" w:rsidRDefault="00196FA8"/>
    <w:sectPr w:rsidR="00196FA8" w:rsidSect="00B435DD">
      <w:footerReference w:type="even" r:id="rId6"/>
      <w:foot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435DD">
      <w:pPr>
        <w:spacing w:after="0" w:line="240" w:lineRule="auto"/>
      </w:pPr>
      <w:r>
        <w:separator/>
      </w:r>
    </w:p>
  </w:endnote>
  <w:endnote w:type="continuationSeparator" w:id="0">
    <w:p w:rsidR="00000000" w:rsidRDefault="00B43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ulim">
    <w:altName w:val="Arial Unicode MS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7871700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C20349" w:rsidRDefault="007210BD" w:rsidP="00C2034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C20349" w:rsidRDefault="00B435D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26358952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C20349" w:rsidRDefault="007210BD" w:rsidP="00C2034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B435DD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C20349" w:rsidRDefault="00B435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435DD">
      <w:pPr>
        <w:spacing w:after="0" w:line="240" w:lineRule="auto"/>
      </w:pPr>
      <w:r>
        <w:separator/>
      </w:r>
    </w:p>
  </w:footnote>
  <w:footnote w:type="continuationSeparator" w:id="0">
    <w:p w:rsidR="00000000" w:rsidRDefault="00B435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0BD"/>
    <w:rsid w:val="00006096"/>
    <w:rsid w:val="00013F0D"/>
    <w:rsid w:val="000564D5"/>
    <w:rsid w:val="00067BD9"/>
    <w:rsid w:val="00084535"/>
    <w:rsid w:val="0008589F"/>
    <w:rsid w:val="00086F75"/>
    <w:rsid w:val="00090587"/>
    <w:rsid w:val="000A294E"/>
    <w:rsid w:val="000E4638"/>
    <w:rsid w:val="001038DA"/>
    <w:rsid w:val="00103948"/>
    <w:rsid w:val="00104E91"/>
    <w:rsid w:val="00125BA4"/>
    <w:rsid w:val="00130B95"/>
    <w:rsid w:val="00131665"/>
    <w:rsid w:val="00136BC6"/>
    <w:rsid w:val="00152E1B"/>
    <w:rsid w:val="0016521C"/>
    <w:rsid w:val="00181C91"/>
    <w:rsid w:val="001844FD"/>
    <w:rsid w:val="001853B6"/>
    <w:rsid w:val="00195AE5"/>
    <w:rsid w:val="00196FA8"/>
    <w:rsid w:val="001A6281"/>
    <w:rsid w:val="001B6585"/>
    <w:rsid w:val="001D0572"/>
    <w:rsid w:val="001E57D1"/>
    <w:rsid w:val="00200A53"/>
    <w:rsid w:val="0020753F"/>
    <w:rsid w:val="00240A60"/>
    <w:rsid w:val="00243CA6"/>
    <w:rsid w:val="00276A00"/>
    <w:rsid w:val="002A068C"/>
    <w:rsid w:val="002A5D84"/>
    <w:rsid w:val="002B70C2"/>
    <w:rsid w:val="002C0807"/>
    <w:rsid w:val="002E6B3A"/>
    <w:rsid w:val="002F47FE"/>
    <w:rsid w:val="00305074"/>
    <w:rsid w:val="0033116D"/>
    <w:rsid w:val="0035784D"/>
    <w:rsid w:val="00383E0C"/>
    <w:rsid w:val="003B5A59"/>
    <w:rsid w:val="003C06C4"/>
    <w:rsid w:val="003C1028"/>
    <w:rsid w:val="003F2B8C"/>
    <w:rsid w:val="003F3BC6"/>
    <w:rsid w:val="004057DD"/>
    <w:rsid w:val="004310B3"/>
    <w:rsid w:val="00431E44"/>
    <w:rsid w:val="00441866"/>
    <w:rsid w:val="00451841"/>
    <w:rsid w:val="004652BD"/>
    <w:rsid w:val="004A2A9D"/>
    <w:rsid w:val="004C1557"/>
    <w:rsid w:val="004C3ADD"/>
    <w:rsid w:val="004F27F0"/>
    <w:rsid w:val="004F4D1A"/>
    <w:rsid w:val="004F57B6"/>
    <w:rsid w:val="004F761E"/>
    <w:rsid w:val="005214FE"/>
    <w:rsid w:val="00523293"/>
    <w:rsid w:val="005553DE"/>
    <w:rsid w:val="005B6CBC"/>
    <w:rsid w:val="005C1862"/>
    <w:rsid w:val="005D0F81"/>
    <w:rsid w:val="005D350E"/>
    <w:rsid w:val="005D38B0"/>
    <w:rsid w:val="005E570C"/>
    <w:rsid w:val="005E6A81"/>
    <w:rsid w:val="00601305"/>
    <w:rsid w:val="00611255"/>
    <w:rsid w:val="00614D6F"/>
    <w:rsid w:val="00623513"/>
    <w:rsid w:val="00654160"/>
    <w:rsid w:val="00655950"/>
    <w:rsid w:val="00661E60"/>
    <w:rsid w:val="0066291A"/>
    <w:rsid w:val="006764B3"/>
    <w:rsid w:val="006D0730"/>
    <w:rsid w:val="006E30D5"/>
    <w:rsid w:val="006F2934"/>
    <w:rsid w:val="00701976"/>
    <w:rsid w:val="00713553"/>
    <w:rsid w:val="007210BD"/>
    <w:rsid w:val="00724965"/>
    <w:rsid w:val="00734198"/>
    <w:rsid w:val="00737771"/>
    <w:rsid w:val="007559B9"/>
    <w:rsid w:val="007641DD"/>
    <w:rsid w:val="007D7EB1"/>
    <w:rsid w:val="00801D69"/>
    <w:rsid w:val="0080448D"/>
    <w:rsid w:val="00805D57"/>
    <w:rsid w:val="00822714"/>
    <w:rsid w:val="00831B10"/>
    <w:rsid w:val="008510D9"/>
    <w:rsid w:val="0086263E"/>
    <w:rsid w:val="008954BD"/>
    <w:rsid w:val="008A42AF"/>
    <w:rsid w:val="008B032D"/>
    <w:rsid w:val="008B701A"/>
    <w:rsid w:val="008C065B"/>
    <w:rsid w:val="00925DF2"/>
    <w:rsid w:val="00933D0F"/>
    <w:rsid w:val="00952F20"/>
    <w:rsid w:val="009708B8"/>
    <w:rsid w:val="009C0A0C"/>
    <w:rsid w:val="009D4589"/>
    <w:rsid w:val="009E15AF"/>
    <w:rsid w:val="00A00768"/>
    <w:rsid w:val="00A304DA"/>
    <w:rsid w:val="00A305B7"/>
    <w:rsid w:val="00A50503"/>
    <w:rsid w:val="00A71AB3"/>
    <w:rsid w:val="00A73D25"/>
    <w:rsid w:val="00A91919"/>
    <w:rsid w:val="00AA7FD1"/>
    <w:rsid w:val="00AB1D41"/>
    <w:rsid w:val="00AE6790"/>
    <w:rsid w:val="00B01DBD"/>
    <w:rsid w:val="00B20C59"/>
    <w:rsid w:val="00B26FF6"/>
    <w:rsid w:val="00B2715D"/>
    <w:rsid w:val="00B40B6D"/>
    <w:rsid w:val="00B435DD"/>
    <w:rsid w:val="00B604FE"/>
    <w:rsid w:val="00B73DD8"/>
    <w:rsid w:val="00B81094"/>
    <w:rsid w:val="00B931B5"/>
    <w:rsid w:val="00BA52A4"/>
    <w:rsid w:val="00BD4285"/>
    <w:rsid w:val="00BF35E2"/>
    <w:rsid w:val="00C234CC"/>
    <w:rsid w:val="00C27A88"/>
    <w:rsid w:val="00C41BF0"/>
    <w:rsid w:val="00C50025"/>
    <w:rsid w:val="00C55DE1"/>
    <w:rsid w:val="00C562F5"/>
    <w:rsid w:val="00C627F6"/>
    <w:rsid w:val="00C716ED"/>
    <w:rsid w:val="00C9628C"/>
    <w:rsid w:val="00CB07D4"/>
    <w:rsid w:val="00CC075C"/>
    <w:rsid w:val="00CC7C2D"/>
    <w:rsid w:val="00CD3270"/>
    <w:rsid w:val="00D0042A"/>
    <w:rsid w:val="00D011CD"/>
    <w:rsid w:val="00D01874"/>
    <w:rsid w:val="00D03788"/>
    <w:rsid w:val="00D2196E"/>
    <w:rsid w:val="00D2409A"/>
    <w:rsid w:val="00D35CE6"/>
    <w:rsid w:val="00D35F38"/>
    <w:rsid w:val="00D52F26"/>
    <w:rsid w:val="00D570CE"/>
    <w:rsid w:val="00D5768E"/>
    <w:rsid w:val="00D74459"/>
    <w:rsid w:val="00D74954"/>
    <w:rsid w:val="00D97403"/>
    <w:rsid w:val="00DB074E"/>
    <w:rsid w:val="00DB16D6"/>
    <w:rsid w:val="00DC13FB"/>
    <w:rsid w:val="00DC77B7"/>
    <w:rsid w:val="00DE5D68"/>
    <w:rsid w:val="00E01624"/>
    <w:rsid w:val="00E06148"/>
    <w:rsid w:val="00E07EB0"/>
    <w:rsid w:val="00E15705"/>
    <w:rsid w:val="00E368B6"/>
    <w:rsid w:val="00E52F75"/>
    <w:rsid w:val="00E60DC6"/>
    <w:rsid w:val="00E61C63"/>
    <w:rsid w:val="00E63478"/>
    <w:rsid w:val="00EA0CF2"/>
    <w:rsid w:val="00ED6A55"/>
    <w:rsid w:val="00EE7112"/>
    <w:rsid w:val="00F23506"/>
    <w:rsid w:val="00F419DD"/>
    <w:rsid w:val="00F5524E"/>
    <w:rsid w:val="00F96B91"/>
    <w:rsid w:val="00FB5085"/>
    <w:rsid w:val="00FC5FAD"/>
    <w:rsid w:val="00FC7C0C"/>
    <w:rsid w:val="00FF2B8B"/>
    <w:rsid w:val="00FF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CD3B02-4FB6-4865-A3D3-42827102C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10BD"/>
    <w:pPr>
      <w:widowControl w:val="0"/>
      <w:wordWrap w:val="0"/>
      <w:autoSpaceDE w:val="0"/>
      <w:autoSpaceDN w:val="0"/>
      <w:jc w:val="both"/>
    </w:pPr>
    <w:rPr>
      <w:rFonts w:eastAsiaTheme="minorEastAsia"/>
      <w:kern w:val="2"/>
      <w:sz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210BD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210BD"/>
    <w:rPr>
      <w:rFonts w:eastAsiaTheme="minorEastAsia"/>
      <w:kern w:val="2"/>
      <w:sz w:val="20"/>
      <w:lang w:val="en-US"/>
    </w:rPr>
  </w:style>
  <w:style w:type="table" w:styleId="PlainTable2">
    <w:name w:val="Plain Table 2"/>
    <w:basedOn w:val="TableNormal"/>
    <w:uiPriority w:val="42"/>
    <w:rsid w:val="007210BD"/>
    <w:pPr>
      <w:spacing w:after="0" w:line="240" w:lineRule="auto"/>
      <w:jc w:val="both"/>
    </w:pPr>
    <w:rPr>
      <w:rFonts w:eastAsiaTheme="minorEastAsia"/>
      <w:kern w:val="2"/>
      <w:sz w:val="20"/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7210BD"/>
  </w:style>
  <w:style w:type="character" w:styleId="LineNumber">
    <w:name w:val="line number"/>
    <w:basedOn w:val="DefaultParagraphFont"/>
    <w:uiPriority w:val="99"/>
    <w:semiHidden/>
    <w:unhideWhenUsed/>
    <w:rsid w:val="00721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548</Characters>
  <Application>Microsoft Office Word</Application>
  <DocSecurity>0</DocSecurity>
  <Lines>4</Lines>
  <Paragraphs>1</Paragraphs>
  <ScaleCrop>false</ScaleCrop>
  <Company>HP Inc.</Company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Nithya sudalai</dc:creator>
  <cp:keywords/>
  <dc:description/>
  <cp:lastModifiedBy>Nikitha Sanmugam</cp:lastModifiedBy>
  <cp:revision>3</cp:revision>
  <dcterms:created xsi:type="dcterms:W3CDTF">2024-02-29T07:39:00Z</dcterms:created>
  <dcterms:modified xsi:type="dcterms:W3CDTF">2024-03-01T04:33:00Z</dcterms:modified>
</cp:coreProperties>
</file>