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F7C0F" w14:textId="520AB6AC" w:rsidR="00F358C8" w:rsidRPr="00E057BA" w:rsidRDefault="005F574E" w:rsidP="005D720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A8511B">
        <w:rPr>
          <w:rFonts w:ascii="Times New Roman" w:hAnsi="Times New Roman" w:cs="Times New Roman"/>
          <w:b/>
          <w:bCs/>
          <w:sz w:val="24"/>
          <w:szCs w:val="24"/>
          <w:lang w:val="en-GB"/>
        </w:rPr>
        <w:t>Table</w:t>
      </w:r>
      <w:r w:rsidR="009A7CFB" w:rsidRPr="00A8511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S</w:t>
      </w:r>
      <w:r w:rsidR="007F5F4C">
        <w:rPr>
          <w:rFonts w:ascii="Times New Roman" w:hAnsi="Times New Roman" w:cs="Times New Roman"/>
          <w:b/>
          <w:bCs/>
          <w:sz w:val="24"/>
          <w:szCs w:val="24"/>
          <w:lang w:val="en-GB"/>
        </w:rPr>
        <w:t>3</w:t>
      </w:r>
      <w:r w:rsidR="009A7CFB" w:rsidRPr="00A8511B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  <w:r w:rsidR="009A7CFB" w:rsidRPr="00E057B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5F4C" w:rsidRPr="00D321D3">
        <w:rPr>
          <w:rFonts w:ascii="Times New Roman" w:hAnsi="Times New Roman" w:cs="Times New Roman"/>
          <w:sz w:val="24"/>
          <w:szCs w:val="24"/>
          <w:lang w:val="en-GB"/>
        </w:rPr>
        <w:t>Chemical composition of the soluble fraction of acid</w:t>
      </w:r>
      <w:r w:rsidR="00D321D3"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7F5F4C" w:rsidRPr="00D321D3">
        <w:rPr>
          <w:rFonts w:ascii="Times New Roman" w:hAnsi="Times New Roman" w:cs="Times New Roman"/>
          <w:sz w:val="24"/>
          <w:szCs w:val="24"/>
          <w:lang w:val="en-GB"/>
        </w:rPr>
        <w:t xml:space="preserve"> and steam</w:t>
      </w:r>
      <w:r w:rsidR="00D321D3"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7F5F4C" w:rsidRPr="00D321D3">
        <w:rPr>
          <w:rFonts w:ascii="Times New Roman" w:hAnsi="Times New Roman" w:cs="Times New Roman"/>
          <w:sz w:val="24"/>
          <w:szCs w:val="24"/>
          <w:lang w:val="en-GB"/>
        </w:rPr>
        <w:t>explosion pretreated corn stover (PCS) and sugar cane straw (PSCS)</w:t>
      </w:r>
      <w:r w:rsidR="009A7CFB" w:rsidRPr="00D321D3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7F5F4C">
        <w:rPr>
          <w:rFonts w:ascii="Times New Roman" w:hAnsi="Times New Roman" w:cs="Times New Roman"/>
          <w:sz w:val="24"/>
          <w:szCs w:val="24"/>
          <w:lang w:val="en-GB"/>
        </w:rPr>
        <w:t xml:space="preserve"> Data are taken from Rocha-Martín et al. </w:t>
      </w:r>
      <w:r w:rsidR="00056F5B">
        <w:rPr>
          <w:rFonts w:ascii="Times New Roman" w:hAnsi="Times New Roman" w:cs="Times New Roman"/>
          <w:sz w:val="24"/>
          <w:szCs w:val="24"/>
          <w:lang w:val="en-GB"/>
        </w:rPr>
        <w:t>[3</w:t>
      </w:r>
      <w:r w:rsidR="000000BA">
        <w:rPr>
          <w:rFonts w:ascii="Times New Roman" w:hAnsi="Times New Roman" w:cs="Times New Roman"/>
          <w:sz w:val="24"/>
          <w:szCs w:val="24"/>
          <w:lang w:val="en-GB"/>
        </w:rPr>
        <w:t>0</w:t>
      </w:r>
      <w:r w:rsidR="00056F5B">
        <w:rPr>
          <w:rFonts w:ascii="Times New Roman" w:hAnsi="Times New Roman" w:cs="Times New Roman"/>
          <w:sz w:val="24"/>
          <w:szCs w:val="24"/>
          <w:lang w:val="en-GB"/>
        </w:rPr>
        <w:t>].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920"/>
        <w:gridCol w:w="2786"/>
        <w:gridCol w:w="2788"/>
      </w:tblGrid>
      <w:tr w:rsidR="007F5F4C" w:rsidRPr="007F5F4C" w14:paraId="7B9E8728" w14:textId="77777777" w:rsidTr="007F5F4C">
        <w:trPr>
          <w:jc w:val="center"/>
        </w:trPr>
        <w:tc>
          <w:tcPr>
            <w:tcW w:w="1719" w:type="pct"/>
          </w:tcPr>
          <w:p w14:paraId="4DB55612" w14:textId="47A007BE" w:rsidR="007F5F4C" w:rsidRPr="00840E87" w:rsidRDefault="007F5F4C" w:rsidP="00840E8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40E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Component</w:t>
            </w:r>
          </w:p>
        </w:tc>
        <w:tc>
          <w:tcPr>
            <w:tcW w:w="1640" w:type="pct"/>
          </w:tcPr>
          <w:p w14:paraId="40B3D1F2" w14:textId="4DE58B43" w:rsidR="007F5F4C" w:rsidRPr="00840E87" w:rsidRDefault="007F5F4C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40E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PCS </w:t>
            </w:r>
            <w:r w:rsidR="00840E87" w:rsidRPr="00840E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(% DM)</w:t>
            </w:r>
          </w:p>
        </w:tc>
        <w:tc>
          <w:tcPr>
            <w:tcW w:w="1641" w:type="pct"/>
          </w:tcPr>
          <w:p w14:paraId="4D8A0FD9" w14:textId="6A086376" w:rsidR="007F5F4C" w:rsidRPr="00840E87" w:rsidRDefault="007F5F4C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40E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PSCS</w:t>
            </w:r>
            <w:r w:rsidR="00840E87" w:rsidRPr="00840E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(%DM)</w:t>
            </w:r>
          </w:p>
        </w:tc>
      </w:tr>
      <w:tr w:rsidR="007F5F4C" w:rsidRPr="007F5F4C" w14:paraId="0787501F" w14:textId="77777777" w:rsidTr="007F5F4C">
        <w:trPr>
          <w:jc w:val="center"/>
        </w:trPr>
        <w:tc>
          <w:tcPr>
            <w:tcW w:w="1719" w:type="pct"/>
          </w:tcPr>
          <w:p w14:paraId="458B4EAB" w14:textId="672F4C00" w:rsidR="007F5F4C" w:rsidRPr="007F5F4C" w:rsidRDefault="007F5F4C" w:rsidP="00840E8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Acetic acid</w:t>
            </w:r>
          </w:p>
        </w:tc>
        <w:tc>
          <w:tcPr>
            <w:tcW w:w="1640" w:type="pct"/>
          </w:tcPr>
          <w:p w14:paraId="0C55CF37" w14:textId="6EDB4ACC" w:rsidR="007F5F4C" w:rsidRPr="007F5F4C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1.19 </w:t>
            </w:r>
            <w:r w:rsidR="007F5F4C"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0.01</w:t>
            </w:r>
          </w:p>
        </w:tc>
        <w:tc>
          <w:tcPr>
            <w:tcW w:w="1641" w:type="pct"/>
          </w:tcPr>
          <w:p w14:paraId="52FB2355" w14:textId="669F81F4" w:rsidR="007F5F4C" w:rsidRPr="007F5F4C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2.08 </w:t>
            </w:r>
            <w:r w:rsidR="007F5F4C"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0.07</w:t>
            </w:r>
          </w:p>
        </w:tc>
      </w:tr>
      <w:tr w:rsidR="007F5F4C" w:rsidRPr="007F5F4C" w14:paraId="5DB113AE" w14:textId="77777777" w:rsidTr="007F5F4C">
        <w:trPr>
          <w:jc w:val="center"/>
        </w:trPr>
        <w:tc>
          <w:tcPr>
            <w:tcW w:w="1719" w:type="pct"/>
          </w:tcPr>
          <w:p w14:paraId="5D2D9598" w14:textId="0714490E" w:rsidR="007F5F4C" w:rsidRPr="007F5F4C" w:rsidRDefault="007F5F4C" w:rsidP="00840E8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Furfural</w:t>
            </w:r>
          </w:p>
        </w:tc>
        <w:tc>
          <w:tcPr>
            <w:tcW w:w="1640" w:type="pct"/>
          </w:tcPr>
          <w:p w14:paraId="38D0DAB6" w14:textId="640A26DD" w:rsidR="007F5F4C" w:rsidRPr="007F5F4C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0.31 </w:t>
            </w:r>
            <w:r w:rsidR="007F5F4C"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0.05</w:t>
            </w:r>
          </w:p>
        </w:tc>
        <w:tc>
          <w:tcPr>
            <w:tcW w:w="1641" w:type="pct"/>
          </w:tcPr>
          <w:p w14:paraId="3F634093" w14:textId="48282E97" w:rsidR="007F5F4C" w:rsidRPr="007F5F4C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1.1 </w:t>
            </w:r>
            <w:r w:rsidR="007F5F4C"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0.08</w:t>
            </w:r>
          </w:p>
        </w:tc>
      </w:tr>
      <w:tr w:rsidR="007F5F4C" w:rsidRPr="007F5F4C" w14:paraId="2DA4C669" w14:textId="77777777" w:rsidTr="007F5F4C">
        <w:trPr>
          <w:jc w:val="center"/>
        </w:trPr>
        <w:tc>
          <w:tcPr>
            <w:tcW w:w="1719" w:type="pct"/>
          </w:tcPr>
          <w:p w14:paraId="49581E87" w14:textId="326D0499" w:rsidR="007F5F4C" w:rsidRPr="007F5F4C" w:rsidRDefault="007F5F4C" w:rsidP="00840E8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5-hydroxymethylfurfural</w:t>
            </w:r>
          </w:p>
        </w:tc>
        <w:tc>
          <w:tcPr>
            <w:tcW w:w="1640" w:type="pct"/>
          </w:tcPr>
          <w:p w14:paraId="5497F556" w14:textId="0AF65F3E" w:rsidR="007F5F4C" w:rsidRPr="007F5F4C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0.23 </w:t>
            </w:r>
            <w:r w:rsidR="007F5F4C"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0.07</w:t>
            </w:r>
          </w:p>
        </w:tc>
        <w:tc>
          <w:tcPr>
            <w:tcW w:w="1641" w:type="pct"/>
          </w:tcPr>
          <w:p w14:paraId="64ABCB57" w14:textId="3050E7D9" w:rsidR="007F5F4C" w:rsidRPr="007F5F4C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0.28 </w:t>
            </w:r>
            <w:r w:rsidR="007F5F4C"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0.06</w:t>
            </w:r>
          </w:p>
        </w:tc>
      </w:tr>
      <w:tr w:rsidR="00840E87" w:rsidRPr="007F5F4C" w14:paraId="7FCE8FCB" w14:textId="77777777" w:rsidTr="007F5F4C">
        <w:trPr>
          <w:jc w:val="center"/>
        </w:trPr>
        <w:tc>
          <w:tcPr>
            <w:tcW w:w="1719" w:type="pct"/>
          </w:tcPr>
          <w:p w14:paraId="5AAC433C" w14:textId="1602F4C2" w:rsidR="00840E87" w:rsidRDefault="00840E87" w:rsidP="00840E8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Glucose</w:t>
            </w:r>
          </w:p>
        </w:tc>
        <w:tc>
          <w:tcPr>
            <w:tcW w:w="1640" w:type="pct"/>
          </w:tcPr>
          <w:p w14:paraId="1D9C3588" w14:textId="0A74793E" w:rsidR="00840E87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1.1 </w:t>
            </w: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0.1</w:t>
            </w: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1" w:type="pct"/>
          </w:tcPr>
          <w:p w14:paraId="0CBE68FE" w14:textId="315BECEE" w:rsidR="00840E87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2.96</w:t>
            </w: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0.05</w:t>
            </w: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40E87" w:rsidRPr="007F5F4C" w14:paraId="0EE8FE6A" w14:textId="77777777" w:rsidTr="007F5F4C">
        <w:trPr>
          <w:jc w:val="center"/>
        </w:trPr>
        <w:tc>
          <w:tcPr>
            <w:tcW w:w="1719" w:type="pct"/>
          </w:tcPr>
          <w:p w14:paraId="501C1486" w14:textId="2E9D4326" w:rsidR="00840E87" w:rsidRDefault="00840E87" w:rsidP="00840E8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Xylose</w:t>
            </w:r>
          </w:p>
        </w:tc>
        <w:tc>
          <w:tcPr>
            <w:tcW w:w="1640" w:type="pct"/>
          </w:tcPr>
          <w:p w14:paraId="604C3271" w14:textId="6225D6BA" w:rsidR="00840E87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10.12</w:t>
            </w: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0.16</w:t>
            </w:r>
          </w:p>
        </w:tc>
        <w:tc>
          <w:tcPr>
            <w:tcW w:w="1641" w:type="pct"/>
          </w:tcPr>
          <w:p w14:paraId="66380A1E" w14:textId="60AB9A2D" w:rsidR="00840E87" w:rsidRDefault="00840E87" w:rsidP="00840E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8.06</w:t>
            </w:r>
            <w:r w:rsidRPr="007F5F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±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</w:t>
            </w:r>
          </w:p>
        </w:tc>
      </w:tr>
    </w:tbl>
    <w:p w14:paraId="78E4703D" w14:textId="5EDC8540" w:rsidR="005F574E" w:rsidRPr="007F5F4C" w:rsidRDefault="007F5F4C">
      <w:pPr>
        <w:rPr>
          <w:lang w:val="en-US"/>
        </w:rPr>
      </w:pPr>
      <w:r w:rsidRPr="007F5F4C">
        <w:rPr>
          <w:lang w:val="en-US"/>
        </w:rPr>
        <w:t>% DM, percent of t</w:t>
      </w:r>
      <w:r>
        <w:rPr>
          <w:lang w:val="en-US"/>
        </w:rPr>
        <w:t>o</w:t>
      </w:r>
      <w:r w:rsidRPr="007F5F4C">
        <w:rPr>
          <w:lang w:val="en-US"/>
        </w:rPr>
        <w:t>tal content o</w:t>
      </w:r>
      <w:r>
        <w:rPr>
          <w:lang w:val="en-US"/>
        </w:rPr>
        <w:t>n</w:t>
      </w:r>
      <w:r w:rsidRPr="007F5F4C">
        <w:rPr>
          <w:lang w:val="en-US"/>
        </w:rPr>
        <w:t xml:space="preserve"> a dry matter basis</w:t>
      </w:r>
    </w:p>
    <w:sectPr w:rsidR="005F574E" w:rsidRPr="007F5F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4E"/>
    <w:rsid w:val="000000BA"/>
    <w:rsid w:val="00056F5B"/>
    <w:rsid w:val="001079F9"/>
    <w:rsid w:val="005D7203"/>
    <w:rsid w:val="005F574E"/>
    <w:rsid w:val="006B0FFE"/>
    <w:rsid w:val="007F5F4C"/>
    <w:rsid w:val="00840E87"/>
    <w:rsid w:val="009A7CFB"/>
    <w:rsid w:val="00A8511B"/>
    <w:rsid w:val="00D321D3"/>
    <w:rsid w:val="00E057BA"/>
    <w:rsid w:val="00F3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58127"/>
  <w15:chartTrackingRefBased/>
  <w15:docId w15:val="{DF359A8D-FED1-43E8-9733-805BC913E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F5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5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Patricia Godoy Alba</cp:lastModifiedBy>
  <cp:revision>7</cp:revision>
  <dcterms:created xsi:type="dcterms:W3CDTF">2024-01-15T13:28:00Z</dcterms:created>
  <dcterms:modified xsi:type="dcterms:W3CDTF">2024-01-24T22:44:00Z</dcterms:modified>
</cp:coreProperties>
</file>